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F4" w:rsidRPr="00021CE7" w:rsidRDefault="00B558F4" w:rsidP="00B558F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lv-LV"/>
        </w:rPr>
      </w:pPr>
      <w:r w:rsidRPr="00021CE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lv-LV"/>
        </w:rPr>
        <w:t>Sabiedrības integrācijas programmas 20</w:t>
      </w:r>
      <w:r w:rsidR="00F83F2B" w:rsidRPr="00021CE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lv-LV"/>
        </w:rPr>
        <w:t>20</w:t>
      </w:r>
      <w:r w:rsidRPr="00021CE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lv-LV"/>
        </w:rPr>
        <w:t>.gada projektu konkursa</w:t>
      </w:r>
      <w:r w:rsidR="003222E2" w:rsidRPr="00021CE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lv-LV"/>
        </w:rPr>
        <w:t xml:space="preserve"> NVO</w:t>
      </w:r>
      <w:r w:rsidRPr="00021CE7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lv-LV"/>
        </w:rPr>
        <w:t xml:space="preserve"> rezultāti</w:t>
      </w:r>
    </w:p>
    <w:p w:rsidR="00B558F4" w:rsidRDefault="00B558F4" w:rsidP="00DC0B46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DC0B46" w:rsidRPr="00A27765" w:rsidRDefault="00DC0B46" w:rsidP="00DC0B46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F83F2B">
        <w:rPr>
          <w:color w:val="000000"/>
          <w:sz w:val="26"/>
          <w:szCs w:val="26"/>
          <w:bdr w:val="none" w:sz="0" w:space="0" w:color="auto" w:frame="1"/>
        </w:rPr>
        <w:t>Rīgas domes Izglītības, kultūras un sporta departaments informē, ka „Sabiedrības integrācijas programmas” projektu konkursā nevalstiskajām organizācijām 20</w:t>
      </w:r>
      <w:r w:rsidR="00F83F2B">
        <w:rPr>
          <w:color w:val="000000"/>
          <w:sz w:val="26"/>
          <w:szCs w:val="26"/>
          <w:bdr w:val="none" w:sz="0" w:space="0" w:color="auto" w:frame="1"/>
        </w:rPr>
        <w:t>20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. </w:t>
      </w:r>
      <w:r w:rsidR="00F83F2B">
        <w:rPr>
          <w:color w:val="000000"/>
          <w:sz w:val="26"/>
          <w:szCs w:val="26"/>
          <w:bdr w:val="none" w:sz="0" w:space="0" w:color="auto" w:frame="1"/>
        </w:rPr>
        <w:t>g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adā finansiālu atbalstu projektu īstenošanai saņems </w:t>
      </w:r>
      <w:r w:rsidR="005050D9" w:rsidRPr="00A27765">
        <w:rPr>
          <w:b/>
          <w:bCs/>
          <w:color w:val="000000"/>
          <w:sz w:val="26"/>
          <w:szCs w:val="26"/>
          <w:bdr w:val="none" w:sz="0" w:space="0" w:color="auto" w:frame="1"/>
        </w:rPr>
        <w:t>3</w:t>
      </w:r>
      <w:r w:rsidRPr="00A27765">
        <w:rPr>
          <w:b/>
          <w:bCs/>
          <w:color w:val="000000"/>
          <w:sz w:val="26"/>
          <w:szCs w:val="26"/>
          <w:bdr w:val="none" w:sz="0" w:space="0" w:color="auto" w:frame="1"/>
        </w:rPr>
        <w:t>4 projektu pieteicēji.</w:t>
      </w:r>
    </w:p>
    <w:p w:rsidR="00DC0B46" w:rsidRPr="00F83F2B" w:rsidRDefault="00DC0B46" w:rsidP="00DC0B46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83F2B">
        <w:rPr>
          <w:color w:val="000000"/>
          <w:sz w:val="26"/>
          <w:szCs w:val="26"/>
          <w:bdr w:val="none" w:sz="0" w:space="0" w:color="auto" w:frame="1"/>
        </w:rPr>
        <w:t xml:space="preserve">Konkursā tika iesniegts </w:t>
      </w:r>
      <w:r w:rsidR="005050D9">
        <w:rPr>
          <w:color w:val="000000"/>
          <w:sz w:val="26"/>
          <w:szCs w:val="26"/>
          <w:bdr w:val="none" w:sz="0" w:space="0" w:color="auto" w:frame="1"/>
        </w:rPr>
        <w:t>81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projekta pieteikums par kopējo pieprasīto finansējumu  EUR </w:t>
      </w:r>
      <w:r w:rsidR="005050D9">
        <w:rPr>
          <w:color w:val="000000"/>
          <w:sz w:val="26"/>
          <w:szCs w:val="26"/>
          <w:bdr w:val="none" w:sz="0" w:space="0" w:color="auto" w:frame="1"/>
        </w:rPr>
        <w:t>391256.31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apmērā. Mazo projektu grupā līdz 1500 EUR tika iesniegti </w:t>
      </w:r>
      <w:r w:rsidR="005050D9">
        <w:rPr>
          <w:color w:val="000000"/>
          <w:sz w:val="26"/>
          <w:szCs w:val="26"/>
          <w:bdr w:val="none" w:sz="0" w:space="0" w:color="auto" w:frame="1"/>
        </w:rPr>
        <w:t>22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projekti par summu EUR </w:t>
      </w:r>
      <w:r w:rsidR="005050D9">
        <w:rPr>
          <w:color w:val="000000"/>
          <w:sz w:val="26"/>
          <w:szCs w:val="26"/>
          <w:bdr w:val="none" w:sz="0" w:space="0" w:color="auto" w:frame="1"/>
        </w:rPr>
        <w:t>31 393.18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savukārt lielo projektu grupā līdz 7000 EUR iesniegts </w:t>
      </w:r>
      <w:r w:rsidR="005050D9">
        <w:rPr>
          <w:color w:val="000000"/>
          <w:sz w:val="26"/>
          <w:szCs w:val="26"/>
          <w:bdr w:val="none" w:sz="0" w:space="0" w:color="auto" w:frame="1"/>
        </w:rPr>
        <w:t>59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projekti par summu EUR </w:t>
      </w:r>
      <w:r w:rsidR="005050D9">
        <w:rPr>
          <w:color w:val="000000"/>
          <w:sz w:val="26"/>
          <w:szCs w:val="26"/>
          <w:bdr w:val="none" w:sz="0" w:space="0" w:color="auto" w:frame="1"/>
        </w:rPr>
        <w:t>359 863.13</w:t>
      </w:r>
      <w:r w:rsidRPr="00F83F2B">
        <w:rPr>
          <w:color w:val="000000"/>
          <w:sz w:val="26"/>
          <w:szCs w:val="26"/>
          <w:bdr w:val="none" w:sz="0" w:space="0" w:color="auto" w:frame="1"/>
        </w:rPr>
        <w:t>.</w:t>
      </w:r>
    </w:p>
    <w:p w:rsidR="00DC0B46" w:rsidRPr="00F83F2B" w:rsidRDefault="00DC0B46" w:rsidP="00DC0B46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83F2B">
        <w:rPr>
          <w:color w:val="000000"/>
          <w:sz w:val="26"/>
          <w:szCs w:val="26"/>
          <w:bdr w:val="none" w:sz="0" w:space="0" w:color="auto" w:frame="1"/>
        </w:rPr>
        <w:t>Projektu administratīvās vērtēšanas rezultātā noraidīt</w:t>
      </w:r>
      <w:r w:rsidR="005050D9">
        <w:rPr>
          <w:color w:val="000000"/>
          <w:sz w:val="26"/>
          <w:szCs w:val="26"/>
          <w:bdr w:val="none" w:sz="0" w:space="0" w:color="auto" w:frame="1"/>
        </w:rPr>
        <w:t>i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5050D9">
        <w:rPr>
          <w:color w:val="000000"/>
          <w:sz w:val="26"/>
          <w:szCs w:val="26"/>
          <w:bdr w:val="none" w:sz="0" w:space="0" w:color="auto" w:frame="1"/>
        </w:rPr>
        <w:t>pieci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projekt</w:t>
      </w:r>
      <w:r w:rsidR="005050D9">
        <w:rPr>
          <w:color w:val="000000"/>
          <w:sz w:val="26"/>
          <w:szCs w:val="26"/>
          <w:bdr w:val="none" w:sz="0" w:space="0" w:color="auto" w:frame="1"/>
        </w:rPr>
        <w:t>u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pieteikuma, jo pieteikum</w:t>
      </w:r>
      <w:r w:rsidR="005050D9">
        <w:rPr>
          <w:color w:val="000000"/>
          <w:sz w:val="26"/>
          <w:szCs w:val="26"/>
          <w:bdr w:val="none" w:sz="0" w:space="0" w:color="auto" w:frame="1"/>
        </w:rPr>
        <w:t>i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netika iesniegti saskaņā ar konkursa nolikumā noteikto.</w:t>
      </w:r>
    </w:p>
    <w:p w:rsidR="00DC0B46" w:rsidRPr="00F83F2B" w:rsidRDefault="00DC0B46" w:rsidP="00DC0B46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F83F2B">
        <w:rPr>
          <w:color w:val="000000"/>
          <w:sz w:val="26"/>
          <w:szCs w:val="26"/>
          <w:bdr w:val="none" w:sz="0" w:space="0" w:color="auto" w:frame="1"/>
        </w:rPr>
        <w:t xml:space="preserve">Atbilstoši kvalitatīvās vērtēšanas kritērijiem, tika vērtēti </w:t>
      </w:r>
      <w:r w:rsidR="005050D9">
        <w:rPr>
          <w:color w:val="000000"/>
          <w:sz w:val="26"/>
          <w:szCs w:val="26"/>
          <w:bdr w:val="none" w:sz="0" w:space="0" w:color="auto" w:frame="1"/>
        </w:rPr>
        <w:t>76</w:t>
      </w:r>
      <w:r w:rsidRPr="00F83F2B">
        <w:rPr>
          <w:color w:val="000000"/>
          <w:sz w:val="26"/>
          <w:szCs w:val="26"/>
          <w:bdr w:val="none" w:sz="0" w:space="0" w:color="auto" w:frame="1"/>
        </w:rPr>
        <w:t xml:space="preserve"> projektu pieteikumi. Konkursa rezultātā finansiāli tiek atbalstīta </w:t>
      </w:r>
      <w:r w:rsidR="005050D9">
        <w:rPr>
          <w:color w:val="000000"/>
          <w:sz w:val="26"/>
          <w:szCs w:val="26"/>
          <w:bdr w:val="none" w:sz="0" w:space="0" w:color="auto" w:frame="1"/>
        </w:rPr>
        <w:t>3</w:t>
      </w:r>
      <w:r w:rsidRPr="00F83F2B">
        <w:rPr>
          <w:color w:val="000000"/>
          <w:sz w:val="26"/>
          <w:szCs w:val="26"/>
          <w:bdr w:val="none" w:sz="0" w:space="0" w:color="auto" w:frame="1"/>
        </w:rPr>
        <w:t>4 projektu īstenošana, sekmējot sabiedrības integrāciju Rīgas pilsētā, tajā skaitā pilsoniskās līdzdalības un savstarpējās sadarbības attīstības jomā – pieci projekti, sociālās integrācijas veicināšanas jomā – trīspadsmit projekti un iecietības veicināšanas un jebkādas diskriminācijas novēršanas jomā – septiņi projekti. Pavisam kopā atbalstīti seši projekti mazo un astoņpadsmit lielo projektu grupā,</w:t>
      </w:r>
      <w:r w:rsidRPr="00F83F2B">
        <w:rPr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F83F2B">
        <w:rPr>
          <w:color w:val="000000"/>
          <w:sz w:val="26"/>
          <w:szCs w:val="26"/>
          <w:bdr w:val="none" w:sz="0" w:space="0" w:color="auto" w:frame="1"/>
        </w:rPr>
        <w:t> kopumā piešķirot finansējumu </w:t>
      </w:r>
      <w:r w:rsidRPr="00A2776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EUR </w:t>
      </w:r>
      <w:r w:rsidR="000D1914" w:rsidRPr="00A27765">
        <w:rPr>
          <w:b/>
          <w:bCs/>
          <w:color w:val="000000"/>
          <w:sz w:val="26"/>
          <w:szCs w:val="26"/>
          <w:bdr w:val="none" w:sz="0" w:space="0" w:color="auto" w:frame="1"/>
        </w:rPr>
        <w:t>14</w:t>
      </w:r>
      <w:r w:rsidR="00494D3B">
        <w:rPr>
          <w:b/>
          <w:bCs/>
          <w:color w:val="000000"/>
          <w:sz w:val="26"/>
          <w:szCs w:val="26"/>
          <w:bdr w:val="none" w:sz="0" w:space="0" w:color="auto" w:frame="1"/>
        </w:rPr>
        <w:t>6 548.67</w:t>
      </w:r>
      <w:bookmarkStart w:id="0" w:name="_GoBack"/>
      <w:bookmarkEnd w:id="0"/>
      <w:r w:rsidRPr="00A2776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apmērā</w:t>
      </w:r>
      <w:r w:rsidRPr="00F83F2B">
        <w:rPr>
          <w:color w:val="000000"/>
          <w:sz w:val="26"/>
          <w:szCs w:val="26"/>
          <w:bdr w:val="none" w:sz="0" w:space="0" w:color="auto" w:frame="1"/>
        </w:rPr>
        <w:t>.</w:t>
      </w:r>
    </w:p>
    <w:p w:rsidR="00B558F4" w:rsidRDefault="00B558F4" w:rsidP="00DC0B46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761"/>
        <w:gridCol w:w="3708"/>
        <w:gridCol w:w="3008"/>
        <w:gridCol w:w="1683"/>
      </w:tblGrid>
      <w:tr w:rsidR="00B558F4" w:rsidRPr="00B558F4" w:rsidTr="000D1914">
        <w:trPr>
          <w:trHeight w:val="5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F4" w:rsidRPr="00AC4085" w:rsidRDefault="00B558F4" w:rsidP="00B55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B558F4" w:rsidRPr="00B558F4" w:rsidRDefault="00B558F4" w:rsidP="00B55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N.p.k.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F4" w:rsidRPr="00B558F4" w:rsidRDefault="00B558F4" w:rsidP="00B5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Projekta iesniedzējs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F4" w:rsidRPr="00B558F4" w:rsidRDefault="00B558F4" w:rsidP="00B5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Projekta nosaukums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F4" w:rsidRPr="00B558F4" w:rsidRDefault="00B558F4" w:rsidP="00B5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RD IKSD piešķirtā summa</w:t>
            </w:r>
            <w:r w:rsidR="00AC4085" w:rsidRPr="00AC4085">
              <w:rPr>
                <w:rFonts w:ascii="Times New Roman" w:eastAsia="Times New Roman" w:hAnsi="Times New Roman" w:cs="Times New Roman"/>
                <w:lang w:eastAsia="lv-LV"/>
              </w:rPr>
              <w:t>, EUR</w:t>
            </w:r>
          </w:p>
        </w:tc>
      </w:tr>
      <w:tr w:rsidR="00B558F4" w:rsidRPr="00B558F4" w:rsidTr="00B558F4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8F4" w:rsidRPr="00B558F4" w:rsidRDefault="00B558F4" w:rsidP="00B5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Pilsoniskās līdzdalības un savstarpējās sadarbības attīstība</w:t>
            </w:r>
          </w:p>
        </w:tc>
      </w:tr>
      <w:tr w:rsidR="000D1914" w:rsidRPr="00B558F4" w:rsidTr="0049731B">
        <w:trPr>
          <w:trHeight w:val="25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914" w:rsidRPr="0049731B" w:rsidRDefault="000D1914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Inovāciju atbalsta centrs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Inovāciju atbalsta centrs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6999.77</w:t>
            </w:r>
          </w:p>
        </w:tc>
      </w:tr>
      <w:tr w:rsidR="000D1914" w:rsidRPr="00B558F4" w:rsidTr="0049731B">
        <w:trPr>
          <w:trHeight w:val="49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914" w:rsidRPr="0049731B" w:rsidRDefault="000D1914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Latvijas Pilsoniskā alianse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Jaunais pilsonis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7000</w:t>
            </w:r>
          </w:p>
        </w:tc>
      </w:tr>
      <w:tr w:rsidR="000D1914" w:rsidRPr="00B558F4" w:rsidTr="0049731B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914" w:rsidRPr="0049731B" w:rsidRDefault="000D1914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Cita Rīga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Mana un tava Rīga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14" w:rsidRPr="000D1914" w:rsidRDefault="000D1914" w:rsidP="000D1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6955.52</w:t>
            </w:r>
          </w:p>
        </w:tc>
      </w:tr>
      <w:tr w:rsidR="0049731B" w:rsidRPr="0049731B" w:rsidTr="006A790F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FREE RIGA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Tikšanās vieta: Brīvbode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2100</w:t>
            </w:r>
          </w:p>
        </w:tc>
      </w:tr>
      <w:tr w:rsidR="0049731B" w:rsidRPr="00B558F4" w:rsidTr="00016C8B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Labo un radošo darbu apvienība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 xml:space="preserve">Sadarbojoties mēs varam vairāk!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1425</w:t>
            </w:r>
          </w:p>
        </w:tc>
      </w:tr>
      <w:tr w:rsidR="0049731B" w:rsidRPr="00B558F4" w:rsidTr="00BB25CB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LATVIJAS SENIORU KOPIENU APVIENĪBA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Rīgas seniors LR Saeimā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1500</w:t>
            </w:r>
          </w:p>
        </w:tc>
      </w:tr>
      <w:tr w:rsidR="0049731B" w:rsidRPr="00B558F4" w:rsidTr="00085353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Vieglās valodas aģentūra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 xml:space="preserve">Pieejama informācija vieglajā valodā – iespēja cilvēku ar informācijas uztveres traucējumiem iekļaušanas un sociālās līdzdalības pilsētas dzīvē nodrošināšanā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D191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D1914">
              <w:rPr>
                <w:rFonts w:ascii="Times New Roman" w:eastAsia="Times New Roman" w:hAnsi="Times New Roman" w:cs="Times New Roman"/>
                <w:lang w:eastAsia="lv-LV"/>
              </w:rPr>
              <w:t>1419</w:t>
            </w:r>
          </w:p>
        </w:tc>
      </w:tr>
      <w:tr w:rsidR="0049731B" w:rsidRPr="00B558F4" w:rsidTr="00B558F4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31B" w:rsidRDefault="0049731B" w:rsidP="0049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:rsidR="0049731B" w:rsidRPr="00B558F4" w:rsidRDefault="0049731B" w:rsidP="0049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integrācijas veicināšana</w:t>
            </w:r>
          </w:p>
        </w:tc>
      </w:tr>
      <w:tr w:rsidR="0049731B" w:rsidRPr="00B558F4" w:rsidTr="0049731B">
        <w:trPr>
          <w:trHeight w:val="5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Latvijas Bērniem ar Kustību Traucējumiem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Tehnoloģijas palīdz iekļauties!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6999.61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Resiliences centrs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 xml:space="preserve">Iecietības pieredze sociālajam riskam pakļautajiem Rīgas </w:t>
            </w: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pilsētas jauniešiem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6650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NVO “Pūks un draugi”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Jauniešu un senioru integrācija ar dokumentālā kino paņēmieniem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6990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Rīgas pilsētas</w:t>
            </w:r>
            <w:r w:rsidR="00816FA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“Rūpju bērns”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Sports kā tramplīns sociālajai iekļaušanai cilvēkiem ar intelektuālās attīstības traucējumiem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5709.5</w:t>
            </w:r>
            <w:r w:rsidR="0053022C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Latvijas Nedzirdīgo savienība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Integrācija: izpratne, attieksme, līdzdalība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6647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Latvijas Evaņģēliski</w:t>
            </w: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br/>
              <w:t>luteriskās Baznīcas Diakonijas centrs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Es neesu viens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7000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Centrs Dardedze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Drošu bērnību mazākumtautību bērniem - metodisko materiālu “Par personisko drošību attiecībās” izdošana Rīgas mazākumtautības pirmsskolas izglītības iestādēm.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5598.36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Autisma centrs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Autisma ābece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1495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Rakstnieku muzeju biedrība PILS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OMA ATKAL LABĀ OMĀ jeb Omas – 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1423</w:t>
            </w:r>
          </w:p>
        </w:tc>
      </w:tr>
      <w:tr w:rsidR="0049731B" w:rsidRPr="00B558F4" w:rsidTr="0049731B">
        <w:trPr>
          <w:trHeight w:val="79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 xml:space="preserve">Latvijas Sieviešu invalīdu asociācija “Aspazija”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VASARSVĒTKI GRĪZIŅKALNĀ 2020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1500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Laikmetīgās mākslas, multimediju un pilsētas vides attīstības apvienība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Nodarbību cikls sociālās atstumtības risku novēršanai “Ielu mākslas pamatkurss jauniešiem”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1490.52</w:t>
            </w:r>
          </w:p>
        </w:tc>
      </w:tr>
      <w:tr w:rsidR="0049731B" w:rsidRPr="00B558F4" w:rsidTr="00D6007F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Atbalsta grupa personām ar garīgās veselības traucējumiem un to piederīgajiem "Gaismas stars"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No māla pikas līdz kopgaldam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1206.35</w:t>
            </w:r>
          </w:p>
        </w:tc>
      </w:tr>
      <w:tr w:rsidR="0049731B" w:rsidRPr="00B558F4" w:rsidTr="00D6007F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Bona fide Latvia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Tilts uz sabiedrību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1495.4</w:t>
            </w:r>
            <w:r w:rsidR="0053022C">
              <w:rPr>
                <w:rFonts w:ascii="Times New Roman" w:eastAsia="Times New Roman" w:hAnsi="Times New Roman" w:cs="Times New Roman"/>
                <w:lang w:eastAsia="lv-LV"/>
              </w:rPr>
              <w:t>0</w:t>
            </w:r>
          </w:p>
        </w:tc>
      </w:tr>
      <w:tr w:rsidR="0049731B" w:rsidRPr="00B558F4" w:rsidTr="00D6007F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Latvijas Cilvēku ar īpašām vajadzībām sadarbības organizācija "SUSTENTO"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Pieejama kultūras un atpūtas dzīve Rīgā – cilvēkiem ar invaliditāti un gados veciem cilvēkiem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1420</w:t>
            </w:r>
          </w:p>
        </w:tc>
      </w:tr>
      <w:tr w:rsidR="0049731B" w:rsidRPr="00B558F4" w:rsidTr="00D6007F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Artemio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Dzimtas stāsti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1245</w:t>
            </w:r>
          </w:p>
        </w:tc>
      </w:tr>
      <w:tr w:rsidR="0049731B" w:rsidRPr="00B558F4" w:rsidTr="00D6007F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Aktīvo Vecāku Biedrība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Senioru klubs “OTRA JAUNĪBA”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49731B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9731B">
              <w:rPr>
                <w:rFonts w:ascii="Times New Roman" w:eastAsia="Times New Roman" w:hAnsi="Times New Roman" w:cs="Times New Roman"/>
                <w:lang w:eastAsia="lv-LV"/>
              </w:rPr>
              <w:t>1490</w:t>
            </w:r>
          </w:p>
        </w:tc>
      </w:tr>
      <w:tr w:rsidR="0049731B" w:rsidRPr="00AC4085" w:rsidTr="000D1914">
        <w:trPr>
          <w:trHeight w:val="255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9731B" w:rsidRPr="00B558F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9731B" w:rsidRPr="00B558F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9731B" w:rsidRPr="00B558F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9731B" w:rsidRPr="00B558F4" w:rsidRDefault="0049731B" w:rsidP="00497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9731B" w:rsidRPr="00B558F4" w:rsidTr="00AC4085">
        <w:trPr>
          <w:trHeight w:val="255"/>
        </w:trPr>
        <w:tc>
          <w:tcPr>
            <w:tcW w:w="91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9731B" w:rsidRPr="00B558F4" w:rsidRDefault="0049731B" w:rsidP="0049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558F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Iecietības veicināšana un jebkādas diskriminācijas novēršana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Latvijas Bērnu fonds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Vienoti Rīgai – 2020!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6999.43</w:t>
            </w:r>
          </w:p>
        </w:tc>
      </w:tr>
      <w:tr w:rsidR="0049731B" w:rsidRPr="00B558F4" w:rsidTr="0049731B">
        <w:trPr>
          <w:trHeight w:val="5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Izglītības attīstības centrs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Starpkultūru dialoga sekmēšana skolā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7000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Radošā apvienība jauniešiem "TREPES"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Kultū(R)īga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7000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Koka arhitektūras fonds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Cilvēks tirgū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6816</w:t>
            </w:r>
          </w:p>
        </w:tc>
      </w:tr>
      <w:tr w:rsidR="0049731B" w:rsidRPr="00B558F4" w:rsidTr="0049731B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Resursu centrs cilvēkiem ar garīgiem traucējumiem “ZELDA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Pasniedz roku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5662.32</w:t>
            </w:r>
          </w:p>
        </w:tc>
      </w:tr>
      <w:tr w:rsidR="0049731B" w:rsidRPr="00B558F4" w:rsidTr="0049731B">
        <w:trPr>
          <w:trHeight w:val="5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Latvijas Cilvēktiesību centrs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Vienoti pret neiecietību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6998.26</w:t>
            </w:r>
          </w:p>
        </w:tc>
      </w:tr>
      <w:tr w:rsidR="0049731B" w:rsidRPr="00B558F4" w:rsidTr="0049731B">
        <w:trPr>
          <w:trHeight w:val="5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Latvijas Sarkanais Krusts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Pabūsim kopā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6878.63</w:t>
            </w:r>
          </w:p>
        </w:tc>
      </w:tr>
      <w:tr w:rsidR="0049731B" w:rsidRPr="00B558F4" w:rsidTr="0049731B">
        <w:trPr>
          <w:trHeight w:val="5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Latvijas Reto slimību alianse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Ceļvedis cilvēkiem ar retām slimībām Rīgā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6650</w:t>
            </w:r>
          </w:p>
        </w:tc>
      </w:tr>
      <w:tr w:rsidR="0049731B" w:rsidRPr="00B558F4" w:rsidTr="0049731B">
        <w:trPr>
          <w:trHeight w:val="5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Latvijas Tatāru biedrība "IDEĻ"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Biedrības "IDEĻ" etniskas saskaņas un starpkultūru dialoga veicinošie pasākumi Rīgā.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3800</w:t>
            </w:r>
          </w:p>
        </w:tc>
      </w:tr>
      <w:tr w:rsidR="0049731B" w:rsidRPr="00B558F4" w:rsidTr="006468AB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Atbalsta grupa inficētajiem ar HIV</w:t>
            </w: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br/>
              <w:t xml:space="preserve">  un AIDS slimniekiem (AGIHAS)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Ilgtermiņa dzīvesveids ar HIV'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1495</w:t>
            </w:r>
          </w:p>
        </w:tc>
      </w:tr>
      <w:tr w:rsidR="0049731B" w:rsidRPr="00B558F4" w:rsidTr="006468AB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31B" w:rsidRPr="0049731B" w:rsidRDefault="0049731B" w:rsidP="0049731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Rīgas Ebreju kopiena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Mazākumtautības Latvijā: šodienas skatījums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31B" w:rsidRPr="00021CE7" w:rsidRDefault="0049731B" w:rsidP="00021C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21CE7">
              <w:rPr>
                <w:rFonts w:ascii="Times New Roman" w:eastAsia="Times New Roman" w:hAnsi="Times New Roman" w:cs="Times New Roman"/>
                <w:lang w:eastAsia="lv-LV"/>
              </w:rPr>
              <w:t>1490</w:t>
            </w:r>
          </w:p>
        </w:tc>
      </w:tr>
    </w:tbl>
    <w:p w:rsidR="00B558F4" w:rsidRDefault="00B558F4" w:rsidP="00DC0B46"/>
    <w:p w:rsidR="00021CE7" w:rsidRDefault="00021CE7" w:rsidP="00DC0B46">
      <w:r>
        <w:t>Tuvākajā laikā projekta pieteicēji saņems vēstules ar informāciju par līguma parakstīšanu</w:t>
      </w:r>
    </w:p>
    <w:sectPr w:rsidR="00021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12A50"/>
    <w:multiLevelType w:val="hybridMultilevel"/>
    <w:tmpl w:val="BA643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B46"/>
    <w:rsid w:val="00021CE7"/>
    <w:rsid w:val="000D1914"/>
    <w:rsid w:val="000E2EAD"/>
    <w:rsid w:val="003222E2"/>
    <w:rsid w:val="00494D3B"/>
    <w:rsid w:val="0049731B"/>
    <w:rsid w:val="005050D9"/>
    <w:rsid w:val="0053022C"/>
    <w:rsid w:val="0080054B"/>
    <w:rsid w:val="00816FAE"/>
    <w:rsid w:val="00A27765"/>
    <w:rsid w:val="00AC4085"/>
    <w:rsid w:val="00B558F4"/>
    <w:rsid w:val="00DB765A"/>
    <w:rsid w:val="00DC0B46"/>
    <w:rsid w:val="00F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6FB5D"/>
  <w15:docId w15:val="{780CFAC7-4161-47BF-8E91-C22D211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B5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C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558F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Sarakstarindkopa">
    <w:name w:val="List Paragraph"/>
    <w:basedOn w:val="Parasts"/>
    <w:uiPriority w:val="34"/>
    <w:qFormat/>
    <w:rsid w:val="0049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Lāce</dc:creator>
  <cp:lastModifiedBy>Sanita Lāce</cp:lastModifiedBy>
  <cp:revision>6</cp:revision>
  <dcterms:created xsi:type="dcterms:W3CDTF">2020-02-12T12:24:00Z</dcterms:created>
  <dcterms:modified xsi:type="dcterms:W3CDTF">2020-02-13T15:02:00Z</dcterms:modified>
</cp:coreProperties>
</file>