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BF35E9" w14:paraId="73167BF1" w14:textId="7777777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6.25pt">
            <v:imagedata r:id="rId6" r:href="rId7" o:title=""/>
          </v:shape>
        </w:pict>
      </w:r>
    </w:p>
    <w:p w:rsidR="00D26FB3" w:rsidRPr="00BF35E9" w14:paraId="409DCAF5" w14:textId="77777777">
      <w:pPr>
        <w:jc w:val="center"/>
        <w:rPr>
          <w:sz w:val="6"/>
          <w:szCs w:val="6"/>
          <w:lang w:val="lv-LV"/>
        </w:rPr>
      </w:pPr>
    </w:p>
    <w:p w:rsidR="009E1CCF" w:rsidRPr="00BF35E9" w:rsidP="009E1CCF" w14:paraId="007FDCF8" w14:textId="77777777">
      <w:pPr>
        <w:jc w:val="center"/>
        <w:rPr>
          <w:sz w:val="36"/>
          <w:szCs w:val="36"/>
          <w:lang w:val="lv-LV"/>
        </w:rPr>
      </w:pPr>
      <w:r w:rsidRPr="00BF35E9">
        <w:rPr>
          <w:sz w:val="36"/>
          <w:szCs w:val="36"/>
          <w:lang w:val="lv-LV"/>
        </w:rPr>
        <w:t>RĪGAS VALSTSPILSĒTAS PAŠVALDĪBAS</w:t>
      </w:r>
    </w:p>
    <w:p w:rsidR="009E1CCF" w:rsidRPr="00BF35E9" w:rsidP="009E1CCF" w14:paraId="444CBFE7" w14:textId="151CD3DC">
      <w:pPr>
        <w:jc w:val="center"/>
        <w:rPr>
          <w:sz w:val="36"/>
          <w:szCs w:val="36"/>
          <w:lang w:val="lv-LV"/>
        </w:rPr>
      </w:pPr>
      <w:r w:rsidRPr="00BF35E9">
        <w:rPr>
          <w:sz w:val="36"/>
          <w:szCs w:val="36"/>
          <w:lang w:val="lv-LV"/>
        </w:rPr>
        <w:t>IZGLĪTĪBAS, KULTŪRAS UN SPORTA DEPARTAMENTS</w:t>
      </w:r>
    </w:p>
    <w:p w:rsidR="00D26FB3" w:rsidRPr="00BF35E9" w:rsidP="00702070" w14:paraId="4F6AE865" w14:textId="3493F09F">
      <w:pPr>
        <w:tabs>
          <w:tab w:val="left" w:pos="3960"/>
        </w:tabs>
        <w:jc w:val="center"/>
        <w:rPr>
          <w:sz w:val="22"/>
          <w:szCs w:val="22"/>
          <w:lang w:val="lv-LV"/>
        </w:rPr>
      </w:pPr>
      <w:r w:rsidRPr="00BF35E9">
        <w:rPr>
          <w:sz w:val="22"/>
          <w:szCs w:val="22"/>
          <w:lang w:val="lv-LV"/>
        </w:rPr>
        <w:t>Krišjāņa Valdemāra iela 5, Rīga, LV-1010, tālrunis 67012222, e</w:t>
      </w:r>
      <w:r w:rsidRPr="00BF35E9">
        <w:rPr>
          <w:sz w:val="22"/>
          <w:szCs w:val="22"/>
          <w:lang w:val="lv-LV"/>
        </w:rPr>
        <w:noBreakHyphen/>
        <w:t>pasts iksd@riga.lv</w:t>
      </w:r>
    </w:p>
    <w:p w:rsidR="00AB31DF" w:rsidRPr="00BF35E9" w:rsidP="00702070" w14:paraId="53624A13" w14:textId="77777777">
      <w:pPr>
        <w:tabs>
          <w:tab w:val="left" w:pos="3960"/>
        </w:tabs>
        <w:jc w:val="center"/>
        <w:rPr>
          <w:sz w:val="26"/>
          <w:szCs w:val="26"/>
          <w:lang w:val="lv-LV"/>
        </w:rPr>
      </w:pPr>
    </w:p>
    <w:p w:rsidR="006A10A6" w:rsidRPr="00BF35E9" w:rsidP="00C26877" w14:paraId="7CC09D81" w14:textId="77777777">
      <w:pPr>
        <w:tabs>
          <w:tab w:val="left" w:pos="1440"/>
          <w:tab w:val="center" w:pos="4629"/>
        </w:tabs>
        <w:jc w:val="center"/>
        <w:rPr>
          <w:caps/>
          <w:sz w:val="34"/>
          <w:szCs w:val="34"/>
          <w:lang w:val="lv-LV"/>
        </w:rPr>
      </w:pPr>
      <w:r w:rsidRPr="00BF35E9">
        <w:rPr>
          <w:caps/>
          <w:sz w:val="34"/>
          <w:szCs w:val="34"/>
          <w:lang w:val="lv-LV"/>
        </w:rPr>
        <w:t>NOLIKUMS</w:t>
      </w:r>
    </w:p>
    <w:p w:rsidR="00C26877" w:rsidRPr="00BF35E9" w:rsidP="00C26877" w14:paraId="04675F91" w14:textId="77777777">
      <w:pPr>
        <w:jc w:val="center"/>
        <w:rPr>
          <w:sz w:val="16"/>
          <w:szCs w:val="16"/>
          <w:lang w:val="lv-LV"/>
        </w:rPr>
      </w:pPr>
    </w:p>
    <w:p w:rsidR="00C26877" w:rsidRPr="00BF35E9" w:rsidP="00C26877" w14:paraId="0CCA0157" w14:textId="77777777">
      <w:pPr>
        <w:tabs>
          <w:tab w:val="left" w:pos="1440"/>
          <w:tab w:val="center" w:pos="4629"/>
        </w:tabs>
        <w:jc w:val="center"/>
        <w:rPr>
          <w:sz w:val="26"/>
          <w:szCs w:val="26"/>
          <w:lang w:val="lv-LV"/>
        </w:rPr>
      </w:pPr>
      <w:r w:rsidRPr="00BF35E9">
        <w:rPr>
          <w:sz w:val="26"/>
          <w:szCs w:val="26"/>
          <w:lang w:val="lv-LV"/>
        </w:rPr>
        <w:t>Rīgā</w:t>
      </w:r>
    </w:p>
    <w:p w:rsidR="00C26877" w:rsidRPr="00BF35E9" w:rsidP="00C26877" w14:paraId="3CA21AE8"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67334DE6" w14:textId="77777777" w:rsidTr="00D35D12">
        <w:tblPrEx>
          <w:tblW w:w="9747" w:type="dxa"/>
          <w:tblLayout w:type="fixed"/>
          <w:tblLook w:val="0000"/>
        </w:tblPrEx>
        <w:tc>
          <w:tcPr>
            <w:tcW w:w="2660" w:type="dxa"/>
          </w:tcPr>
          <w:p w:rsidR="00C26877" w:rsidRPr="00BF35E9" w:rsidP="00D35D12" w14:paraId="31EF07E1" w14:textId="77777777">
            <w:pPr>
              <w:tabs>
                <w:tab w:val="left" w:pos="360"/>
                <w:tab w:val="left" w:pos="3960"/>
              </w:tabs>
              <w:rPr>
                <w:sz w:val="26"/>
                <w:szCs w:val="26"/>
                <w:lang w:val="lv-LV"/>
              </w:rPr>
            </w:pPr>
            <w:r w:rsidRPr="00BF35E9">
              <w:rPr>
                <w:sz w:val="26"/>
                <w:szCs w:val="26"/>
                <w:lang w:val="lv-LV"/>
              </w:rPr>
              <w:fldChar w:fldCharType="begin"/>
            </w:r>
            <w:r w:rsidRPr="00BF35E9">
              <w:rPr>
                <w:sz w:val="26"/>
                <w:szCs w:val="26"/>
                <w:lang w:val="lv-LV"/>
              </w:rPr>
              <w:instrText xml:space="preserve"> DOCPROPERTY  REG_DATUMS  \* MERGEFORMAT </w:instrText>
            </w:r>
            <w:r w:rsidRPr="00BF35E9">
              <w:rPr>
                <w:sz w:val="26"/>
                <w:szCs w:val="26"/>
                <w:lang w:val="lv-LV"/>
              </w:rPr>
              <w:fldChar w:fldCharType="separate"/>
            </w:r>
            <w:r w:rsidRPr="00BF35E9">
              <w:rPr>
                <w:sz w:val="26"/>
                <w:szCs w:val="26"/>
                <w:lang w:val="lv-LV"/>
              </w:rPr>
              <w:t>19.03.2026.</w:t>
            </w:r>
            <w:r w:rsidRPr="00BF35E9">
              <w:rPr>
                <w:sz w:val="26"/>
                <w:szCs w:val="26"/>
                <w:lang w:val="lv-LV"/>
              </w:rPr>
              <w:fldChar w:fldCharType="end"/>
            </w:r>
          </w:p>
        </w:tc>
        <w:tc>
          <w:tcPr>
            <w:tcW w:w="3402" w:type="dxa"/>
          </w:tcPr>
          <w:p w:rsidR="00C26877" w:rsidRPr="00BF35E9" w:rsidP="00D35D12" w14:paraId="3A0E1529" w14:textId="77777777">
            <w:pPr>
              <w:tabs>
                <w:tab w:val="left" w:pos="360"/>
                <w:tab w:val="left" w:pos="3960"/>
              </w:tabs>
              <w:jc w:val="center"/>
              <w:rPr>
                <w:sz w:val="26"/>
                <w:szCs w:val="26"/>
                <w:lang w:val="lv-LV"/>
              </w:rPr>
            </w:pPr>
          </w:p>
        </w:tc>
        <w:tc>
          <w:tcPr>
            <w:tcW w:w="3685" w:type="dxa"/>
          </w:tcPr>
          <w:p w:rsidR="00C26877" w:rsidRPr="00BF35E9" w:rsidP="00D35D12" w14:paraId="494E983E" w14:textId="77777777">
            <w:pPr>
              <w:tabs>
                <w:tab w:val="left" w:pos="360"/>
                <w:tab w:val="left" w:pos="3960"/>
              </w:tabs>
              <w:jc w:val="right"/>
              <w:rPr>
                <w:sz w:val="26"/>
                <w:szCs w:val="26"/>
                <w:lang w:val="lv-LV"/>
              </w:rPr>
            </w:pPr>
            <w:r w:rsidRPr="00BF35E9">
              <w:rPr>
                <w:sz w:val="26"/>
                <w:szCs w:val="26"/>
                <w:lang w:val="lv-LV"/>
              </w:rPr>
              <w:t xml:space="preserve">Nr. </w:t>
            </w:r>
            <w:r w:rsidRPr="00BF35E9">
              <w:rPr>
                <w:sz w:val="26"/>
                <w:szCs w:val="26"/>
                <w:lang w:val="lv-LV"/>
              </w:rPr>
              <w:fldChar w:fldCharType="begin"/>
            </w:r>
            <w:r w:rsidRPr="00BF35E9">
              <w:rPr>
                <w:sz w:val="26"/>
                <w:szCs w:val="26"/>
                <w:lang w:val="lv-LV"/>
              </w:rPr>
              <w:instrText xml:space="preserve"> DOCPROPERTY  REG_NUMURS  \* MERGEFORMAT </w:instrText>
            </w:r>
            <w:r w:rsidRPr="00BF35E9">
              <w:rPr>
                <w:sz w:val="26"/>
                <w:szCs w:val="26"/>
                <w:lang w:val="lv-LV"/>
              </w:rPr>
              <w:fldChar w:fldCharType="separate"/>
            </w:r>
            <w:r w:rsidRPr="00BF35E9">
              <w:rPr>
                <w:sz w:val="26"/>
                <w:szCs w:val="26"/>
                <w:lang w:val="lv-LV"/>
              </w:rPr>
              <w:t>DIKS-26-22-nos</w:t>
            </w:r>
            <w:r w:rsidRPr="00BF35E9">
              <w:rPr>
                <w:sz w:val="26"/>
                <w:szCs w:val="26"/>
                <w:lang w:val="lv-LV"/>
              </w:rPr>
              <w:fldChar w:fldCharType="end"/>
            </w:r>
          </w:p>
        </w:tc>
      </w:tr>
    </w:tbl>
    <w:p w:rsidR="00BA6888" w:rsidRPr="00BF35E9" w:rsidP="00BA6888" w14:paraId="0BAE9706" w14:textId="77777777">
      <w:pPr>
        <w:jc w:val="both"/>
        <w:rPr>
          <w:sz w:val="26"/>
          <w:szCs w:val="26"/>
          <w:lang w:val="lv-LV"/>
        </w:rPr>
      </w:pPr>
    </w:p>
    <w:p w:rsidR="00BA6888" w:rsidRPr="00BF35E9" w:rsidP="00BA6888" w14:paraId="0A6ED985" w14:textId="77777777">
      <w:pPr>
        <w:jc w:val="both"/>
        <w:rPr>
          <w:sz w:val="26"/>
          <w:szCs w:val="26"/>
          <w:lang w:val="lv-LV"/>
        </w:rPr>
      </w:pPr>
    </w:p>
    <w:p w:rsidR="009435A3" w:rsidRPr="00BF35E9" w:rsidP="009435A3" w14:paraId="63E2ACF2" w14:textId="77777777">
      <w:pPr>
        <w:ind w:right="-141"/>
        <w:jc w:val="center"/>
        <w:rPr>
          <w:b/>
          <w:bCs/>
          <w:i/>
          <w:iCs/>
          <w:sz w:val="26"/>
          <w:szCs w:val="26"/>
          <w:lang w:val="lv-LV"/>
        </w:rPr>
      </w:pPr>
      <w:r w:rsidRPr="00BF35E9">
        <w:rPr>
          <w:b/>
          <w:bCs/>
          <w:sz w:val="26"/>
          <w:szCs w:val="26"/>
          <w:lang w:val="lv-LV"/>
        </w:rPr>
        <w:t>Līdzfinansējuma piešķiršanas kārtība aktīvās atpūtas pasākumu organizēšanai Rīgā</w:t>
      </w:r>
    </w:p>
    <w:p w:rsidR="009435A3" w:rsidRPr="00BF35E9" w:rsidP="009435A3" w14:paraId="0A11B4A8" w14:textId="77777777">
      <w:pPr>
        <w:jc w:val="both"/>
        <w:rPr>
          <w:sz w:val="26"/>
          <w:szCs w:val="26"/>
          <w:lang w:val="lv-LV"/>
        </w:rPr>
      </w:pPr>
    </w:p>
    <w:p w:rsidR="00BA6888" w:rsidRPr="00BF35E9" w:rsidP="009435A3" w14:paraId="2C11BD16" w14:textId="77777777">
      <w:pPr>
        <w:jc w:val="both"/>
        <w:rPr>
          <w:sz w:val="26"/>
          <w:szCs w:val="26"/>
          <w:lang w:val="lv-LV"/>
        </w:rPr>
      </w:pPr>
    </w:p>
    <w:p w:rsidR="009435A3" w:rsidRPr="00BF35E9" w:rsidP="00BA6888" w14:paraId="644C445B" w14:textId="5662F0DC">
      <w:pPr>
        <w:ind w:left="5138"/>
        <w:jc w:val="both"/>
        <w:rPr>
          <w:sz w:val="26"/>
          <w:szCs w:val="26"/>
          <w:lang w:val="lv-LV"/>
        </w:rPr>
      </w:pPr>
      <w:r w:rsidRPr="00BF35E9">
        <w:rPr>
          <w:sz w:val="26"/>
          <w:szCs w:val="26"/>
          <w:lang w:val="lv-LV"/>
        </w:rPr>
        <w:t>Izdots saskaņā ar Valsts pārvaldes iekārtas likuma 72.</w:t>
      </w:r>
      <w:r w:rsidRPr="00BF35E9" w:rsidR="00BA6888">
        <w:rPr>
          <w:sz w:val="26"/>
          <w:szCs w:val="26"/>
          <w:lang w:val="lv-LV"/>
        </w:rPr>
        <w:t> </w:t>
      </w:r>
      <w:r w:rsidRPr="00BF35E9">
        <w:rPr>
          <w:sz w:val="26"/>
          <w:szCs w:val="26"/>
          <w:lang w:val="lv-LV"/>
        </w:rPr>
        <w:t>panta pirmās daļas 1.</w:t>
      </w:r>
      <w:r w:rsidRPr="00BF35E9" w:rsidR="00BA6888">
        <w:rPr>
          <w:sz w:val="26"/>
          <w:szCs w:val="26"/>
          <w:lang w:val="lv-LV"/>
        </w:rPr>
        <w:t> </w:t>
      </w:r>
      <w:r w:rsidRPr="00BF35E9">
        <w:rPr>
          <w:sz w:val="26"/>
          <w:szCs w:val="26"/>
          <w:lang w:val="lv-LV"/>
        </w:rPr>
        <w:t>punktu, 73.</w:t>
      </w:r>
      <w:r w:rsidRPr="00BF35E9" w:rsidR="00BA6888">
        <w:rPr>
          <w:sz w:val="26"/>
          <w:szCs w:val="26"/>
          <w:lang w:val="lv-LV"/>
        </w:rPr>
        <w:t> </w:t>
      </w:r>
      <w:r w:rsidRPr="00BF35E9">
        <w:rPr>
          <w:sz w:val="26"/>
          <w:szCs w:val="26"/>
          <w:lang w:val="lv-LV"/>
        </w:rPr>
        <w:t>panta pirmās daļas 4.</w:t>
      </w:r>
      <w:r w:rsidRPr="00BF35E9" w:rsidR="00BA6888">
        <w:rPr>
          <w:sz w:val="26"/>
          <w:szCs w:val="26"/>
          <w:lang w:val="lv-LV"/>
        </w:rPr>
        <w:t> </w:t>
      </w:r>
      <w:r w:rsidRPr="00BF35E9">
        <w:rPr>
          <w:sz w:val="26"/>
          <w:szCs w:val="26"/>
          <w:lang w:val="lv-LV"/>
        </w:rPr>
        <w:t>punktu un Rīgas domes 2023.</w:t>
      </w:r>
      <w:r w:rsidRPr="00BF35E9" w:rsidR="00BA6888">
        <w:rPr>
          <w:sz w:val="26"/>
          <w:szCs w:val="26"/>
          <w:lang w:val="lv-LV"/>
        </w:rPr>
        <w:t> </w:t>
      </w:r>
      <w:r w:rsidRPr="00BF35E9">
        <w:rPr>
          <w:sz w:val="26"/>
          <w:szCs w:val="26"/>
          <w:lang w:val="lv-LV"/>
        </w:rPr>
        <w:t>gada 20.</w:t>
      </w:r>
      <w:r w:rsidRPr="00BF35E9" w:rsidR="00BA6888">
        <w:rPr>
          <w:sz w:val="26"/>
          <w:szCs w:val="26"/>
          <w:lang w:val="lv-LV"/>
        </w:rPr>
        <w:t> </w:t>
      </w:r>
      <w:r w:rsidRPr="00BF35E9">
        <w:rPr>
          <w:sz w:val="26"/>
          <w:szCs w:val="26"/>
          <w:lang w:val="lv-LV"/>
        </w:rPr>
        <w:t>decembra saistošo noteikumu Nr. RD-23-248-sn “Par pašvaldības atbalstu sporta, aktīvās atpūtas un darba ar jaunatni projektu īstenošanai Rīgā” 6.6. apakšpunktu un 12.</w:t>
      </w:r>
      <w:r w:rsidRPr="00BF35E9" w:rsidR="00BA6888">
        <w:rPr>
          <w:sz w:val="26"/>
          <w:szCs w:val="26"/>
          <w:lang w:val="lv-LV"/>
        </w:rPr>
        <w:t> </w:t>
      </w:r>
      <w:r w:rsidRPr="00BF35E9">
        <w:rPr>
          <w:sz w:val="26"/>
          <w:szCs w:val="26"/>
          <w:lang w:val="lv-LV"/>
        </w:rPr>
        <w:t>punktu</w:t>
      </w:r>
    </w:p>
    <w:p w:rsidR="009435A3" w:rsidRPr="00BF35E9" w:rsidP="009435A3" w14:paraId="5CE74128" w14:textId="4B107FF9">
      <w:pPr>
        <w:jc w:val="right"/>
        <w:rPr>
          <w:sz w:val="26"/>
          <w:szCs w:val="26"/>
          <w:lang w:val="lv-LV"/>
        </w:rPr>
      </w:pPr>
    </w:p>
    <w:p w:rsidR="00BA6888" w:rsidRPr="00BF35E9" w:rsidP="009435A3" w14:paraId="4F12F976" w14:textId="77777777">
      <w:pPr>
        <w:jc w:val="right"/>
        <w:rPr>
          <w:sz w:val="26"/>
          <w:szCs w:val="26"/>
          <w:lang w:val="lv-LV"/>
        </w:rPr>
      </w:pPr>
    </w:p>
    <w:p w:rsidR="009435A3" w:rsidRPr="00BF35E9" w:rsidP="00BA6888" w14:paraId="2EBB7D2A" w14:textId="77777777">
      <w:pPr>
        <w:jc w:val="center"/>
        <w:rPr>
          <w:sz w:val="26"/>
          <w:szCs w:val="26"/>
          <w:lang w:val="lv-LV"/>
        </w:rPr>
      </w:pPr>
      <w:r w:rsidRPr="00BF35E9">
        <w:rPr>
          <w:b/>
          <w:bCs/>
          <w:sz w:val="26"/>
          <w:szCs w:val="26"/>
          <w:lang w:val="lv-LV"/>
        </w:rPr>
        <w:t>I. Vispārīgie jautājumi</w:t>
      </w:r>
    </w:p>
    <w:p w:rsidR="009435A3" w:rsidRPr="00BF35E9" w:rsidP="009435A3" w14:paraId="69BD81BB" w14:textId="259713B5">
      <w:pPr>
        <w:jc w:val="both"/>
        <w:rPr>
          <w:sz w:val="26"/>
          <w:szCs w:val="26"/>
          <w:lang w:val="lv-LV"/>
        </w:rPr>
      </w:pPr>
    </w:p>
    <w:p w:rsidR="009435A3" w:rsidRPr="00BF35E9" w:rsidP="00D35CAD" w14:paraId="2626DC18" w14:textId="77777777">
      <w:pPr>
        <w:pStyle w:val="ListParagraph"/>
        <w:numPr>
          <w:ilvl w:val="0"/>
          <w:numId w:val="2"/>
        </w:numPr>
        <w:tabs>
          <w:tab w:val="left" w:pos="103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Nolikums (turpmāk – Nolikums) nosaka kārtību, kādā piešķir Rīgas valstspilsētas pašvaldības (turpmāk – Pašvaldība) finanšu līdzekļus (turpmāk – Līdzfinansējums) sporta un aktīvās atpūtas pasākumu organizēšanai Pašvaldības administratīvās teritorijas dažādās apkaimēs (turpmāk – Pasākums), tai skaitā:</w:t>
      </w:r>
    </w:p>
    <w:p w:rsidR="009435A3" w:rsidRPr="00BF35E9" w:rsidP="00D35CAD" w14:paraId="3BD6538B" w14:textId="77777777">
      <w:pPr>
        <w:pStyle w:val="ListParagraph"/>
        <w:numPr>
          <w:ilvl w:val="1"/>
          <w:numId w:val="2"/>
        </w:numPr>
        <w:tabs>
          <w:tab w:val="left" w:pos="127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pieteikuma iesniegšanas un noformēšanas kārtību;</w:t>
      </w:r>
    </w:p>
    <w:p w:rsidR="009435A3" w:rsidRPr="00BF35E9" w:rsidP="00D35CAD" w14:paraId="284FD8A2" w14:textId="77777777">
      <w:pPr>
        <w:pStyle w:val="ListParagraph"/>
        <w:numPr>
          <w:ilvl w:val="1"/>
          <w:numId w:val="2"/>
        </w:numPr>
        <w:tabs>
          <w:tab w:val="left" w:pos="127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pasākumu organizēšanas nosacījumus;</w:t>
      </w:r>
    </w:p>
    <w:p w:rsidR="009435A3" w:rsidRPr="00BF35E9" w:rsidP="00D35CAD" w14:paraId="1A36903A" w14:textId="77777777">
      <w:pPr>
        <w:pStyle w:val="ListParagraph"/>
        <w:numPr>
          <w:ilvl w:val="1"/>
          <w:numId w:val="2"/>
        </w:numPr>
        <w:tabs>
          <w:tab w:val="left" w:pos="127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pieteikuma izvērtēšanas kārtību, vērtēšanas kritērijus un lēmuma par Līdzfinansējuma piešķiršanu pieņemšanas kārtību;</w:t>
      </w:r>
    </w:p>
    <w:p w:rsidR="009435A3" w:rsidRPr="00BF35E9" w:rsidP="00D35CAD" w14:paraId="3A47BE96" w14:textId="77777777">
      <w:pPr>
        <w:pStyle w:val="ListParagraph"/>
        <w:numPr>
          <w:ilvl w:val="1"/>
          <w:numId w:val="2"/>
        </w:numPr>
        <w:tabs>
          <w:tab w:val="left" w:pos="127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komisijas kompetenci un rezultātu paziņošanas kārtību;</w:t>
      </w:r>
    </w:p>
    <w:p w:rsidR="009435A3" w:rsidRPr="00BF35E9" w:rsidP="00D35CAD" w14:paraId="6D675F33" w14:textId="77777777">
      <w:pPr>
        <w:pStyle w:val="ListParagraph"/>
        <w:numPr>
          <w:ilvl w:val="1"/>
          <w:numId w:val="2"/>
        </w:numPr>
        <w:tabs>
          <w:tab w:val="left" w:pos="127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līguma par Līdzfinansējuma piešķiršanu noslēgšanas un Līdzfinansējuma saņēmēja pārskatu iesniegšanas kārtību.</w:t>
      </w:r>
    </w:p>
    <w:p w:rsidR="009435A3" w:rsidRPr="00BF35E9" w:rsidP="00BA6888" w14:paraId="31BC1825" w14:textId="77777777">
      <w:pPr>
        <w:pStyle w:val="ListParagraph"/>
        <w:tabs>
          <w:tab w:val="left" w:pos="1078"/>
          <w:tab w:val="left" w:pos="14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35CAD" w14:paraId="45616BD3" w14:textId="460A8200">
      <w:pPr>
        <w:pStyle w:val="ListParagraph"/>
        <w:numPr>
          <w:ilvl w:val="0"/>
          <w:numId w:val="2"/>
        </w:numPr>
        <w:tabs>
          <w:tab w:val="left" w:pos="103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Nolikumā izmantotie termini:</w:t>
      </w:r>
    </w:p>
    <w:p w:rsidR="009435A3" w:rsidRPr="00BF35E9" w:rsidP="00A86540" w14:paraId="4572662D" w14:textId="09B88158">
      <w:pPr>
        <w:pStyle w:val="ListParagraph"/>
        <w:numPr>
          <w:ilvl w:val="1"/>
          <w:numId w:val="2"/>
        </w:numPr>
        <w:tabs>
          <w:tab w:val="left" w:pos="1232"/>
        </w:tabs>
        <w:spacing w:after="0" w:line="240" w:lineRule="auto"/>
        <w:ind w:left="0" w:firstLine="709"/>
        <w:jc w:val="both"/>
        <w:rPr>
          <w:rFonts w:ascii="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Sporta svētki </w:t>
      </w:r>
      <w:r w:rsidRPr="00BF35E9" w:rsidR="001B5C02">
        <w:rPr>
          <w:rFonts w:ascii="Times New Roman" w:eastAsia="Times New Roman" w:hAnsi="Times New Roman" w:cs="Times New Roman"/>
          <w:sz w:val="26"/>
          <w:szCs w:val="26"/>
          <w:lang w:val="lv-LV"/>
        </w:rPr>
        <w:t>–</w:t>
      </w:r>
      <w:r w:rsidRPr="00BF35E9">
        <w:rPr>
          <w:rFonts w:ascii="Times New Roman" w:eastAsia="Times New Roman" w:hAnsi="Times New Roman" w:cs="Times New Roman"/>
          <w:sz w:val="26"/>
          <w:szCs w:val="26"/>
          <w:lang w:val="lv-LV"/>
        </w:rPr>
        <w:t xml:space="preserve"> jautrs un aktīvs pasākums, kas apvieno sportu, sadarbību un kopības sajūtu (piemēram, ģimeņu dienas vai sacensības apkaimju iedzīvotājiem, disciplīnas </w:t>
      </w:r>
      <w:r w:rsidRPr="00BF35E9">
        <w:rPr>
          <w:rFonts w:ascii="Times New Roman" w:hAnsi="Times New Roman" w:cs="Times New Roman"/>
          <w:sz w:val="26"/>
          <w:szCs w:val="26"/>
          <w:lang w:val="lv-LV"/>
        </w:rPr>
        <w:t xml:space="preserve">var būt </w:t>
      </w:r>
      <w:r w:rsidRPr="00BF35E9" w:rsidR="00682078">
        <w:rPr>
          <w:rFonts w:ascii="Times New Roman" w:hAnsi="Times New Roman" w:cs="Times New Roman"/>
          <w:sz w:val="26"/>
          <w:szCs w:val="26"/>
          <w:lang w:val="lv-LV"/>
        </w:rPr>
        <w:t>sportiska</w:t>
      </w:r>
      <w:r w:rsidRPr="00BF35E9">
        <w:rPr>
          <w:rFonts w:ascii="Times New Roman" w:hAnsi="Times New Roman" w:cs="Times New Roman"/>
          <w:sz w:val="26"/>
          <w:szCs w:val="26"/>
          <w:lang w:val="lv-LV"/>
        </w:rPr>
        <w:t xml:space="preserve">s (piemēram, skriešana, tāllēkšana) vai izklaidējošas (piemēram, stafetes, </w:t>
      </w:r>
      <w:r w:rsidRPr="00BF35E9">
        <w:rPr>
          <w:rFonts w:ascii="Times New Roman" w:hAnsi="Times New Roman" w:cs="Times New Roman"/>
          <w:sz w:val="26"/>
          <w:szCs w:val="26"/>
          <w:lang w:val="lv-LV"/>
        </w:rPr>
        <w:t>jautrie starti)), akcents ir uz piedalīšanos un kopā būšanu, nevis uz profesionāliem sporta rezultātiem;</w:t>
      </w:r>
    </w:p>
    <w:p w:rsidR="009435A3" w:rsidRPr="00BF35E9" w:rsidP="00A86540" w14:paraId="50C6B519" w14:textId="4CE787C6">
      <w:pPr>
        <w:pStyle w:val="ListParagraph"/>
        <w:numPr>
          <w:ilvl w:val="1"/>
          <w:numId w:val="2"/>
        </w:numPr>
        <w:tabs>
          <w:tab w:val="left" w:pos="123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Āra un kustību aktivitātes </w:t>
      </w:r>
      <w:r w:rsidRPr="00BF35E9" w:rsidR="001B5C02">
        <w:rPr>
          <w:rFonts w:ascii="Times New Roman" w:eastAsia="Times New Roman" w:hAnsi="Times New Roman" w:cs="Times New Roman"/>
          <w:sz w:val="26"/>
          <w:szCs w:val="26"/>
          <w:lang w:val="lv-LV"/>
        </w:rPr>
        <w:t>–</w:t>
      </w:r>
      <w:r w:rsidRPr="00BF35E9">
        <w:rPr>
          <w:rFonts w:ascii="Times New Roman" w:eastAsia="Times New Roman" w:hAnsi="Times New Roman" w:cs="Times New Roman"/>
          <w:sz w:val="26"/>
          <w:szCs w:val="26"/>
          <w:lang w:val="lv-LV"/>
        </w:rPr>
        <w:t xml:space="preserve"> </w:t>
      </w:r>
      <w:r w:rsidRPr="00BF35E9">
        <w:rPr>
          <w:rFonts w:ascii="Times New Roman" w:hAnsi="Times New Roman" w:cs="Times New Roman"/>
          <w:sz w:val="26"/>
          <w:szCs w:val="26"/>
          <w:lang w:val="lv-LV"/>
        </w:rPr>
        <w:t>jebkuras fiziskās nodarbes svaigā gaisā (piemēram, kustības dabā, rotaļas un spēles, fizisko prasmju attīstīšana, dalībnieku vecumam un spējām pielāgotas aktivitātes jebkuros laika apstākļos), kas veicina veselīgu, aktīvu un kustīgu dzīvesveidu (</w:t>
      </w:r>
      <w:r w:rsidRPr="00BF35E9">
        <w:rPr>
          <w:rFonts w:ascii="Times New Roman" w:eastAsia="Times New Roman" w:hAnsi="Times New Roman" w:cs="Times New Roman"/>
          <w:sz w:val="26"/>
          <w:szCs w:val="26"/>
          <w:lang w:val="lv-LV"/>
        </w:rPr>
        <w:t>piemēram, pārgājieni, foto orientēšanās, velo braucieni, soļu izaicinājumi, skrējieni pa apkaimes takām, vingrošana, drošas peldēšanas apmācība,  stafetes, jogas nodarbības</w:t>
      </w:r>
      <w:r w:rsidRPr="00BF35E9" w:rsidR="00383E3D">
        <w:rPr>
          <w:rFonts w:ascii="Times New Roman" w:eastAsia="Times New Roman" w:hAnsi="Times New Roman" w:cs="Times New Roman"/>
          <w:sz w:val="26"/>
          <w:szCs w:val="26"/>
          <w:lang w:val="lv-LV"/>
        </w:rPr>
        <w:t>)</w:t>
      </w:r>
      <w:r w:rsidRPr="00BF35E9">
        <w:rPr>
          <w:rFonts w:ascii="Times New Roman" w:eastAsia="Times New Roman" w:hAnsi="Times New Roman" w:cs="Times New Roman"/>
          <w:sz w:val="26"/>
          <w:szCs w:val="26"/>
          <w:lang w:val="lv-LV"/>
        </w:rPr>
        <w:t>;</w:t>
      </w:r>
    </w:p>
    <w:p w:rsidR="009435A3" w:rsidRPr="00BF35E9" w:rsidP="00A86540" w14:paraId="721E575F" w14:textId="6AB04885">
      <w:pPr>
        <w:pStyle w:val="ListParagraph"/>
        <w:numPr>
          <w:ilvl w:val="1"/>
          <w:numId w:val="2"/>
        </w:numPr>
        <w:tabs>
          <w:tab w:val="left" w:pos="123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Apkaimes punkti</w:t>
      </w:r>
      <w:r>
        <w:rPr>
          <w:rStyle w:val="FootnoteReference"/>
          <w:rFonts w:ascii="Times New Roman" w:eastAsia="Times New Roman" w:hAnsi="Times New Roman" w:cs="Times New Roman"/>
          <w:sz w:val="26"/>
          <w:szCs w:val="26"/>
          <w:lang w:val="lv-LV"/>
        </w:rPr>
        <w:footnoteReference w:id="2"/>
      </w:r>
      <w:r w:rsidRPr="00BF35E9" w:rsidR="001B5C02">
        <w:rPr>
          <w:rFonts w:ascii="Times New Roman" w:eastAsia="Times New Roman" w:hAnsi="Times New Roman" w:cs="Times New Roman"/>
          <w:sz w:val="26"/>
          <w:szCs w:val="26"/>
          <w:lang w:val="lv-LV"/>
        </w:rPr>
        <w:t xml:space="preserve"> – </w:t>
      </w:r>
      <w:r w:rsidRPr="00BF35E9">
        <w:rPr>
          <w:rFonts w:ascii="Times New Roman" w:hAnsi="Times New Roman" w:cs="Times New Roman"/>
          <w:sz w:val="26"/>
          <w:szCs w:val="26"/>
          <w:lang w:val="lv-LV"/>
        </w:rPr>
        <w:t>konkrēta vieta apkaimē, kur strādā apkaimju koordinatori un ir pieejamas konsultācijas iedzīvotājiem (</w:t>
      </w:r>
      <w:r w:rsidRPr="00BF35E9">
        <w:rPr>
          <w:rFonts w:ascii="Times New Roman" w:eastAsia="Times New Roman" w:hAnsi="Times New Roman" w:cs="Times New Roman"/>
          <w:sz w:val="26"/>
          <w:szCs w:val="26"/>
          <w:lang w:val="lv-LV"/>
        </w:rPr>
        <w:t>Āgenskalna punkta apkaime, Bolderājas punkta apkaime, Centra punkta apkaime, Imantas punkta apkaime, Latgales punkta apkaime, Teikas punkta apkaime, Vecmīlgrāvja punkta apkaime);</w:t>
      </w:r>
    </w:p>
    <w:p w:rsidR="009435A3" w:rsidRPr="00BF35E9" w:rsidP="00A86540" w14:paraId="110AC8CE" w14:textId="5C96BA64">
      <w:pPr>
        <w:pStyle w:val="ListParagraph"/>
        <w:numPr>
          <w:ilvl w:val="1"/>
          <w:numId w:val="2"/>
        </w:numPr>
        <w:tabs>
          <w:tab w:val="left" w:pos="123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Apkaimju biedrība </w:t>
      </w:r>
      <w:r w:rsidRPr="00BF35E9" w:rsidR="001B5C02">
        <w:rPr>
          <w:rFonts w:ascii="Times New Roman" w:eastAsia="Times New Roman" w:hAnsi="Times New Roman" w:cs="Times New Roman"/>
          <w:sz w:val="26"/>
          <w:szCs w:val="26"/>
          <w:lang w:val="lv-LV"/>
        </w:rPr>
        <w:t>–</w:t>
      </w:r>
      <w:r w:rsidRPr="00BF35E9">
        <w:rPr>
          <w:rFonts w:ascii="Times New Roman" w:eastAsia="Times New Roman" w:hAnsi="Times New Roman" w:cs="Times New Roman"/>
          <w:sz w:val="26"/>
          <w:szCs w:val="26"/>
          <w:lang w:val="lv-LV"/>
        </w:rPr>
        <w:t xml:space="preserve"> nevaldības, brīvprātīga iedzīvotāju organizācija, kas pārstāv konkrētas Rīgas apkaimes intereses un darbojas, lai uzlabotu dzīves kvalitāti savā teritorijā.</w:t>
      </w:r>
    </w:p>
    <w:p w:rsidR="009435A3" w:rsidRPr="00BF35E9" w:rsidP="00BA6888" w14:paraId="65C652E3" w14:textId="77777777">
      <w:pPr>
        <w:pStyle w:val="ListParagraph"/>
        <w:tabs>
          <w:tab w:val="left" w:pos="1218"/>
          <w:tab w:val="left" w:pos="1701"/>
        </w:tabs>
        <w:spacing w:after="0" w:line="240" w:lineRule="auto"/>
        <w:ind w:left="0" w:firstLine="709"/>
        <w:jc w:val="both"/>
        <w:rPr>
          <w:rFonts w:ascii="Times New Roman" w:eastAsia="Times New Roman" w:hAnsi="Times New Roman" w:cs="Times New Roman"/>
          <w:sz w:val="26"/>
          <w:szCs w:val="26"/>
          <w:lang w:val="lv-LV"/>
        </w:rPr>
      </w:pPr>
    </w:p>
    <w:p w:rsidR="00D35CAD" w:rsidRPr="00BF35E9" w:rsidP="00A86540" w14:paraId="4938D17B" w14:textId="67C58063">
      <w:pPr>
        <w:pStyle w:val="ListParagraph"/>
        <w:numPr>
          <w:ilvl w:val="0"/>
          <w:numId w:val="2"/>
        </w:numPr>
        <w:tabs>
          <w:tab w:val="left" w:pos="109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Nolikuma izpratnē Pasākums (t. sk. sporta aktivitāšu projekti ar Eiropas un Latvijas finansējuma atbalstu fizisko aktivitāšu veicināšanai iedzīvotāju vidū) ir:</w:t>
      </w:r>
    </w:p>
    <w:p w:rsidR="00D35CAD" w:rsidRPr="00BF35E9" w:rsidP="00A86540" w14:paraId="23C92F3B" w14:textId="2B0EA245">
      <w:pPr>
        <w:pStyle w:val="ListParagraph"/>
        <w:numPr>
          <w:ilvl w:val="1"/>
          <w:numId w:val="2"/>
        </w:numPr>
        <w:tabs>
          <w:tab w:val="left" w:pos="1260"/>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Sporta svētki;</w:t>
      </w:r>
    </w:p>
    <w:p w:rsidR="00D35CAD" w:rsidRPr="00BF35E9" w:rsidP="00A86540" w14:paraId="7825B236" w14:textId="4BEFDC94">
      <w:pPr>
        <w:pStyle w:val="ListParagraph"/>
        <w:numPr>
          <w:ilvl w:val="1"/>
          <w:numId w:val="2"/>
        </w:numPr>
        <w:tabs>
          <w:tab w:val="left" w:pos="1260"/>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Āra un kustību aktivitātes.</w:t>
      </w:r>
    </w:p>
    <w:p w:rsidR="00D35CAD" w:rsidRPr="00BF35E9" w:rsidP="00BA6888" w14:paraId="2698A184" w14:textId="77777777">
      <w:pPr>
        <w:pStyle w:val="ListParagraph"/>
        <w:tabs>
          <w:tab w:val="left" w:pos="1218"/>
          <w:tab w:val="left" w:pos="1701"/>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6E60A7" w14:paraId="0466B652" w14:textId="22C6B262">
      <w:pPr>
        <w:pStyle w:val="ListParagraph"/>
        <w:numPr>
          <w:ilvl w:val="0"/>
          <w:numId w:val="2"/>
        </w:numPr>
        <w:tabs>
          <w:tab w:val="left" w:pos="103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Lēmumu par Līdzfinansējuma piešķiršanu pieņem Rīgas domes 2023.</w:t>
      </w:r>
      <w:r w:rsidRPr="00BF35E9" w:rsidR="002845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gada 20.</w:t>
      </w:r>
      <w:r w:rsidRPr="00BF35E9" w:rsidR="002845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decembra saistošo noteikumu Nr.</w:t>
      </w:r>
      <w:r w:rsidRPr="00BF35E9" w:rsidR="002845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RD-23-248-sn “Par pašvaldības atbalstu sporta, aktīvās atpūtas un darba ar jaunatni projektu īstenošanai Rīgā” (turpmāk – Noteikumi) 5. punktā noteiktā komisija (turpmāk – Komisija).</w:t>
      </w:r>
    </w:p>
    <w:p w:rsidR="009435A3" w:rsidRPr="00BF35E9" w:rsidP="001B5C02" w14:paraId="736D11D2" w14:textId="77777777">
      <w:pPr>
        <w:pStyle w:val="ListParagraph"/>
        <w:tabs>
          <w:tab w:val="left" w:pos="1092"/>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6E60A7" w14:paraId="3A51A1AC" w14:textId="3F2EEC88">
      <w:pPr>
        <w:pStyle w:val="ListParagraph"/>
        <w:numPr>
          <w:ilvl w:val="0"/>
          <w:numId w:val="2"/>
        </w:numPr>
        <w:tabs>
          <w:tab w:val="left" w:pos="103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Līdzfinansējuma konkursa (turpmāk – Konkurss) mērķis ir sekmēt sporta un aktīvās atpūtas pasākumu norisi Pašvaldības administratīvās teritorijas dažādās apkaimēs, iesaistot organizēšanā Apkaimju biedrības, piedāvājot iespēju apkaimes iedzīvotājiem bez maksas aktīvi iesaistīties daudzveidīgās sporta aktivitātēs, tādējādi iedzīvotājiem veicinot piederības sajūtu savai apkaimei, sabiedrisko integrāciju, veselīgu dzīvesveidu, iedzīvotāju savstarpējo sadarbību, stiprināt kopienas saliedētību, kā arī paplašināt a</w:t>
      </w:r>
      <w:r w:rsidRPr="00BF35E9">
        <w:rPr>
          <w:rFonts w:ascii="Times New Roman" w:eastAsia="Times New Roman" w:hAnsi="Times New Roman" w:cs="Times New Roman"/>
          <w:sz w:val="26"/>
          <w:szCs w:val="26"/>
          <w:lang w:val="lv-LV"/>
        </w:rPr>
        <w:t>ktīvās atpūtas pieejamību dažādām vecuma un sociālajām grupām.</w:t>
      </w:r>
    </w:p>
    <w:p w:rsidR="009435A3" w:rsidRPr="00BF35E9" w:rsidP="001B5C02" w14:paraId="68B40B0A" w14:textId="77777777">
      <w:pPr>
        <w:pStyle w:val="ListParagraph"/>
        <w:tabs>
          <w:tab w:val="left" w:pos="1092"/>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6E60A7" w14:paraId="5E186A61" w14:textId="28AD0A31">
      <w:pPr>
        <w:pStyle w:val="ListParagraph"/>
        <w:numPr>
          <w:ilvl w:val="0"/>
          <w:numId w:val="2"/>
        </w:numPr>
        <w:tabs>
          <w:tab w:val="left" w:pos="103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Paziņojums par konkursa izsludināšanu (turpmāk – Paziņojums) tiek publicēts Pašvaldības tīmekļvietnē www.riga.lv un tīmekļvietnē www.sports.riga.lv norādot:</w:t>
      </w:r>
    </w:p>
    <w:p w:rsidR="009435A3" w:rsidRPr="00BF35E9" w:rsidP="00BA6888" w14:paraId="69B5ECB8" w14:textId="1459AAC6">
      <w:pPr>
        <w:pStyle w:val="ListParagraph"/>
        <w:tabs>
          <w:tab w:val="left" w:pos="1218"/>
          <w:tab w:val="left" w:pos="14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6.1.</w:t>
      </w:r>
      <w:r w:rsidRPr="00BF35E9" w:rsidR="001419BE">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pieteikumu iesniegšanas vietu;</w:t>
      </w:r>
    </w:p>
    <w:p w:rsidR="009435A3" w:rsidRPr="00BF35E9" w:rsidP="00BA6888" w14:paraId="034734C0" w14:textId="48778DF3">
      <w:pPr>
        <w:pStyle w:val="ListParagraph"/>
        <w:tabs>
          <w:tab w:val="left" w:pos="1218"/>
          <w:tab w:val="left" w:pos="14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6.2.</w:t>
      </w:r>
      <w:r w:rsidRPr="00BF35E9" w:rsidR="001419BE">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pieteikumu iesniegšanas termiņu;</w:t>
      </w:r>
    </w:p>
    <w:p w:rsidR="009435A3" w:rsidRPr="00BF35E9" w:rsidP="00BA6888" w14:paraId="5DBF5E6C" w14:textId="29BAA5EA">
      <w:pPr>
        <w:pStyle w:val="ListParagraph"/>
        <w:tabs>
          <w:tab w:val="left" w:pos="1218"/>
          <w:tab w:val="left" w:pos="14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6.3.</w:t>
      </w:r>
      <w:r w:rsidRPr="00BF35E9" w:rsidR="001419BE">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Nolikumu.</w:t>
      </w:r>
    </w:p>
    <w:p w:rsidR="009435A3" w:rsidRPr="00BF35E9" w:rsidP="00BA6888" w14:paraId="119649AE" w14:textId="77777777">
      <w:pPr>
        <w:tabs>
          <w:tab w:val="left" w:pos="1218"/>
          <w:tab w:val="left" w:pos="1418"/>
        </w:tabs>
        <w:ind w:firstLine="709"/>
        <w:jc w:val="both"/>
        <w:rPr>
          <w:sz w:val="26"/>
          <w:szCs w:val="26"/>
          <w:lang w:val="lv-LV"/>
        </w:rPr>
      </w:pPr>
    </w:p>
    <w:p w:rsidR="009435A3" w:rsidRPr="00BF35E9" w:rsidP="00BA6888" w14:paraId="4D9546AA" w14:textId="77777777">
      <w:pPr>
        <w:tabs>
          <w:tab w:val="left" w:pos="1218"/>
        </w:tabs>
        <w:jc w:val="center"/>
        <w:rPr>
          <w:b/>
          <w:bCs/>
          <w:sz w:val="26"/>
          <w:szCs w:val="26"/>
          <w:lang w:val="lv-LV"/>
        </w:rPr>
      </w:pPr>
      <w:r w:rsidRPr="00BF35E9">
        <w:rPr>
          <w:b/>
          <w:bCs/>
          <w:sz w:val="26"/>
          <w:szCs w:val="26"/>
          <w:lang w:val="lv-LV"/>
        </w:rPr>
        <w:t>II. Pieteikuma iesniegšanas un noformēšanas kārtība</w:t>
      </w:r>
    </w:p>
    <w:p w:rsidR="009435A3" w:rsidRPr="00BF35E9" w:rsidP="00BA6888" w14:paraId="72C4D945" w14:textId="77777777">
      <w:pPr>
        <w:tabs>
          <w:tab w:val="left" w:pos="1218"/>
        </w:tabs>
        <w:ind w:firstLine="709"/>
        <w:jc w:val="both"/>
        <w:rPr>
          <w:sz w:val="26"/>
          <w:szCs w:val="26"/>
          <w:lang w:val="lv-LV"/>
        </w:rPr>
      </w:pPr>
    </w:p>
    <w:p w:rsidR="009435A3" w:rsidRPr="00BF35E9" w:rsidP="006E60A7" w14:paraId="04D03364" w14:textId="2E765F2E">
      <w:pPr>
        <w:pStyle w:val="ListParagraph"/>
        <w:numPr>
          <w:ilvl w:val="0"/>
          <w:numId w:val="2"/>
        </w:numPr>
        <w:tabs>
          <w:tab w:val="left" w:pos="103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Nevaldības sporta organizācija, kas atbilst Noteikumu 61.</w:t>
      </w:r>
      <w:r w:rsidRPr="00BF35E9" w:rsidR="001419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 xml:space="preserve">punkta prasībām (turpmāk – Pretendents), Pasākuma organizācijā piesaistot attiecīgās Apkaimes punktā darbojošos Apkaimes biedrību, Paziņojumā noteiktajā termiņā uz Rīgas valstspilsētas </w:t>
      </w:r>
      <w:r w:rsidRPr="00BF35E9">
        <w:rPr>
          <w:rFonts w:ascii="Times New Roman" w:eastAsia="Times New Roman" w:hAnsi="Times New Roman" w:cs="Times New Roman"/>
          <w:sz w:val="26"/>
          <w:szCs w:val="26"/>
          <w:lang w:val="lv-LV"/>
        </w:rPr>
        <w:t>pašvaldības Izglītības, kultūras un sporta departamenta (turpmāk – Departaments) oficiālo elektronisko adresi nosūta vienu pieteikumu par vienām sacensībām, kas sagatavots atbilstoši Nolikuma 1.</w:t>
      </w:r>
      <w:r w:rsidRPr="00BF35E9" w:rsidR="001419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pielikumā noteiktajām prasībām (turpmāk – Pieteikums). Pieteikumu sagatavo kopā ar pielikumiem vienā EDOC formāta pakotnē, kuras izm</w:t>
      </w:r>
      <w:r w:rsidRPr="00BF35E9">
        <w:rPr>
          <w:rFonts w:ascii="Times New Roman" w:eastAsia="Times New Roman" w:hAnsi="Times New Roman" w:cs="Times New Roman"/>
          <w:sz w:val="26"/>
          <w:szCs w:val="26"/>
          <w:lang w:val="lv-LV"/>
        </w:rPr>
        <w:t>ērs nevar pārsniegt 25</w:t>
      </w:r>
      <w:r w:rsidRPr="00BF35E9" w:rsidR="001419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MB, un paraksta ar drošu elektronisko parakstu.</w:t>
      </w:r>
    </w:p>
    <w:p w:rsidR="009435A3" w:rsidRPr="00BF35E9" w:rsidP="00BA6888" w14:paraId="4250389A" w14:textId="77777777">
      <w:pPr>
        <w:pStyle w:val="ListParagraph"/>
        <w:tabs>
          <w:tab w:val="left" w:pos="1218"/>
        </w:tabs>
        <w:spacing w:after="0" w:line="240" w:lineRule="auto"/>
        <w:ind w:left="0" w:firstLine="709"/>
        <w:jc w:val="both"/>
        <w:rPr>
          <w:rFonts w:ascii="Times New Roman" w:hAnsi="Times New Roman" w:cs="Times New Roman"/>
          <w:sz w:val="26"/>
          <w:szCs w:val="26"/>
          <w:lang w:val="lv-LV"/>
        </w:rPr>
      </w:pPr>
    </w:p>
    <w:p w:rsidR="009435A3" w:rsidRPr="00BF35E9" w:rsidP="006E60A7" w14:paraId="1A984B68" w14:textId="77777777">
      <w:pPr>
        <w:pStyle w:val="ListParagraph"/>
        <w:numPr>
          <w:ilvl w:val="0"/>
          <w:numId w:val="2"/>
        </w:numPr>
        <w:tabs>
          <w:tab w:val="left" w:pos="103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Pieteikumu paraksta persona, kurai ir tiesības parakstīt Pieteikumu atbilstoši Uzņēmuma reģistra datiem vai saskaņā ar Pieteikumam pievienoto pilnvarojuma dokumentu.</w:t>
      </w:r>
    </w:p>
    <w:p w:rsidR="009435A3" w:rsidRPr="00BF35E9" w:rsidP="00BA6888" w14:paraId="5F9197FE"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6E60A7" w14:paraId="6F80C27D" w14:textId="77777777">
      <w:pPr>
        <w:pStyle w:val="ListParagraph"/>
        <w:numPr>
          <w:ilvl w:val="0"/>
          <w:numId w:val="2"/>
        </w:numPr>
        <w:tabs>
          <w:tab w:val="left" w:pos="103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Pretendents Konkursam kopā ar Pieteikumu iesniedz Apkaimes biedrības atbalsta vēstuli, kas apliecina Pasākuma vajadzību konkrētajā apkaimē un biedrības ieinteresētību Pasākuma norisē un biedrības biedru līdzdalību Pasākumā. Ja Pretendents ir Apkaimes biedrība, tai atbalsta vēstule Komisijai nav jāiesniedz.</w:t>
      </w:r>
    </w:p>
    <w:p w:rsidR="009435A3" w:rsidRPr="00BF35E9" w:rsidP="00BA6888" w14:paraId="39B21FBC"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6E60A7" w14:paraId="01783F8D"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Pretendentam ir tiesības iesniegt Pasākumam ne vairāk kā vienu Pieteikumu.</w:t>
      </w:r>
    </w:p>
    <w:p w:rsidR="009435A3" w:rsidRPr="00BF35E9" w:rsidP="00BA6888" w14:paraId="7D2AA5F0"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1419BE" w14:paraId="682CDE59" w14:textId="77777777">
      <w:pPr>
        <w:pStyle w:val="ListParagraph"/>
        <w:numPr>
          <w:ilvl w:val="0"/>
          <w:numId w:val="2"/>
        </w:numPr>
        <w:tabs>
          <w:tab w:val="left" w:pos="1190"/>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Pretendents Pieteikumu un tā pielikumus sagatavo:</w:t>
      </w:r>
    </w:p>
    <w:p w:rsidR="009435A3" w:rsidRPr="00BF35E9" w:rsidP="001419BE" w14:paraId="1C5AF2F2" w14:textId="472BAD43">
      <w:pPr>
        <w:pStyle w:val="ListParagraph"/>
        <w:tabs>
          <w:tab w:val="left" w:pos="141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11.1.</w:t>
      </w:r>
      <w:r w:rsidRPr="00BF35E9" w:rsidR="001419BE">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 xml:space="preserve">elektroniski lasāmā formātā, kas ir savietojams ar </w:t>
      </w:r>
      <w:r w:rsidRPr="00BF35E9">
        <w:rPr>
          <w:rFonts w:ascii="Times New Roman" w:eastAsia="Times New Roman" w:hAnsi="Times New Roman" w:cs="Times New Roman"/>
          <w:i/>
          <w:iCs/>
          <w:sz w:val="26"/>
          <w:szCs w:val="26"/>
          <w:lang w:val="lv-LV"/>
        </w:rPr>
        <w:t>Microsoft Office</w:t>
      </w:r>
      <w:r w:rsidRPr="00BF35E9">
        <w:rPr>
          <w:rFonts w:ascii="Times New Roman" w:eastAsia="Times New Roman" w:hAnsi="Times New Roman" w:cs="Times New Roman"/>
          <w:sz w:val="26"/>
          <w:szCs w:val="26"/>
          <w:lang w:val="lv-LV"/>
        </w:rPr>
        <w:t xml:space="preserve"> 2010 (vai jaunākas programmatūras versijas) rīkiem un nesatur datorvīrusus, citas kaitīgas programmatūras vai to ģeneratorus, nodrošinot piekļuvi Pieteikumā ietvertajai informācijai;</w:t>
      </w:r>
    </w:p>
    <w:p w:rsidR="009435A3" w:rsidRPr="00BF35E9" w:rsidP="001419BE" w14:paraId="6826F5FE" w14:textId="1535585F">
      <w:pPr>
        <w:pStyle w:val="ListParagraph"/>
        <w:tabs>
          <w:tab w:val="left" w:pos="141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11.2.</w:t>
      </w:r>
      <w:r w:rsidRPr="00BF35E9" w:rsidR="001419BE">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valsts valodā, bet, ja kāds no Pieteikumam pievienotajiem dokumentiem tiek iesniegts svešvalodā, tad iesniedz Pretendenta apstiprinātu tulkojumu valsts valodā saskaņā ar Ministru kabineta 2000.</w:t>
      </w:r>
      <w:r w:rsidRPr="00BF35E9" w:rsidR="001419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gada 22.</w:t>
      </w:r>
      <w:r w:rsidRPr="00BF35E9" w:rsidR="001419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augusta noteikumiem Nr.</w:t>
      </w:r>
      <w:r w:rsidRPr="00BF35E9" w:rsidR="001419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291 “Kārtība, kādā apliecināmi dokumentu tulkojumi valsts valodā”;</w:t>
      </w:r>
    </w:p>
    <w:p w:rsidR="009435A3" w:rsidRPr="00BF35E9" w:rsidP="001419BE" w14:paraId="39B80770" w14:textId="1FD168BB">
      <w:pPr>
        <w:pStyle w:val="ListParagraph"/>
        <w:tabs>
          <w:tab w:val="left" w:pos="141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11.3.</w:t>
      </w:r>
      <w:r w:rsidRPr="00BF35E9" w:rsidR="001419BE">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noformējot atbilstoši Ministru kabineta 2018.</w:t>
      </w:r>
      <w:r w:rsidRPr="00BF35E9" w:rsidR="001419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gada 4.</w:t>
      </w:r>
      <w:r w:rsidRPr="00BF35E9" w:rsidR="001419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septembra noteikumiem Nr.</w:t>
      </w:r>
      <w:r w:rsidRPr="00BF35E9" w:rsidR="001419BE">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558 “Dokumentu izstrādāšanas un noformēšanas kārtība”.</w:t>
      </w:r>
    </w:p>
    <w:p w:rsidR="009435A3" w:rsidRPr="00BF35E9" w:rsidP="00BA6888" w14:paraId="64021852"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BA6888" w14:paraId="3F6BEA50" w14:textId="77777777">
      <w:pPr>
        <w:pStyle w:val="ListParagraph"/>
        <w:tabs>
          <w:tab w:val="left" w:pos="1218"/>
        </w:tabs>
        <w:spacing w:after="0" w:line="240" w:lineRule="auto"/>
        <w:ind w:left="0"/>
        <w:jc w:val="center"/>
        <w:rPr>
          <w:rFonts w:ascii="Times New Roman" w:eastAsia="Times New Roman" w:hAnsi="Times New Roman" w:cs="Times New Roman"/>
          <w:b/>
          <w:bCs/>
          <w:sz w:val="26"/>
          <w:szCs w:val="26"/>
          <w:lang w:val="lv-LV"/>
        </w:rPr>
      </w:pPr>
      <w:r w:rsidRPr="00BF35E9">
        <w:rPr>
          <w:rFonts w:ascii="Times New Roman" w:eastAsia="Times New Roman" w:hAnsi="Times New Roman" w:cs="Times New Roman"/>
          <w:b/>
          <w:bCs/>
          <w:sz w:val="26"/>
          <w:szCs w:val="26"/>
          <w:lang w:val="lv-LV"/>
        </w:rPr>
        <w:t>III. Pasākumu organizēšanas nosacījumi</w:t>
      </w:r>
    </w:p>
    <w:p w:rsidR="009435A3" w:rsidRPr="00BF35E9" w:rsidP="00BA6888" w14:paraId="2A08E7D0" w14:textId="77777777">
      <w:pPr>
        <w:pStyle w:val="ListParagraph"/>
        <w:tabs>
          <w:tab w:val="left" w:pos="1218"/>
        </w:tabs>
        <w:spacing w:after="0" w:line="240" w:lineRule="auto"/>
        <w:ind w:left="0" w:firstLine="709"/>
        <w:jc w:val="both"/>
        <w:rPr>
          <w:rFonts w:ascii="Times New Roman" w:eastAsia="Times New Roman" w:hAnsi="Times New Roman" w:cs="Times New Roman"/>
          <w:b/>
          <w:bCs/>
          <w:sz w:val="26"/>
          <w:szCs w:val="26"/>
          <w:lang w:val="lv-LV"/>
        </w:rPr>
      </w:pPr>
    </w:p>
    <w:p w:rsidR="009435A3" w:rsidRPr="00BF35E9" w:rsidP="00E10611" w14:paraId="32B1EDDB" w14:textId="575135B7">
      <w:pPr>
        <w:pStyle w:val="ListParagraph"/>
        <w:numPr>
          <w:ilvl w:val="0"/>
          <w:numId w:val="2"/>
        </w:numPr>
        <w:tabs>
          <w:tab w:val="left" w:pos="117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Pasākumu īsteno kādā no Apkaimes punktiem (to var organizēt arī vairākos posmos), laika periodā no kārtējā gada 1. maija līdz 31. oktobrim. Pasākums notiek nedēļas nogalē </w:t>
      </w:r>
      <w:r w:rsidRPr="00BF35E9" w:rsidR="00E10611">
        <w:rPr>
          <w:rFonts w:ascii="Times New Roman" w:eastAsia="Times New Roman" w:hAnsi="Times New Roman" w:cs="Times New Roman"/>
          <w:sz w:val="26"/>
          <w:szCs w:val="26"/>
          <w:lang w:val="lv-LV"/>
        </w:rPr>
        <w:t>–</w:t>
      </w:r>
      <w:r w:rsidRPr="00BF35E9">
        <w:rPr>
          <w:rFonts w:ascii="Times New Roman" w:eastAsia="Times New Roman" w:hAnsi="Times New Roman" w:cs="Times New Roman"/>
          <w:sz w:val="26"/>
          <w:szCs w:val="26"/>
          <w:lang w:val="lv-LV"/>
        </w:rPr>
        <w:t xml:space="preserve"> sestdienā un/vai svētdienā, vismaz sešas stundas, laikposmā no plkst. 9.00 </w:t>
      </w:r>
      <w:r w:rsidRPr="00BF35E9" w:rsidR="00E10611">
        <w:rPr>
          <w:rFonts w:ascii="Times New Roman" w:eastAsia="Times New Roman" w:hAnsi="Times New Roman" w:cs="Times New Roman"/>
          <w:sz w:val="26"/>
          <w:szCs w:val="26"/>
          <w:lang w:val="lv-LV"/>
        </w:rPr>
        <w:t xml:space="preserve">līdz </w:t>
      </w:r>
      <w:r w:rsidRPr="00BF35E9">
        <w:rPr>
          <w:rFonts w:ascii="Times New Roman" w:eastAsia="Times New Roman" w:hAnsi="Times New Roman" w:cs="Times New Roman"/>
          <w:sz w:val="26"/>
          <w:szCs w:val="26"/>
          <w:lang w:val="lv-LV"/>
        </w:rPr>
        <w:t>plkst. 21.00.</w:t>
      </w:r>
    </w:p>
    <w:p w:rsidR="009435A3" w:rsidRPr="00BF35E9" w:rsidP="00E10611" w14:paraId="6EFEB57C" w14:textId="77777777">
      <w:pPr>
        <w:pStyle w:val="ListParagraph"/>
        <w:tabs>
          <w:tab w:val="left" w:pos="1176"/>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E10611" w14:paraId="3C854877" w14:textId="61868E96">
      <w:pPr>
        <w:pStyle w:val="ListParagraph"/>
        <w:numPr>
          <w:ilvl w:val="0"/>
          <w:numId w:val="2"/>
        </w:numPr>
        <w:tabs>
          <w:tab w:val="left" w:pos="1176"/>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Pasākums nav citu sacensību sastāvdaļa (atklāšana, noslēgumi, priekšsacīkstes, fināli u.</w:t>
      </w:r>
      <w:r w:rsidRPr="00BF35E9" w:rsidR="00E10611">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tml.).</w:t>
      </w:r>
    </w:p>
    <w:p w:rsidR="009435A3" w:rsidRPr="00BF35E9" w:rsidP="00BA6888" w14:paraId="6039BECB" w14:textId="77777777">
      <w:pPr>
        <w:pStyle w:val="ListParagraph"/>
        <w:tabs>
          <w:tab w:val="left" w:pos="1218"/>
        </w:tabs>
        <w:ind w:left="0" w:firstLine="709"/>
        <w:jc w:val="both"/>
        <w:rPr>
          <w:rFonts w:ascii="Times New Roman" w:eastAsia="Times New Roman" w:hAnsi="Times New Roman" w:cs="Times New Roman"/>
          <w:sz w:val="26"/>
          <w:szCs w:val="26"/>
          <w:lang w:val="lv-LV"/>
        </w:rPr>
      </w:pPr>
    </w:p>
    <w:p w:rsidR="009435A3" w:rsidRPr="00BF35E9" w:rsidP="00E10611" w14:paraId="2259491D" w14:textId="77777777">
      <w:pPr>
        <w:pStyle w:val="ListParagraph"/>
        <w:numPr>
          <w:ilvl w:val="0"/>
          <w:numId w:val="2"/>
        </w:numPr>
        <w:tabs>
          <w:tab w:val="left" w:pos="12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Pasākuma organizēšanai tiek noteikta šāda tematika:</w:t>
      </w:r>
    </w:p>
    <w:p w:rsidR="009435A3" w:rsidRPr="00BF35E9" w:rsidP="00BA6888" w14:paraId="5656AF6E" w14:textId="133875A7">
      <w:pPr>
        <w:tabs>
          <w:tab w:val="left" w:pos="1218"/>
        </w:tabs>
        <w:ind w:firstLine="709"/>
        <w:jc w:val="both"/>
        <w:rPr>
          <w:sz w:val="26"/>
          <w:szCs w:val="26"/>
          <w:lang w:val="lv-LV"/>
        </w:rPr>
      </w:pPr>
      <w:r w:rsidRPr="00BF35E9">
        <w:rPr>
          <w:sz w:val="26"/>
          <w:szCs w:val="26"/>
          <w:lang w:val="lv-LV"/>
        </w:rPr>
        <w:t>14.1.</w:t>
      </w:r>
      <w:r w:rsidRPr="00BF35E9" w:rsidR="00E10611">
        <w:rPr>
          <w:sz w:val="26"/>
          <w:szCs w:val="26"/>
          <w:lang w:val="lv-LV"/>
        </w:rPr>
        <w:tab/>
      </w:r>
      <w:r w:rsidRPr="00BF35E9">
        <w:rPr>
          <w:sz w:val="26"/>
          <w:szCs w:val="26"/>
          <w:lang w:val="lv-LV"/>
        </w:rPr>
        <w:t>“Tava apkaime, tavs spēks!”;</w:t>
      </w:r>
    </w:p>
    <w:p w:rsidR="009435A3" w:rsidRPr="00BF35E9" w:rsidP="00BA6888" w14:paraId="5694FD41" w14:textId="25CC7871">
      <w:pPr>
        <w:tabs>
          <w:tab w:val="left" w:pos="1218"/>
        </w:tabs>
        <w:ind w:firstLine="709"/>
        <w:jc w:val="both"/>
        <w:rPr>
          <w:sz w:val="26"/>
          <w:szCs w:val="26"/>
          <w:lang w:val="lv-LV"/>
        </w:rPr>
      </w:pPr>
      <w:r w:rsidRPr="00BF35E9">
        <w:rPr>
          <w:sz w:val="26"/>
          <w:szCs w:val="26"/>
          <w:lang w:val="lv-LV"/>
        </w:rPr>
        <w:t>14.2.</w:t>
      </w:r>
      <w:r w:rsidRPr="00BF35E9" w:rsidR="00E10611">
        <w:rPr>
          <w:sz w:val="26"/>
          <w:szCs w:val="26"/>
          <w:lang w:val="lv-LV"/>
        </w:rPr>
        <w:tab/>
      </w:r>
      <w:r w:rsidRPr="00BF35E9">
        <w:rPr>
          <w:sz w:val="26"/>
          <w:szCs w:val="26"/>
          <w:lang w:val="lv-LV"/>
        </w:rPr>
        <w:t>“Aktīvi kopā – stiprāka Rīga!”;</w:t>
      </w:r>
    </w:p>
    <w:p w:rsidR="009435A3" w:rsidRPr="00BF35E9" w:rsidP="00BA6888" w14:paraId="2CC48ED7" w14:textId="06D38A8B">
      <w:pPr>
        <w:tabs>
          <w:tab w:val="left" w:pos="1218"/>
        </w:tabs>
        <w:ind w:firstLine="709"/>
        <w:jc w:val="both"/>
        <w:rPr>
          <w:sz w:val="26"/>
          <w:szCs w:val="26"/>
          <w:lang w:val="lv-LV"/>
        </w:rPr>
      </w:pPr>
      <w:r w:rsidRPr="00BF35E9">
        <w:rPr>
          <w:sz w:val="26"/>
          <w:szCs w:val="26"/>
          <w:lang w:val="lv-LV"/>
        </w:rPr>
        <w:t>14.3.</w:t>
      </w:r>
      <w:r w:rsidRPr="00BF35E9" w:rsidR="00E10611">
        <w:rPr>
          <w:sz w:val="26"/>
          <w:szCs w:val="26"/>
          <w:lang w:val="lv-LV"/>
        </w:rPr>
        <w:tab/>
      </w:r>
      <w:r w:rsidRPr="00BF35E9">
        <w:rPr>
          <w:sz w:val="26"/>
          <w:szCs w:val="26"/>
          <w:lang w:val="lv-LV"/>
        </w:rPr>
        <w:t>“Rīga kustas ar Tevi!”;</w:t>
      </w:r>
    </w:p>
    <w:p w:rsidR="009435A3" w:rsidRPr="00BF35E9" w:rsidP="00BA6888" w14:paraId="0BA89AFC" w14:textId="70B6B7DE">
      <w:pPr>
        <w:tabs>
          <w:tab w:val="left" w:pos="1218"/>
        </w:tabs>
        <w:ind w:firstLine="709"/>
        <w:jc w:val="both"/>
        <w:rPr>
          <w:sz w:val="26"/>
          <w:szCs w:val="26"/>
          <w:lang w:val="lv-LV"/>
        </w:rPr>
      </w:pPr>
      <w:r w:rsidRPr="00BF35E9">
        <w:rPr>
          <w:sz w:val="26"/>
          <w:szCs w:val="26"/>
          <w:lang w:val="lv-LV"/>
        </w:rPr>
        <w:t>14.4.</w:t>
      </w:r>
      <w:r w:rsidRPr="00BF35E9" w:rsidR="00E10611">
        <w:rPr>
          <w:sz w:val="26"/>
          <w:szCs w:val="26"/>
          <w:lang w:val="lv-LV"/>
        </w:rPr>
        <w:tab/>
      </w:r>
      <w:r w:rsidRPr="00BF35E9">
        <w:rPr>
          <w:sz w:val="26"/>
          <w:szCs w:val="26"/>
          <w:lang w:val="lv-LV"/>
        </w:rPr>
        <w:t>“Kusties, piedalies, iedvesmo!”.</w:t>
      </w:r>
    </w:p>
    <w:p w:rsidR="009435A3" w:rsidRPr="00BF35E9" w:rsidP="00BA6888" w14:paraId="5E4E76F5" w14:textId="42B10D77">
      <w:pPr>
        <w:tabs>
          <w:tab w:val="left" w:pos="1218"/>
        </w:tabs>
        <w:ind w:firstLine="709"/>
        <w:jc w:val="both"/>
        <w:rPr>
          <w:sz w:val="26"/>
          <w:szCs w:val="26"/>
          <w:lang w:val="lv-LV"/>
        </w:rPr>
      </w:pPr>
      <w:r w:rsidRPr="00BF35E9">
        <w:rPr>
          <w:sz w:val="26"/>
          <w:szCs w:val="26"/>
          <w:lang w:val="lv-LV"/>
        </w:rPr>
        <w:t>14.5.</w:t>
      </w:r>
      <w:r w:rsidRPr="00BF35E9" w:rsidR="00E10611">
        <w:rPr>
          <w:sz w:val="26"/>
          <w:szCs w:val="26"/>
          <w:lang w:val="lv-LV"/>
        </w:rPr>
        <w:tab/>
      </w:r>
      <w:r w:rsidRPr="00BF35E9">
        <w:rPr>
          <w:sz w:val="26"/>
          <w:szCs w:val="26"/>
          <w:lang w:val="lv-LV"/>
        </w:rPr>
        <w:t>vai cita Apkaimes biedrības aktualizēta tematika.</w:t>
      </w:r>
    </w:p>
    <w:p w:rsidR="009435A3" w:rsidRPr="00BF35E9" w:rsidP="00BA6888" w14:paraId="033684CD"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E10611" w14:paraId="5D91603F"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Dalība Pasākumā ir bez maksas.</w:t>
      </w:r>
    </w:p>
    <w:p w:rsidR="009435A3" w:rsidRPr="00BF35E9" w:rsidP="00BA6888" w14:paraId="2D263E70"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E10611" w14:paraId="2F36083C"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Pasākuma mērķauditorija ir attiecīgās apkaimes iedzīvotāji un viesi.</w:t>
      </w:r>
    </w:p>
    <w:p w:rsidR="009435A3" w:rsidRPr="00BF35E9" w:rsidP="00BA6888" w14:paraId="46E6AC74"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E10611" w14:paraId="1A72C2FF" w14:textId="7B18B7D4">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Pretendents nodrošina Pasākuma organizēšanu saskaņā ar sporta veida noteikumiem un normatīvajiem aktiem, kas reglamentē publisko pasākumu norisi, tai skaitā:</w:t>
      </w:r>
    </w:p>
    <w:p w:rsidR="009435A3" w:rsidRPr="00BF35E9" w:rsidP="00BA6888" w14:paraId="3FAF76D8" w14:textId="0D89BC8F">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17.1.</w:t>
      </w:r>
      <w:r w:rsidRPr="00BF35E9" w:rsidR="00E10611">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visu nepieciešamo atļauju un saskaņojumu saņemšanu Pasākuma norisei;</w:t>
      </w:r>
    </w:p>
    <w:p w:rsidR="009435A3" w:rsidRPr="00BF35E9" w:rsidP="00BA6888" w14:paraId="496F1DE0" w14:textId="1F78DC52">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17.2.</w:t>
      </w:r>
      <w:r w:rsidRPr="00BF35E9" w:rsidR="00E10611">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Pasākumam nepieciešamo komunikāciju pieslēgumus un tehnisko noteikumu saskaņošanu ar atbildīgajām institūcijām;</w:t>
      </w:r>
    </w:p>
    <w:p w:rsidR="009435A3" w:rsidRPr="00BF35E9" w:rsidP="00BA6888" w14:paraId="46D9F94F" w14:textId="3DC19F19">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17.3.</w:t>
      </w:r>
      <w:r w:rsidRPr="00BF35E9" w:rsidR="00E10611">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visu nepieciešamo inventāru dalībniekiem dalībai Pasākuma aktivitātēs;</w:t>
      </w:r>
    </w:p>
    <w:p w:rsidR="009435A3" w:rsidRPr="00BF35E9" w:rsidP="00BA6888" w14:paraId="333E2ADC" w14:textId="77DCB6A5">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17.4.</w:t>
      </w:r>
      <w:r w:rsidRPr="00BF35E9" w:rsidR="00E10611">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medicīniskā personāla nodrošināšanu Pasākuma laikā, norādot to Pasākuma tāmē.</w:t>
      </w:r>
    </w:p>
    <w:p w:rsidR="009435A3" w:rsidRPr="00BF35E9" w:rsidP="00BA6888" w14:paraId="72FF079F"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E10611" w14:paraId="3CD44677" w14:textId="5E6E7E16">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Līdzfinansējuma apmērs:</w:t>
      </w:r>
    </w:p>
    <w:p w:rsidR="009435A3" w:rsidRPr="00BF35E9" w:rsidP="00BA6888" w14:paraId="36A005B1" w14:textId="22137CDE">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18.1.</w:t>
      </w:r>
      <w:r w:rsidRPr="00BF35E9" w:rsidR="00E10611">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Sporta svētkiem līdz 6</w:t>
      </w:r>
      <w:r w:rsidRPr="00BF35E9" w:rsidR="00E10611">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000</w:t>
      </w:r>
      <w:r w:rsidRPr="00BF35E9" w:rsidR="00E10611">
        <w:rPr>
          <w:rFonts w:ascii="Times New Roman" w:eastAsia="Times New Roman" w:hAnsi="Times New Roman" w:cs="Times New Roman"/>
          <w:i/>
          <w:iCs/>
          <w:sz w:val="26"/>
          <w:szCs w:val="26"/>
          <w:lang w:val="lv-LV"/>
        </w:rPr>
        <w:t> </w:t>
      </w:r>
      <w:r w:rsidRPr="00BF35E9">
        <w:rPr>
          <w:rFonts w:ascii="Times New Roman" w:eastAsia="Times New Roman" w:hAnsi="Times New Roman" w:cs="Times New Roman"/>
          <w:i/>
          <w:iCs/>
          <w:sz w:val="26"/>
          <w:szCs w:val="26"/>
          <w:lang w:val="lv-LV"/>
        </w:rPr>
        <w:t>euro</w:t>
      </w:r>
      <w:r w:rsidRPr="00BF35E9">
        <w:rPr>
          <w:rFonts w:ascii="Times New Roman" w:eastAsia="Times New Roman" w:hAnsi="Times New Roman" w:cs="Times New Roman"/>
          <w:sz w:val="26"/>
          <w:szCs w:val="26"/>
          <w:lang w:val="lv-LV"/>
        </w:rPr>
        <w:t>, bet nepārsniedzot 80</w:t>
      </w:r>
      <w:r w:rsidRPr="00BF35E9" w:rsidR="00E10611">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 no Pasākuma kopējās tāmes;</w:t>
      </w:r>
    </w:p>
    <w:p w:rsidR="009435A3" w:rsidRPr="00BF35E9" w:rsidP="00BA6888" w14:paraId="34073590" w14:textId="7977E2BD">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18.2.</w:t>
      </w:r>
      <w:r w:rsidRPr="00BF35E9" w:rsidR="00E10611">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Āra un kustību aktivitātēm līdz 2</w:t>
      </w:r>
      <w:r w:rsidRPr="00BF35E9" w:rsidR="00E10611">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500</w:t>
      </w:r>
      <w:r w:rsidRPr="00BF35E9" w:rsidR="00E10611">
        <w:rPr>
          <w:rFonts w:ascii="Times New Roman" w:eastAsia="Times New Roman" w:hAnsi="Times New Roman" w:cs="Times New Roman"/>
          <w:sz w:val="26"/>
          <w:szCs w:val="26"/>
          <w:lang w:val="lv-LV"/>
        </w:rPr>
        <w:t> </w:t>
      </w:r>
      <w:r w:rsidRPr="00BF35E9">
        <w:rPr>
          <w:rFonts w:ascii="Times New Roman" w:eastAsia="Times New Roman" w:hAnsi="Times New Roman" w:cs="Times New Roman"/>
          <w:i/>
          <w:iCs/>
          <w:sz w:val="26"/>
          <w:szCs w:val="26"/>
          <w:lang w:val="lv-LV"/>
        </w:rPr>
        <w:t xml:space="preserve">euro, </w:t>
      </w:r>
      <w:r w:rsidRPr="00BF35E9">
        <w:rPr>
          <w:rFonts w:ascii="Times New Roman" w:eastAsia="Times New Roman" w:hAnsi="Times New Roman" w:cs="Times New Roman"/>
          <w:sz w:val="26"/>
          <w:szCs w:val="26"/>
          <w:lang w:val="lv-LV"/>
        </w:rPr>
        <w:t>bet nepārsniedzot 80</w:t>
      </w:r>
      <w:r w:rsidRPr="00BF35E9" w:rsidR="00E10611">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 no Pasākuma kopējās tāmes.</w:t>
      </w:r>
    </w:p>
    <w:p w:rsidR="009435A3" w:rsidRPr="00BF35E9" w:rsidP="00BA6888" w14:paraId="139E9C1F"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E10611" w14:paraId="46D81DB0" w14:textId="490777E8">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Pasākuma laikā un norises vietā Pretendentam paralēli netiek organizētas citas sacensības/pasākums.</w:t>
      </w:r>
    </w:p>
    <w:p w:rsidR="009435A3" w:rsidRPr="00BF35E9" w:rsidP="00BA6888" w14:paraId="6BF7CD44"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BA6888" w14:paraId="1C8A8BDD" w14:textId="77777777">
      <w:pPr>
        <w:pStyle w:val="ListParagraph"/>
        <w:tabs>
          <w:tab w:val="left" w:pos="1218"/>
        </w:tabs>
        <w:spacing w:after="0" w:line="240" w:lineRule="auto"/>
        <w:ind w:left="0"/>
        <w:jc w:val="center"/>
        <w:rPr>
          <w:rFonts w:ascii="Times New Roman" w:eastAsia="Times New Roman" w:hAnsi="Times New Roman" w:cs="Times New Roman"/>
          <w:b/>
          <w:bCs/>
          <w:sz w:val="26"/>
          <w:szCs w:val="26"/>
          <w:lang w:val="lv-LV"/>
        </w:rPr>
      </w:pPr>
      <w:r w:rsidRPr="00BF35E9">
        <w:rPr>
          <w:rFonts w:ascii="Times New Roman" w:eastAsia="Times New Roman" w:hAnsi="Times New Roman" w:cs="Times New Roman"/>
          <w:b/>
          <w:bCs/>
          <w:sz w:val="26"/>
          <w:szCs w:val="26"/>
          <w:lang w:val="lv-LV"/>
        </w:rPr>
        <w:t>IV. Pieteikuma izvērtēšanas kārtība, vērtēšanas kritēriji</w:t>
      </w:r>
    </w:p>
    <w:p w:rsidR="009435A3" w:rsidRPr="00BF35E9" w:rsidP="00BA6888" w14:paraId="0A244EF7" w14:textId="77777777">
      <w:pPr>
        <w:pStyle w:val="ListParagraph"/>
        <w:tabs>
          <w:tab w:val="left" w:pos="1218"/>
        </w:tabs>
        <w:spacing w:after="0" w:line="240" w:lineRule="auto"/>
        <w:ind w:left="0"/>
        <w:jc w:val="center"/>
        <w:rPr>
          <w:rFonts w:ascii="Times New Roman" w:eastAsia="Times New Roman" w:hAnsi="Times New Roman" w:cs="Times New Roman"/>
          <w:b/>
          <w:bCs/>
          <w:sz w:val="26"/>
          <w:szCs w:val="26"/>
          <w:lang w:val="lv-LV"/>
        </w:rPr>
      </w:pPr>
      <w:r w:rsidRPr="00BF35E9">
        <w:rPr>
          <w:rFonts w:ascii="Times New Roman" w:eastAsia="Times New Roman" w:hAnsi="Times New Roman" w:cs="Times New Roman"/>
          <w:b/>
          <w:bCs/>
          <w:sz w:val="26"/>
          <w:szCs w:val="26"/>
          <w:lang w:val="lv-LV"/>
        </w:rPr>
        <w:t>un lēmuma par Līdzfinansējuma piešķiršanu pieņemšanas kārtība</w:t>
      </w:r>
    </w:p>
    <w:p w:rsidR="009435A3" w:rsidRPr="00BF35E9" w:rsidP="00BA6888" w14:paraId="2DF61D9E" w14:textId="77777777">
      <w:pPr>
        <w:pStyle w:val="ListParagraph"/>
        <w:tabs>
          <w:tab w:val="left" w:pos="1218"/>
        </w:tabs>
        <w:spacing w:after="0" w:line="240" w:lineRule="auto"/>
        <w:ind w:left="0" w:firstLine="709"/>
        <w:jc w:val="both"/>
        <w:rPr>
          <w:rFonts w:ascii="Times New Roman" w:eastAsia="Times New Roman" w:hAnsi="Times New Roman" w:cs="Times New Roman"/>
          <w:b/>
          <w:bCs/>
          <w:sz w:val="26"/>
          <w:szCs w:val="26"/>
          <w:lang w:val="lv-LV"/>
        </w:rPr>
      </w:pPr>
    </w:p>
    <w:p w:rsidR="009435A3" w:rsidRPr="00BF35E9" w:rsidP="002145CF" w14:paraId="55DAFF9A" w14:textId="6716E003">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 veic pārbaudi, vai Pieteikums atbilst iesniegšanas un noformēšanas prasībām saskaņā ar Nolikuma II un III nodaļu un vai Pretendents un Pasākums atbilst Noteikumu 6. punkta prasībām, kā arī uz tiem neattiecas Noteikumu 2.2.1., 2.2.2., 2.2.2.</w:t>
      </w:r>
      <w:r w:rsidRPr="00BF35E9">
        <w:rPr>
          <w:rFonts w:ascii="Times New Roman" w:eastAsia="Times New Roman" w:hAnsi="Times New Roman" w:cs="Times New Roman"/>
          <w:sz w:val="26"/>
          <w:szCs w:val="26"/>
          <w:vertAlign w:val="superscript"/>
          <w:lang w:val="lv-LV"/>
        </w:rPr>
        <w:t>1</w:t>
      </w:r>
      <w:r w:rsidRPr="00BF35E9" w:rsidR="00391463">
        <w:rPr>
          <w:rFonts w:ascii="Times New Roman" w:eastAsia="Times New Roman" w:hAnsi="Times New Roman" w:cs="Times New Roman"/>
          <w:sz w:val="26"/>
          <w:szCs w:val="26"/>
          <w:lang w:val="lv-LV"/>
        </w:rPr>
        <w:t>,</w:t>
      </w:r>
      <w:r w:rsidRPr="00BF35E9">
        <w:rPr>
          <w:rFonts w:ascii="Times New Roman" w:eastAsia="Times New Roman" w:hAnsi="Times New Roman" w:cs="Times New Roman"/>
          <w:sz w:val="26"/>
          <w:szCs w:val="26"/>
          <w:lang w:val="lv-LV"/>
        </w:rPr>
        <w:t xml:space="preserve"> 2.2.4, 2.3.1. vai 2.3.2. apakšnodaļas nosacījumi. Ja Komisija konstatē, ka Pieteikums, Pretendents vai Pasākums neatbilst minētajām prasībām vai nosacījumiem, Pieteikums tiek atstāts bez izskatīšanas.</w:t>
      </w:r>
    </w:p>
    <w:p w:rsidR="009435A3" w:rsidRPr="00BF35E9" w:rsidP="00BA6888" w14:paraId="4D8CA28B" w14:textId="77777777">
      <w:pPr>
        <w:pStyle w:val="ListParagraph"/>
        <w:tabs>
          <w:tab w:val="left" w:pos="1218"/>
          <w:tab w:val="left" w:pos="1276"/>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4360AD" w14:paraId="2744820B" w14:textId="16B92D2F">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Ja Komisija konstatē, ka Pretendents, Pasākums vai Pieteikums atbilst Nolikuma 20. punktā noteiktajām prasībām un nosacījumiem, Komisija Pieteikumu izskata pēc būtības un veic pārbaudi, vai Pretendents, Pasākums un Pieteikums atbilst Noteikumu 3., 60.</w:t>
      </w:r>
      <w:r w:rsidRPr="00BF35E9">
        <w:rPr>
          <w:rFonts w:ascii="Times New Roman" w:eastAsia="Times New Roman" w:hAnsi="Times New Roman" w:cs="Times New Roman"/>
          <w:sz w:val="26"/>
          <w:szCs w:val="26"/>
          <w:vertAlign w:val="superscript"/>
          <w:lang w:val="lv-LV"/>
        </w:rPr>
        <w:t>1</w:t>
      </w:r>
      <w:r w:rsidRPr="00BF35E9">
        <w:rPr>
          <w:rFonts w:ascii="Times New Roman" w:eastAsia="Times New Roman" w:hAnsi="Times New Roman" w:cs="Times New Roman"/>
          <w:sz w:val="26"/>
          <w:szCs w:val="26"/>
          <w:lang w:val="lv-LV"/>
        </w:rPr>
        <w:t>, 61., 62., 63. punkta nosacījumiem.</w:t>
      </w:r>
    </w:p>
    <w:p w:rsidR="009435A3" w:rsidRPr="00BF35E9" w:rsidP="00BA6888" w14:paraId="0A3DA7C8" w14:textId="77777777">
      <w:pPr>
        <w:pStyle w:val="ListParagraph"/>
        <w:tabs>
          <w:tab w:val="left" w:pos="1218"/>
          <w:tab w:val="left" w:pos="1560"/>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4360AD" w14:paraId="7A5A5794" w14:textId="14598A42">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Ja Komisija konstatē, ka Pretendents, Pasākums vai Pieteikums neatbilst Noteikumu 3., 60.</w:t>
      </w:r>
      <w:r w:rsidRPr="00BF35E9">
        <w:rPr>
          <w:rFonts w:ascii="Times New Roman" w:eastAsia="Times New Roman" w:hAnsi="Times New Roman" w:cs="Times New Roman"/>
          <w:sz w:val="26"/>
          <w:szCs w:val="26"/>
          <w:vertAlign w:val="superscript"/>
          <w:lang w:val="lv-LV"/>
        </w:rPr>
        <w:t>1</w:t>
      </w:r>
      <w:r w:rsidRPr="00BF35E9">
        <w:rPr>
          <w:rFonts w:ascii="Times New Roman" w:eastAsia="Times New Roman" w:hAnsi="Times New Roman" w:cs="Times New Roman"/>
          <w:sz w:val="26"/>
          <w:szCs w:val="26"/>
          <w:lang w:val="lv-LV"/>
        </w:rPr>
        <w:t>, 61., 62., 63.</w:t>
      </w:r>
      <w:r w:rsidRPr="00BF35E9" w:rsidR="004360AD">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punkta un Nolikuma 5. punkta prasībām, Komisija pieņem lēmumu atteikt piešķirt Līdzfinansējumu, norādot pamatojumu.</w:t>
      </w:r>
    </w:p>
    <w:p w:rsidR="009435A3" w:rsidRPr="00BF35E9" w:rsidP="00BA6888" w14:paraId="76DEC43F" w14:textId="77777777">
      <w:pPr>
        <w:pStyle w:val="ListParagraph"/>
        <w:tabs>
          <w:tab w:val="left" w:pos="1218"/>
          <w:tab w:val="left" w:pos="1560"/>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4360AD" w14:paraId="5B1B8BE9" w14:textId="58B4C221">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Ja Pretendents, Pasākums un Pieteikums atbilst Noteikumu </w:t>
      </w:r>
      <w:r w:rsidRPr="00BF35E9" w:rsidR="008E7FFE">
        <w:rPr>
          <w:rFonts w:ascii="Times New Roman" w:eastAsia="Times New Roman" w:hAnsi="Times New Roman" w:cs="Times New Roman"/>
          <w:sz w:val="26"/>
          <w:szCs w:val="26"/>
          <w:lang w:val="lv-LV"/>
        </w:rPr>
        <w:t xml:space="preserve">3., </w:t>
      </w:r>
      <w:r w:rsidRPr="00BF35E9">
        <w:rPr>
          <w:rFonts w:ascii="Times New Roman" w:eastAsia="Times New Roman" w:hAnsi="Times New Roman" w:cs="Times New Roman"/>
          <w:sz w:val="26"/>
          <w:szCs w:val="26"/>
          <w:lang w:val="lv-LV"/>
        </w:rPr>
        <w:t>60.</w:t>
      </w:r>
      <w:r w:rsidRPr="00BF35E9">
        <w:rPr>
          <w:rFonts w:ascii="Times New Roman" w:eastAsia="Times New Roman" w:hAnsi="Times New Roman" w:cs="Times New Roman"/>
          <w:sz w:val="26"/>
          <w:szCs w:val="26"/>
          <w:vertAlign w:val="superscript"/>
          <w:lang w:val="lv-LV"/>
        </w:rPr>
        <w:t>1</w:t>
      </w:r>
      <w:r w:rsidRPr="00BF35E9">
        <w:rPr>
          <w:rFonts w:ascii="Times New Roman" w:eastAsia="Times New Roman" w:hAnsi="Times New Roman" w:cs="Times New Roman"/>
          <w:sz w:val="26"/>
          <w:szCs w:val="26"/>
          <w:lang w:val="lv-LV"/>
        </w:rPr>
        <w:t>, 61., 62., 63.</w:t>
      </w:r>
      <w:r w:rsidRPr="00BF35E9" w:rsidR="004360AD">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punkta prasībām un Nolikuma 5.</w:t>
      </w:r>
      <w:r w:rsidRPr="00BF35E9" w:rsidR="004360AD">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 xml:space="preserve">punktā noteiktajām prasībām, Komisija Pieteikumu vērtē atbilstoši Nolikuma 2. pielikumā noteiktajiem vērtēšanas kritērijiem </w:t>
      </w:r>
      <w:r w:rsidRPr="00BF35E9">
        <w:rPr>
          <w:rFonts w:ascii="Times New Roman" w:hAnsi="Times New Roman" w:cs="Times New Roman"/>
          <w:sz w:val="26"/>
          <w:szCs w:val="26"/>
          <w:lang w:val="lv-LV"/>
        </w:rPr>
        <w:t>un sarindo atbilstoši vērtēšanas rezultātā iegūtajam punktu skaitam. Finansējums tiek piešķirts rindas kārtībā, ievērojot nosacījumu, ka katrā Apkaimes punktā tiek atbalstīts viens Āra un kustību aktivitāšu un viens Sporta svētku pasākums, līdz tiek izlietots šim mērķim paredzētais finansējums.</w:t>
      </w:r>
    </w:p>
    <w:p w:rsidR="009435A3" w:rsidRPr="00BF35E9" w:rsidP="00BA6888" w14:paraId="4AD3608E"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4360AD" w14:paraId="2A2C0B8B"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hAnsi="Times New Roman" w:cs="Times New Roman"/>
          <w:sz w:val="26"/>
          <w:szCs w:val="26"/>
          <w:lang w:val="lv-LV"/>
        </w:rPr>
        <w:t>Komisija samazina Pretendenta pieprasītā Līdzfinansējuma apmēru, ja tas pārsniedz Noteikumu 62. punktā un Nolikuma 18. punktā noteikto summu vai īpatsvaru tāmē. Samazinot pieprasītā līdzfinansējuma apmēru, Komisija ir tiesīga noteikt tāmes pozīcijas, kuru kopsumma ir samazināma.</w:t>
      </w:r>
    </w:p>
    <w:p w:rsidR="009435A3" w:rsidRPr="00BF35E9" w:rsidP="00BA6888" w14:paraId="76C392CF" w14:textId="77777777">
      <w:pPr>
        <w:pStyle w:val="ListParagraph"/>
        <w:tabs>
          <w:tab w:val="left" w:pos="1218"/>
          <w:tab w:val="left" w:pos="1560"/>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70C79" w14:paraId="47E3FBB2"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 pieņem lēmumu atteikt piešķirt Līdzfinansējumu, ja, izvērtējot Pieteikumus pēc Nolikuma 2. pielikumā noteiktajiem kritērijiem, Pieteikuma vērtējums ir mazāks par 17 punktiem.</w:t>
      </w:r>
    </w:p>
    <w:p w:rsidR="009435A3" w:rsidRPr="00BF35E9" w:rsidP="00BA6888" w14:paraId="103BB61B" w14:textId="77777777">
      <w:pPr>
        <w:pStyle w:val="ListParagraph"/>
        <w:tabs>
          <w:tab w:val="left" w:pos="1218"/>
          <w:tab w:val="left" w:pos="1276"/>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70C79" w14:paraId="5DC5E680" w14:textId="22C48548">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Katrā Apkaimes punktā tiek atbalstīts viens Āra un kustību aktivitātes pasākums un vieni Sporta svētki, kas </w:t>
      </w:r>
      <w:r w:rsidRPr="00BF35E9" w:rsidR="008E7FFE">
        <w:rPr>
          <w:rFonts w:ascii="Times New Roman" w:eastAsia="Times New Roman" w:hAnsi="Times New Roman" w:cs="Times New Roman"/>
          <w:sz w:val="26"/>
          <w:szCs w:val="26"/>
          <w:lang w:val="lv-LV"/>
        </w:rPr>
        <w:t>saņēmuši</w:t>
      </w:r>
      <w:r w:rsidRPr="00BF35E9">
        <w:rPr>
          <w:rFonts w:ascii="Times New Roman" w:eastAsia="Times New Roman" w:hAnsi="Times New Roman" w:cs="Times New Roman"/>
          <w:sz w:val="26"/>
          <w:szCs w:val="26"/>
          <w:lang w:val="lv-LV"/>
        </w:rPr>
        <w:t xml:space="preserve"> augstāko punktu skaitu. Ja Konkurs</w:t>
      </w:r>
      <w:r w:rsidRPr="00BF35E9" w:rsidR="008E7FFE">
        <w:rPr>
          <w:rFonts w:ascii="Times New Roman" w:eastAsia="Times New Roman" w:hAnsi="Times New Roman" w:cs="Times New Roman"/>
          <w:sz w:val="26"/>
          <w:szCs w:val="26"/>
          <w:lang w:val="lv-LV"/>
        </w:rPr>
        <w:t>ā</w:t>
      </w:r>
      <w:r w:rsidRPr="00BF35E9">
        <w:rPr>
          <w:rFonts w:ascii="Times New Roman" w:eastAsia="Times New Roman" w:hAnsi="Times New Roman" w:cs="Times New Roman"/>
          <w:sz w:val="26"/>
          <w:szCs w:val="26"/>
          <w:lang w:val="lv-LV"/>
        </w:rPr>
        <w:t xml:space="preserve"> kādā no Nolikuma </w:t>
      </w:r>
      <w:r w:rsidRPr="00BF35E9" w:rsidR="00D35CAD">
        <w:rPr>
          <w:rFonts w:ascii="Times New Roman" w:eastAsia="Times New Roman" w:hAnsi="Times New Roman" w:cs="Times New Roman"/>
          <w:sz w:val="26"/>
          <w:szCs w:val="26"/>
          <w:lang w:val="lv-LV"/>
        </w:rPr>
        <w:t>3</w:t>
      </w:r>
      <w:r w:rsidRPr="00BF35E9">
        <w:rPr>
          <w:rFonts w:ascii="Times New Roman" w:eastAsia="Times New Roman" w:hAnsi="Times New Roman" w:cs="Times New Roman"/>
          <w:sz w:val="26"/>
          <w:szCs w:val="26"/>
          <w:lang w:val="lv-LV"/>
        </w:rPr>
        <w:t xml:space="preserve">. punktā norādītajām sadaļām Pasākuma organizēšanai kādā no Nolikuma </w:t>
      </w:r>
      <w:r w:rsidRPr="00BF35E9" w:rsidR="00D35CAD">
        <w:rPr>
          <w:rFonts w:ascii="Times New Roman" w:eastAsia="Times New Roman" w:hAnsi="Times New Roman" w:cs="Times New Roman"/>
          <w:sz w:val="26"/>
          <w:szCs w:val="26"/>
          <w:lang w:val="lv-LV"/>
        </w:rPr>
        <w:t>2</w:t>
      </w:r>
      <w:r w:rsidRPr="00BF35E9">
        <w:rPr>
          <w:rFonts w:ascii="Times New Roman" w:eastAsia="Times New Roman" w:hAnsi="Times New Roman" w:cs="Times New Roman"/>
          <w:sz w:val="26"/>
          <w:szCs w:val="26"/>
          <w:lang w:val="lv-LV"/>
        </w:rPr>
        <w:t>.3. apakšpunktā uzskaitītajiem Apkaimes punktiem ir saņemts vairāk kā viens Pieteikums ar vienādu lielāko punktu skaitu, tad Pieteikums tiek vērtēts atbilstoši Noteikumu 64. punktam.</w:t>
      </w:r>
    </w:p>
    <w:p w:rsidR="009435A3" w:rsidRPr="00BF35E9" w:rsidP="00BA6888" w14:paraId="0C289B4A" w14:textId="77777777">
      <w:pPr>
        <w:pStyle w:val="ListParagraph"/>
        <w:tabs>
          <w:tab w:val="left" w:pos="1218"/>
        </w:tabs>
        <w:ind w:left="0" w:firstLine="709"/>
        <w:jc w:val="both"/>
        <w:rPr>
          <w:rFonts w:ascii="Times New Roman" w:eastAsia="Times New Roman" w:hAnsi="Times New Roman" w:cs="Times New Roman"/>
          <w:sz w:val="26"/>
          <w:szCs w:val="26"/>
          <w:lang w:val="lv-LV"/>
        </w:rPr>
      </w:pPr>
    </w:p>
    <w:p w:rsidR="009435A3" w:rsidRPr="00BF35E9" w:rsidP="00D70C79" w14:paraId="0CDA10BF"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Ja </w:t>
      </w:r>
      <w:r w:rsidRPr="00BF35E9">
        <w:rPr>
          <w:rFonts w:ascii="Times New Roman" w:hAnsi="Times New Roman" w:cs="Times New Roman"/>
          <w:noProof/>
          <w:sz w:val="26"/>
          <w:szCs w:val="26"/>
          <w:lang w:val="lv-LV"/>
        </w:rPr>
        <w:t>divi vai vairāki Pieteikumi ir saņēmuši vienādu punktu skaitu un Pašvaldības kārtējā gada budžetā šim mērķim paredzētais finansējums ir ierobežots</w:t>
      </w:r>
      <w:r w:rsidRPr="00BF35E9">
        <w:rPr>
          <w:rFonts w:ascii="Times New Roman" w:eastAsia="Times New Roman" w:hAnsi="Times New Roman" w:cs="Times New Roman"/>
          <w:sz w:val="26"/>
          <w:szCs w:val="26"/>
          <w:lang w:val="lv-LV"/>
        </w:rPr>
        <w:t>, tad Līdzfinansējumu piešķir augstāk novērtētajiem pieteikumiem secīgi pēc iegūtā vērtējuma Sporta svētku sadaļā un Āra un kustību aktivitāšu sadaļā, līdz tiek izlietots šim mērķim paredzētais finansējums.</w:t>
      </w:r>
    </w:p>
    <w:p w:rsidR="009435A3" w:rsidRPr="00BF35E9" w:rsidP="00BA6888" w14:paraId="24C11EF8" w14:textId="77777777">
      <w:pPr>
        <w:pStyle w:val="ListParagraph"/>
        <w:tabs>
          <w:tab w:val="left" w:pos="1218"/>
          <w:tab w:val="left" w:pos="1560"/>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BA6888" w14:paraId="1FCDD0AF" w14:textId="77777777">
      <w:pPr>
        <w:tabs>
          <w:tab w:val="left" w:pos="1218"/>
        </w:tabs>
        <w:jc w:val="center"/>
        <w:rPr>
          <w:b/>
          <w:bCs/>
          <w:sz w:val="26"/>
          <w:szCs w:val="26"/>
          <w:lang w:val="lv-LV"/>
        </w:rPr>
      </w:pPr>
      <w:r w:rsidRPr="00BF35E9">
        <w:rPr>
          <w:b/>
          <w:bCs/>
          <w:sz w:val="26"/>
          <w:szCs w:val="26"/>
          <w:lang w:val="lv-LV"/>
        </w:rPr>
        <w:t>V. Komisijas kompetence un rezultātu paziņošanas kārtība</w:t>
      </w:r>
    </w:p>
    <w:p w:rsidR="009435A3" w:rsidRPr="00BF35E9" w:rsidP="00BA6888" w14:paraId="35CB9314" w14:textId="77777777">
      <w:pPr>
        <w:tabs>
          <w:tab w:val="left" w:pos="1218"/>
        </w:tabs>
        <w:ind w:firstLine="709"/>
        <w:jc w:val="both"/>
        <w:rPr>
          <w:b/>
          <w:bCs/>
          <w:sz w:val="26"/>
          <w:szCs w:val="26"/>
          <w:lang w:val="lv-LV"/>
        </w:rPr>
      </w:pPr>
    </w:p>
    <w:p w:rsidR="009435A3" w:rsidRPr="00BF35E9" w:rsidP="00D70C79" w14:paraId="5DD6475F" w14:textId="1C972966">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Komisija </w:t>
      </w:r>
      <w:r w:rsidRPr="00BF35E9">
        <w:rPr>
          <w:rFonts w:ascii="Times New Roman" w:hAnsi="Times New Roman" w:cs="Times New Roman"/>
          <w:sz w:val="26"/>
          <w:szCs w:val="26"/>
          <w:lang w:val="lv-LV"/>
        </w:rPr>
        <w:t xml:space="preserve">sastāv no Komisijas priekšsēdētāja, Komisijas priekšsēdētāja vietnieka un Komisijas locekļiem. Komisijas sēdes protokolē Komisijas sekretārs, kurš ir </w:t>
      </w:r>
      <w:r w:rsidRPr="00BF35E9" w:rsidR="00D70C79">
        <w:rPr>
          <w:rFonts w:ascii="Times New Roman" w:hAnsi="Times New Roman" w:cs="Times New Roman"/>
          <w:sz w:val="26"/>
          <w:szCs w:val="26"/>
          <w:lang w:val="lv-LV"/>
        </w:rPr>
        <w:t>norīkots</w:t>
      </w:r>
      <w:r w:rsidRPr="00BF35E9">
        <w:rPr>
          <w:rFonts w:ascii="Times New Roman" w:hAnsi="Times New Roman" w:cs="Times New Roman"/>
          <w:sz w:val="26"/>
          <w:szCs w:val="26"/>
          <w:lang w:val="lv-LV"/>
        </w:rPr>
        <w:t xml:space="preserve"> ar Departamenta rīkojumu. Komisija ir tiesīga pieaicināt ekspertus bez balsstiesībām ar padomdevēja tiesībām</w:t>
      </w:r>
      <w:r w:rsidRPr="00BF35E9">
        <w:rPr>
          <w:rFonts w:ascii="Times New Roman" w:eastAsia="Times New Roman" w:hAnsi="Times New Roman" w:cs="Times New Roman"/>
          <w:sz w:val="26"/>
          <w:szCs w:val="26"/>
          <w:lang w:val="lv-LV"/>
        </w:rPr>
        <w:t>.</w:t>
      </w:r>
    </w:p>
    <w:p w:rsidR="009435A3" w:rsidRPr="00BF35E9" w:rsidP="00BA6888" w14:paraId="007CF0F1"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70C79" w14:paraId="5433F077"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Komisijas darbu vada Komisijas priekšsēdētājs, bet viņa prombūtnes laikā – Komisijas priekšsēdētāja vietnieks.</w:t>
      </w:r>
    </w:p>
    <w:p w:rsidR="009435A3" w:rsidRPr="00BF35E9" w:rsidP="00BA6888" w14:paraId="679CF7CB" w14:textId="77777777">
      <w:pPr>
        <w:pStyle w:val="ListParagraph"/>
        <w:tabs>
          <w:tab w:val="left" w:pos="1218"/>
          <w:tab w:val="left" w:pos="1560"/>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70C79" w14:paraId="0BDB2800" w14:textId="6E1BFA1B">
      <w:pPr>
        <w:pStyle w:val="ListParagraph"/>
        <w:numPr>
          <w:ilvl w:val="0"/>
          <w:numId w:val="2"/>
        </w:numPr>
        <w:tabs>
          <w:tab w:val="left" w:pos="1162"/>
        </w:tabs>
        <w:spacing w:after="0" w:line="240" w:lineRule="auto"/>
        <w:ind w:left="0" w:firstLine="709"/>
        <w:jc w:val="both"/>
        <w:rPr>
          <w:rFonts w:ascii="Times New Roman" w:hAnsi="Times New Roman" w:cs="Times New Roman"/>
          <w:sz w:val="26"/>
          <w:szCs w:val="26"/>
          <w:lang w:val="lv-LV"/>
        </w:rPr>
      </w:pPr>
      <w:r w:rsidRPr="00BF35E9">
        <w:rPr>
          <w:rFonts w:ascii="Times New Roman" w:hAnsi="Times New Roman" w:cs="Times New Roman"/>
          <w:sz w:val="26"/>
          <w:szCs w:val="26"/>
          <w:lang w:val="lv-LV"/>
        </w:rPr>
        <w:t>Komisijas sēdes dokumenti ir pieejami lietojumprogrammā “Rīgas domes Elektroniskās lietvedības informācijas aprites un sēžu nodrošināšanas sistēma” (ELISS) Sēžu aprites modulī (turpmāk – Sēžu aprites modulis), un Komisijas sēdes tiek sasauktas, izmantojot Sēžu aprites moduli.</w:t>
      </w:r>
    </w:p>
    <w:p w:rsidR="009435A3" w:rsidRPr="00BF35E9" w:rsidP="00BA6888" w14:paraId="719A4823" w14:textId="77777777">
      <w:pPr>
        <w:pStyle w:val="elementtoproof"/>
        <w:tabs>
          <w:tab w:val="left" w:pos="1218"/>
        </w:tabs>
        <w:ind w:firstLine="709"/>
        <w:jc w:val="both"/>
        <w:rPr>
          <w:rFonts w:ascii="Times New Roman" w:hAnsi="Times New Roman" w:cs="Times New Roman"/>
          <w:sz w:val="26"/>
          <w:szCs w:val="26"/>
        </w:rPr>
      </w:pPr>
    </w:p>
    <w:p w:rsidR="009435A3" w:rsidRPr="00BF35E9" w:rsidP="00D70C79" w14:paraId="46CE5323"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hAnsi="Times New Roman" w:cs="Times New Roman"/>
          <w:sz w:val="26"/>
          <w:szCs w:val="26"/>
          <w:lang w:val="lv-LV"/>
        </w:rPr>
        <w:t>Komisijas sēdes noris klātienē vai attālināti, izmantojot lietojumprogrammu “</w:t>
      </w:r>
      <w:r w:rsidRPr="00BF35E9">
        <w:rPr>
          <w:rFonts w:ascii="Times New Roman" w:hAnsi="Times New Roman" w:cs="Times New Roman"/>
          <w:i/>
          <w:iCs/>
          <w:sz w:val="26"/>
          <w:szCs w:val="26"/>
          <w:lang w:val="lv-LV"/>
        </w:rPr>
        <w:t>Microsoft Teams</w:t>
      </w:r>
      <w:r w:rsidRPr="00BF35E9">
        <w:rPr>
          <w:rFonts w:ascii="Times New Roman" w:hAnsi="Times New Roman" w:cs="Times New Roman"/>
          <w:sz w:val="26"/>
          <w:szCs w:val="26"/>
          <w:lang w:val="lv-LV"/>
        </w:rPr>
        <w:t>”. Ir pieļaujamas hibrīdsēdes, kurās daļa Komisijas locekļu piedalās klātienē, bet pārējie – attālināti. Komisijas sēžu norises nodrošināšanai netiek izmantots Sēžu aprites modulis</w:t>
      </w:r>
      <w:r w:rsidRPr="00BF35E9">
        <w:rPr>
          <w:rFonts w:ascii="Times New Roman" w:eastAsia="Times New Roman" w:hAnsi="Times New Roman" w:cs="Times New Roman"/>
          <w:sz w:val="26"/>
          <w:szCs w:val="26"/>
          <w:lang w:val="lv-LV"/>
        </w:rPr>
        <w:t>.</w:t>
      </w:r>
    </w:p>
    <w:p w:rsidR="009435A3" w:rsidRPr="00BF35E9" w:rsidP="00BA6888" w14:paraId="74583942" w14:textId="77777777">
      <w:pPr>
        <w:pStyle w:val="ListParagraph"/>
        <w:tabs>
          <w:tab w:val="left" w:pos="1218"/>
        </w:tabs>
        <w:ind w:left="0" w:firstLine="709"/>
        <w:jc w:val="both"/>
        <w:rPr>
          <w:rFonts w:ascii="Times New Roman" w:hAnsi="Times New Roman" w:cs="Times New Roman"/>
          <w:sz w:val="26"/>
          <w:szCs w:val="26"/>
          <w:lang w:val="lv-LV"/>
        </w:rPr>
      </w:pPr>
    </w:p>
    <w:p w:rsidR="009435A3" w:rsidRPr="00BF35E9" w:rsidP="00D70C79" w14:paraId="7799871E" w14:textId="0E34837D">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Komisijai ir tiesības pieņemt lēmumu, ja sēdē piedalās vairāk kā puse no Komisijas locekļu skaita. Lēmumu pieņem ar vienkāršu balsu vairākumu. Ja balsis dalās vienādi, Komisijas priekšsēdētāja balss ir izšķirošā. Komisijas loceklis nedrīkst atturēties no lēmuma pieņemšanas.</w:t>
      </w:r>
    </w:p>
    <w:p w:rsidR="009435A3" w:rsidRPr="00BF35E9" w:rsidP="00BA6888" w14:paraId="57E18AB3" w14:textId="77777777">
      <w:pPr>
        <w:pStyle w:val="ListParagraph"/>
        <w:tabs>
          <w:tab w:val="left" w:pos="1218"/>
          <w:tab w:val="left" w:pos="1560"/>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CB588D" w14:paraId="0292D829"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Komisijas sēdes notiek bez Pretendenta pārstāvja klātbūtnes. Nepieciešamības gadījumā Komisija var uzaicināt piedalīties sēdē Pretendenta pārstāvi.</w:t>
      </w:r>
    </w:p>
    <w:p w:rsidR="00383E3D" w:rsidRPr="00BF35E9" w:rsidP="00BA6888" w14:paraId="21AA2CB5" w14:textId="77777777">
      <w:pPr>
        <w:pStyle w:val="ListParagraph"/>
        <w:tabs>
          <w:tab w:val="left" w:pos="1218"/>
          <w:tab w:val="left" w:pos="1560"/>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CB588D" w14:paraId="567B5C48" w14:textId="77777777">
      <w:pPr>
        <w:pStyle w:val="ListParagraph"/>
        <w:numPr>
          <w:ilvl w:val="0"/>
          <w:numId w:val="2"/>
        </w:numPr>
        <w:tabs>
          <w:tab w:val="left" w:pos="1162"/>
        </w:tabs>
        <w:spacing w:after="0" w:line="240" w:lineRule="auto"/>
        <w:ind w:left="0" w:firstLine="709"/>
        <w:jc w:val="both"/>
        <w:rPr>
          <w:rFonts w:ascii="Times New Roman" w:hAnsi="Times New Roman" w:cs="Times New Roman"/>
          <w:sz w:val="26"/>
          <w:szCs w:val="26"/>
          <w:lang w:val="lv-LV"/>
        </w:rPr>
      </w:pPr>
      <w:r w:rsidRPr="00BF35E9">
        <w:rPr>
          <w:rFonts w:ascii="Times New Roman" w:hAnsi="Times New Roman" w:cs="Times New Roman"/>
          <w:sz w:val="26"/>
          <w:szCs w:val="26"/>
          <w:lang w:val="lv-LV"/>
        </w:rPr>
        <w:t>Komisijas sekretārs sagatavo pretendenta novērtējuma projektu, kuru pievieno Sēžu aprites modulī un nosūta Komisijas locekļiem e-pastā ne vēlāk kā 24 stundas pirms noteiktās Komisijas sēdes sākuma.</w:t>
      </w:r>
    </w:p>
    <w:p w:rsidR="00383E3D" w:rsidRPr="00BF35E9" w:rsidP="00BA6888" w14:paraId="4E764D9B" w14:textId="77777777">
      <w:pPr>
        <w:pStyle w:val="elementtoproof"/>
        <w:tabs>
          <w:tab w:val="left" w:pos="1218"/>
        </w:tabs>
        <w:ind w:firstLine="709"/>
        <w:jc w:val="both"/>
        <w:rPr>
          <w:rFonts w:ascii="Times New Roman" w:hAnsi="Times New Roman" w:cs="Times New Roman"/>
          <w:sz w:val="26"/>
          <w:szCs w:val="26"/>
        </w:rPr>
      </w:pPr>
    </w:p>
    <w:p w:rsidR="009435A3" w:rsidRPr="00BF35E9" w:rsidP="00CB588D" w14:paraId="5590299F" w14:textId="31569764">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hAnsi="Times New Roman" w:cs="Times New Roman"/>
          <w:sz w:val="26"/>
          <w:szCs w:val="26"/>
          <w:lang w:val="lv-LV"/>
        </w:rPr>
        <w:t>Katram Komisijas loceklim ir tiesības iesniegt priekšlikumus vai iebildumus par pretendenta novērtējuma projektu. Iebildumiem jābūt motivētiem un pamatotiem ar juridiskiem apsvērumiem. Priekšlikumus vai iebildumus Komisijas locekļi iesniedz Komisijas sekretāram, nosūtot tos e-past</w:t>
      </w:r>
      <w:r w:rsidRPr="00BF35E9" w:rsidR="00CB588D">
        <w:rPr>
          <w:rFonts w:ascii="Times New Roman" w:hAnsi="Times New Roman" w:cs="Times New Roman"/>
          <w:sz w:val="26"/>
          <w:szCs w:val="26"/>
          <w:lang w:val="lv-LV"/>
        </w:rPr>
        <w:t>ā</w:t>
      </w:r>
      <w:r w:rsidRPr="00BF35E9">
        <w:rPr>
          <w:rFonts w:ascii="Times New Roman" w:hAnsi="Times New Roman" w:cs="Times New Roman"/>
          <w:sz w:val="26"/>
          <w:szCs w:val="26"/>
          <w:lang w:val="lv-LV"/>
        </w:rPr>
        <w:t xml:space="preserve"> pirms Komisijas sēdes. Komisijas locekļa juridiski pamatoti iebildumi pēc Komisijas priekšsēdētāja priekšlikuma tiek ietverti Komisijas sēdes protokolā.</w:t>
      </w:r>
    </w:p>
    <w:p w:rsidR="009435A3" w:rsidRPr="00BF35E9" w:rsidP="00BA6888" w14:paraId="1699A616" w14:textId="77777777">
      <w:pPr>
        <w:pStyle w:val="ListParagraph"/>
        <w:tabs>
          <w:tab w:val="left" w:pos="1218"/>
          <w:tab w:val="left" w:pos="1560"/>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E0953" w14:paraId="1F854DFF"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Komisijas locekļi un eksperti paraksta apliecinājumu par interešu konflikta neesamību likuma “Par interešu konflikta novēršanu valsts amatpersonu darbībā” izpratnē.</w:t>
      </w:r>
    </w:p>
    <w:p w:rsidR="009435A3" w:rsidRPr="00BF35E9" w:rsidP="00BA6888" w14:paraId="580DE55C"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E0953" w14:paraId="2824DD54"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Ja Komisijas loceklis vai eksperts ir personīgi ieinteresēts Pieteikuma izskatīšanā, viņš par to rakstiski informē Komisiju, kā arī nepiedalās Pieteikuma vērtēšanā un lēmuma pieņemšanā.</w:t>
      </w:r>
    </w:p>
    <w:p w:rsidR="009435A3" w:rsidRPr="00BF35E9" w:rsidP="00BA6888" w14:paraId="294BB05D"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E0953" w14:paraId="57B9B940"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Komisijai ir tiesības:</w:t>
      </w:r>
    </w:p>
    <w:p w:rsidR="009435A3" w:rsidRPr="00BF35E9" w:rsidP="00DE0953" w14:paraId="0B04A172" w14:textId="0C7FF311">
      <w:pPr>
        <w:pStyle w:val="ListParagraph"/>
        <w:tabs>
          <w:tab w:val="left" w:pos="1358"/>
        </w:tabs>
        <w:spacing w:after="0" w:line="240" w:lineRule="auto"/>
        <w:ind w:left="0" w:right="-141"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38.1.</w:t>
      </w:r>
      <w:r w:rsidRPr="00BF35E9" w:rsidR="00DE0953">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lūgt Pretendentam noteiktā termiņā skaidrot un precizēt Pieteikumā ietverto informāciju;</w:t>
      </w:r>
    </w:p>
    <w:p w:rsidR="009435A3" w:rsidRPr="00BF35E9" w:rsidP="00DE0953" w14:paraId="4BB25A0C" w14:textId="454E58B4">
      <w:pPr>
        <w:pStyle w:val="ListParagraph"/>
        <w:tabs>
          <w:tab w:val="left" w:pos="1358"/>
        </w:tabs>
        <w:spacing w:after="0" w:line="240" w:lineRule="auto"/>
        <w:ind w:left="0" w:right="-141"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38.2.</w:t>
      </w:r>
      <w:r w:rsidRPr="00BF35E9" w:rsidR="00DE0953">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veikt aritmētisko kļūdu labojumus;</w:t>
      </w:r>
    </w:p>
    <w:p w:rsidR="009435A3" w:rsidRPr="00BF35E9" w:rsidP="00DE0953" w14:paraId="14354AB7" w14:textId="40566E7C">
      <w:pPr>
        <w:pStyle w:val="ListParagraph"/>
        <w:tabs>
          <w:tab w:val="left" w:pos="1358"/>
        </w:tabs>
        <w:spacing w:after="0" w:line="240" w:lineRule="auto"/>
        <w:ind w:left="0" w:right="-141"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38.3.</w:t>
      </w:r>
      <w:r w:rsidRPr="00BF35E9" w:rsidR="00DE0953">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samazināt Pretendenta pieprasītā līdzfinansējuma apmēru,</w:t>
      </w:r>
      <w:r w:rsidRPr="00BF35E9">
        <w:rPr>
          <w:rFonts w:ascii="Times New Roman" w:eastAsia="Times New Roman" w:hAnsi="Times New Roman" w:cs="Times New Roman"/>
          <w:i/>
          <w:iCs/>
          <w:sz w:val="26"/>
          <w:szCs w:val="26"/>
          <w:lang w:val="lv-LV"/>
        </w:rPr>
        <w:t xml:space="preserve"> </w:t>
      </w:r>
      <w:r w:rsidRPr="00BF35E9">
        <w:rPr>
          <w:rFonts w:ascii="Times New Roman" w:eastAsia="Times New Roman" w:hAnsi="Times New Roman" w:cs="Times New Roman"/>
          <w:sz w:val="26"/>
          <w:szCs w:val="26"/>
          <w:lang w:val="lv-LV"/>
        </w:rPr>
        <w:t xml:space="preserve">ja tas pārsniedz </w:t>
      </w:r>
      <w:r w:rsidRPr="00BF35E9">
        <w:rPr>
          <w:rFonts w:ascii="Times New Roman" w:hAnsi="Times New Roman" w:cs="Times New Roman"/>
          <w:sz w:val="26"/>
          <w:szCs w:val="26"/>
          <w:lang w:val="lv-LV"/>
        </w:rPr>
        <w:t>Noteikumu 62. punktā</w:t>
      </w:r>
      <w:r w:rsidRPr="00BF35E9">
        <w:rPr>
          <w:rFonts w:ascii="Times New Roman" w:eastAsia="Times New Roman" w:hAnsi="Times New Roman" w:cs="Times New Roman"/>
          <w:sz w:val="26"/>
          <w:szCs w:val="26"/>
          <w:lang w:val="lv-LV"/>
        </w:rPr>
        <w:t xml:space="preserve"> </w:t>
      </w:r>
      <w:r w:rsidRPr="00BF35E9">
        <w:rPr>
          <w:rFonts w:ascii="Times New Roman" w:hAnsi="Times New Roman" w:cs="Times New Roman"/>
          <w:sz w:val="26"/>
          <w:szCs w:val="26"/>
          <w:lang w:val="lv-LV"/>
        </w:rPr>
        <w:t xml:space="preserve">un Nolikuma 18. punktā </w:t>
      </w:r>
      <w:r w:rsidRPr="00BF35E9">
        <w:rPr>
          <w:rFonts w:ascii="Times New Roman" w:eastAsia="Times New Roman" w:hAnsi="Times New Roman" w:cs="Times New Roman"/>
          <w:sz w:val="26"/>
          <w:szCs w:val="26"/>
          <w:lang w:val="lv-LV"/>
        </w:rPr>
        <w:t>noteikto summu vai īpatsvaru tāmē.</w:t>
      </w:r>
    </w:p>
    <w:p w:rsidR="009435A3" w:rsidRPr="00BF35E9" w:rsidP="00BA6888" w14:paraId="5B80057A" w14:textId="77777777">
      <w:pPr>
        <w:tabs>
          <w:tab w:val="left" w:pos="1218"/>
        </w:tabs>
        <w:ind w:right="-141" w:firstLine="709"/>
        <w:jc w:val="both"/>
        <w:rPr>
          <w:sz w:val="26"/>
          <w:szCs w:val="26"/>
          <w:lang w:val="lv-LV"/>
        </w:rPr>
      </w:pPr>
    </w:p>
    <w:p w:rsidR="009435A3" w:rsidRPr="00BF35E9" w:rsidP="00DE0953" w14:paraId="595EFF99"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Izskatot Pieteikumu, Komisija pieņem lēmumu par:</w:t>
      </w:r>
    </w:p>
    <w:p w:rsidR="009435A3" w:rsidRPr="00BF35E9" w:rsidP="00DE0953" w14:paraId="2C80681A" w14:textId="3E95FFB7">
      <w:pPr>
        <w:pStyle w:val="ListParagraph"/>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39.1</w:t>
      </w:r>
      <w:r w:rsidRPr="00BF35E9" w:rsidR="00DE0953">
        <w:rPr>
          <w:rFonts w:ascii="Times New Roman" w:eastAsia="Times New Roman" w:hAnsi="Times New Roman" w:cs="Times New Roman"/>
          <w:sz w:val="26"/>
          <w:szCs w:val="26"/>
          <w:lang w:val="lv-LV"/>
        </w:rPr>
        <w:t>.</w:t>
      </w:r>
      <w:r w:rsidRPr="00BF35E9" w:rsidR="00DE0953">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līdzfinansējuma piešķiršanu un tā apmēru;</w:t>
      </w:r>
    </w:p>
    <w:p w:rsidR="009435A3" w:rsidRPr="00BF35E9" w:rsidP="00DE0953" w14:paraId="552666EA" w14:textId="12E7DA54">
      <w:pPr>
        <w:pStyle w:val="ListParagraph"/>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39.2.</w:t>
      </w:r>
      <w:r w:rsidRPr="00BF35E9" w:rsidR="00DE0953">
        <w:rPr>
          <w:rFonts w:ascii="Times New Roman" w:eastAsia="Times New Roman" w:hAnsi="Times New Roman" w:cs="Times New Roman"/>
          <w:sz w:val="26"/>
          <w:szCs w:val="26"/>
          <w:lang w:val="lv-LV"/>
        </w:rPr>
        <w:tab/>
      </w:r>
      <w:r w:rsidRPr="00BF35E9">
        <w:rPr>
          <w:rFonts w:ascii="Times New Roman" w:eastAsia="Times New Roman" w:hAnsi="Times New Roman" w:cs="Times New Roman"/>
          <w:sz w:val="26"/>
          <w:szCs w:val="26"/>
          <w:lang w:val="lv-LV"/>
        </w:rPr>
        <w:t>atteikumu piešķirt Līdzfinansējumu, norādot pamatojumu.</w:t>
      </w:r>
    </w:p>
    <w:p w:rsidR="009435A3" w:rsidRPr="00BF35E9" w:rsidP="00BA6888" w14:paraId="3D470510"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E0953" w14:paraId="6899F96C"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Komisijas sēdes tiek protokolētas. Komisijas sekretāra sagatavotos Komisijas sēžu protokolus visi Komisijas locekļi, kuri piedalās sēdē, saskaņo, izmantojot elektroniskā pasta starpniecību. Komisijas sēžu protokolus paraksta Komisijas sekretārs un Komisijas priekšsēdētājs, bet viņa prombūtnes laikā – Komisijas priekšsēdētāja vietnieks.</w:t>
      </w:r>
    </w:p>
    <w:p w:rsidR="009435A3" w:rsidRPr="00BF35E9" w:rsidP="00BA6888" w14:paraId="7602906E" w14:textId="77777777">
      <w:pPr>
        <w:pStyle w:val="ListParagraph"/>
        <w:tabs>
          <w:tab w:val="left" w:pos="851"/>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E0953" w14:paraId="5B6BB0E3"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Komisijas sēdes protokolā tiek atspoguļots Pieteikuma vērtējums un Komisijas lēmums.</w:t>
      </w:r>
    </w:p>
    <w:p w:rsidR="009435A3" w:rsidRPr="00BF35E9" w:rsidP="00BA6888" w14:paraId="4D6DE814" w14:textId="77777777">
      <w:pPr>
        <w:pStyle w:val="ListParagraph"/>
        <w:tabs>
          <w:tab w:val="left" w:pos="1218"/>
        </w:tabs>
        <w:ind w:left="0" w:firstLine="709"/>
        <w:jc w:val="both"/>
        <w:rPr>
          <w:rFonts w:ascii="Times New Roman" w:eastAsia="Times New Roman" w:hAnsi="Times New Roman" w:cs="Times New Roman"/>
          <w:sz w:val="26"/>
          <w:szCs w:val="26"/>
          <w:lang w:val="lv-LV"/>
        </w:rPr>
      </w:pPr>
    </w:p>
    <w:p w:rsidR="009435A3" w:rsidRPr="00BF35E9" w:rsidP="00DE0953" w14:paraId="0C6D2B86"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Sēžu protokoli tiek reģistrēti un glabāti saskaņā ar normatīvo aktu prasībām un Departamenta </w:t>
      </w:r>
      <w:r w:rsidRPr="00BF35E9">
        <w:rPr>
          <w:rFonts w:ascii="Times New Roman" w:hAnsi="Times New Roman" w:cs="Times New Roman"/>
          <w:sz w:val="26"/>
          <w:szCs w:val="26"/>
          <w:lang w:val="lv-LV"/>
        </w:rPr>
        <w:t>dokumentu klasifikācijas shēmu.</w:t>
      </w:r>
    </w:p>
    <w:p w:rsidR="009435A3" w:rsidRPr="00BF35E9" w:rsidP="00BA6888" w14:paraId="532B6881"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E0953" w14:paraId="4354F8E0"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Komisija izskata Pieteikumu </w:t>
      </w:r>
      <w:r w:rsidRPr="00BF35E9">
        <w:rPr>
          <w:rFonts w:ascii="Times New Roman" w:hAnsi="Times New Roman" w:cs="Times New Roman"/>
          <w:sz w:val="26"/>
          <w:szCs w:val="26"/>
          <w:lang w:val="lv-LV"/>
        </w:rPr>
        <w:t xml:space="preserve">un pieņem lēmumu </w:t>
      </w:r>
      <w:r w:rsidRPr="00BF35E9">
        <w:rPr>
          <w:rFonts w:ascii="Times New Roman" w:eastAsia="Times New Roman" w:hAnsi="Times New Roman" w:cs="Times New Roman"/>
          <w:sz w:val="26"/>
          <w:szCs w:val="26"/>
          <w:lang w:val="lv-LV"/>
        </w:rPr>
        <w:t>15 darba dienu laikā pēc Paziņojumā noteiktā Pieteikumu iesniegšanas termiņa beigām.</w:t>
      </w:r>
    </w:p>
    <w:p w:rsidR="009435A3" w:rsidRPr="00BF35E9" w:rsidP="00BA6888" w14:paraId="2DDC8550"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E0953" w14:paraId="7FF32307" w14:textId="12BB5141">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Paziņojumi par Līdzfinansējuma konkursu rezultātiem un Komisijas pieņemtajiem lēmumiem tiek publicēti Pašvaldības tīmekļvietnē www.riga.lv un www.sports.riga.lv, norādot Līdzfinansējuma saņēmējus un piešķirtā līdzfinansējuma apmēru.</w:t>
      </w:r>
    </w:p>
    <w:p w:rsidR="009435A3" w:rsidRPr="00BF35E9" w:rsidP="00BA6888" w14:paraId="2D93C2FF"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DE0953" w14:paraId="18AC896E"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 10 darba dienu laikā pēc Komisijas lēmuma pieņemšanas paziņo lēmumu adresātam atbilstoši Paziņošanas likumam, izmantojot elektroniskos sakarus vienā no veidiem:</w:t>
      </w:r>
    </w:p>
    <w:p w:rsidR="009435A3" w:rsidRPr="00BF35E9" w:rsidP="00DE0953" w14:paraId="2E20FDCE" w14:textId="77777777">
      <w:pPr>
        <w:pStyle w:val="ListParagraph"/>
        <w:numPr>
          <w:ilvl w:val="1"/>
          <w:numId w:val="2"/>
        </w:numPr>
        <w:tabs>
          <w:tab w:val="left" w:pos="1162"/>
        </w:tabs>
        <w:spacing w:after="0" w:line="240" w:lineRule="auto"/>
        <w:ind w:left="0" w:firstLine="728"/>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nosūtot uz oficiālo elektronisko adresi Oficiālās elektroniskās adreses likumā noteiktajos gadījumos un kārtībā;</w:t>
      </w:r>
    </w:p>
    <w:p w:rsidR="009435A3" w:rsidRPr="00BF35E9" w:rsidP="00DE0953" w14:paraId="42B58E32" w14:textId="77777777">
      <w:pPr>
        <w:pStyle w:val="ListParagraph"/>
        <w:numPr>
          <w:ilvl w:val="1"/>
          <w:numId w:val="2"/>
        </w:numPr>
        <w:tabs>
          <w:tab w:val="left" w:pos="1162"/>
        </w:tabs>
        <w:spacing w:after="0" w:line="240" w:lineRule="auto"/>
        <w:ind w:left="0" w:firstLine="728"/>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paziņojot ar elektroniskā pasta starpniecību, izmantojot drošu elektronisko parakstu.</w:t>
      </w:r>
    </w:p>
    <w:p w:rsidR="009435A3" w:rsidRPr="00BF35E9" w:rsidP="00BA6888" w14:paraId="4A1CDD25" w14:textId="30FB31D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8477D0" w14:paraId="505CAB22"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Komisijas lēmums uzskatāms par paziņotu otrajā darba dienā pēc tā nosūtīšanas.</w:t>
      </w:r>
    </w:p>
    <w:p w:rsidR="009435A3" w:rsidRPr="00BF35E9" w:rsidP="00BA6888" w14:paraId="0E1E1743"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8477D0" w14:paraId="336F2C00"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Komisijas lēmums stājas spēkā ar brīdi, kad tas paziņots adresātam. </w:t>
      </w:r>
    </w:p>
    <w:p w:rsidR="009435A3" w:rsidRPr="00BF35E9" w:rsidP="00BA6888" w14:paraId="4AF7BA7D"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8477D0" w14:paraId="1CBA39FC"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Komisijas lēmumu var apstrīdēt pie Rīgas domes priekšsēdētāja viena mēneša laikā no tā spēkā stāšanās dienas.</w:t>
      </w:r>
    </w:p>
    <w:p w:rsidR="009435A3" w:rsidRPr="00BF35E9" w:rsidP="00BA6888" w14:paraId="2F4F3397"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BA6888" w14:paraId="66C0528A" w14:textId="35007063">
      <w:pPr>
        <w:tabs>
          <w:tab w:val="left" w:pos="1218"/>
        </w:tabs>
        <w:jc w:val="center"/>
        <w:rPr>
          <w:b/>
          <w:bCs/>
          <w:sz w:val="26"/>
          <w:szCs w:val="26"/>
          <w:lang w:val="lv-LV"/>
        </w:rPr>
      </w:pPr>
      <w:r w:rsidRPr="00BF35E9">
        <w:rPr>
          <w:b/>
          <w:bCs/>
          <w:sz w:val="26"/>
          <w:szCs w:val="26"/>
          <w:lang w:val="lv-LV"/>
        </w:rPr>
        <w:t>VI. Līguma par Līdzfinansējuma piešķiršanu noslēgšanas un</w:t>
      </w:r>
      <w:r w:rsidRPr="00BF35E9" w:rsidR="008477D0">
        <w:rPr>
          <w:b/>
          <w:bCs/>
          <w:sz w:val="26"/>
          <w:szCs w:val="26"/>
          <w:lang w:val="lv-LV"/>
        </w:rPr>
        <w:t xml:space="preserve"> </w:t>
      </w:r>
      <w:r w:rsidRPr="00BF35E9">
        <w:rPr>
          <w:b/>
          <w:bCs/>
          <w:sz w:val="26"/>
          <w:szCs w:val="26"/>
          <w:lang w:val="lv-LV"/>
        </w:rPr>
        <w:t>Līdzfinansējuma saņēmēja pārskatu iesniegšanas kārtība</w:t>
      </w:r>
    </w:p>
    <w:p w:rsidR="009435A3" w:rsidRPr="00BF35E9" w:rsidP="00BA6888" w14:paraId="7B2B6C32" w14:textId="77777777">
      <w:pPr>
        <w:tabs>
          <w:tab w:val="left" w:pos="1218"/>
        </w:tabs>
        <w:ind w:firstLine="709"/>
        <w:jc w:val="both"/>
        <w:rPr>
          <w:b/>
          <w:bCs/>
          <w:sz w:val="26"/>
          <w:szCs w:val="26"/>
          <w:lang w:val="lv-LV"/>
        </w:rPr>
      </w:pPr>
    </w:p>
    <w:p w:rsidR="009435A3" w:rsidRPr="00BF35E9" w:rsidP="008477D0" w14:paraId="4BE2A1DD" w14:textId="20305A5B">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Ja Komisija ir pieņēmusi lēmumu par Līdzfinansējuma piešķiršanu, Pretendents ne vēlāk kā 20 darba dienas pirms Pasākuma uz Departamenta oficiālo elektronisko adresi vienā EDOC formāta pakotnē, kuras izmērs nevar pārsniegt 25 MB, nosūta:</w:t>
      </w:r>
    </w:p>
    <w:p w:rsidR="009435A3" w:rsidRPr="00BF35E9" w:rsidP="0033024B" w14:paraId="5068841C" w14:textId="77777777">
      <w:pPr>
        <w:pStyle w:val="ListParagraph"/>
        <w:numPr>
          <w:ilvl w:val="1"/>
          <w:numId w:val="2"/>
        </w:numPr>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pavadvēstuli ar informāciju par precīzu Pasākuma norises vietu un laiku;</w:t>
      </w:r>
    </w:p>
    <w:p w:rsidR="009435A3" w:rsidRPr="00BF35E9" w:rsidP="0033024B" w14:paraId="54A1046E" w14:textId="77777777">
      <w:pPr>
        <w:pStyle w:val="ListParagraph"/>
        <w:numPr>
          <w:ilvl w:val="1"/>
          <w:numId w:val="2"/>
        </w:numPr>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Pasākuma tāmi (finansēšanas līguma 1. pielikums);</w:t>
      </w:r>
    </w:p>
    <w:p w:rsidR="009435A3" w:rsidRPr="00BF35E9" w:rsidP="0033024B" w14:paraId="4033DD22" w14:textId="77777777">
      <w:pPr>
        <w:pStyle w:val="ListParagraph"/>
        <w:numPr>
          <w:ilvl w:val="1"/>
          <w:numId w:val="2"/>
        </w:numPr>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Pasākuma programmu un detalizētu Pasākuma aktivitāšu aprakstu;</w:t>
      </w:r>
    </w:p>
    <w:p w:rsidR="009435A3" w:rsidRPr="00BF35E9" w:rsidP="0033024B" w14:paraId="20B72DC8" w14:textId="77777777">
      <w:pPr>
        <w:pStyle w:val="ListParagraph"/>
        <w:numPr>
          <w:ilvl w:val="1"/>
          <w:numId w:val="2"/>
        </w:numPr>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Publiska pasākuma saskaņojumu (ja attiecināms).</w:t>
      </w:r>
    </w:p>
    <w:p w:rsidR="009435A3" w:rsidRPr="00BF35E9" w:rsidP="00BA6888" w14:paraId="2E640FA0"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33024B" w14:paraId="4FB828EB"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Saskaņā ar Komisijas lēmumu par Līdzfinansējuma piešķiršanu Departamenta Sporta un jaunatnes pārvaldes (turpmāk – Pārvalde) priekšnieks – direktora vietnieks Departamenta vārdā noslēdz ar Pretendentu, kuram piešķirts Līdzfinansējums (turpmāk – Finansējuma saņēmējs), finansēšanas līgumu (turpmāk – Līgums) (3. pielikums), kas cita starpā nosaka norēķinu kārtību, pienākumus, tiesības, atbildību un Līdzfinansējuma atskaišu iesniegšanas kārtību.</w:t>
      </w:r>
    </w:p>
    <w:p w:rsidR="009435A3" w:rsidRPr="00BF35E9" w:rsidP="00BA6888" w14:paraId="67069743"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lang w:val="lv-LV"/>
        </w:rPr>
      </w:pPr>
    </w:p>
    <w:p w:rsidR="009435A3" w:rsidRPr="00BF35E9" w:rsidP="0033024B" w14:paraId="02E5C1A8"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Pārvalde atsakās slēgt Līgumu šādos gadījumos:</w:t>
      </w:r>
    </w:p>
    <w:p w:rsidR="009435A3" w:rsidRPr="00BF35E9" w:rsidP="0033024B" w14:paraId="4342F51D" w14:textId="77777777">
      <w:pPr>
        <w:pStyle w:val="ListParagraph"/>
        <w:numPr>
          <w:ilvl w:val="1"/>
          <w:numId w:val="2"/>
        </w:numPr>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ja Finansējuma saņēmējs neizpilda Nolikuma 49. punktā minētos nosacījumus;</w:t>
      </w:r>
    </w:p>
    <w:p w:rsidR="009435A3" w:rsidRPr="00BF35E9" w:rsidP="0033024B" w14:paraId="7AC24462" w14:textId="77777777">
      <w:pPr>
        <w:pStyle w:val="ListParagraph"/>
        <w:numPr>
          <w:ilvl w:val="1"/>
          <w:numId w:val="2"/>
        </w:numPr>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Pretendents pēc Līdzfinansējuma piešķiršanas:</w:t>
      </w:r>
    </w:p>
    <w:p w:rsidR="009435A3" w:rsidRPr="00BF35E9" w:rsidP="0033024B" w14:paraId="09C65532" w14:textId="181C09F5">
      <w:pPr>
        <w:pStyle w:val="ListParagraph"/>
        <w:numPr>
          <w:ilvl w:val="2"/>
          <w:numId w:val="2"/>
        </w:numPr>
        <w:tabs>
          <w:tab w:val="left" w:pos="155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mainījis Pasākuma formātu vai statusu,</w:t>
      </w:r>
    </w:p>
    <w:p w:rsidR="009435A3" w:rsidRPr="00BF35E9" w:rsidP="0033024B" w14:paraId="18BF20BB" w14:textId="06B6B195">
      <w:pPr>
        <w:pStyle w:val="ListParagraph"/>
        <w:numPr>
          <w:ilvl w:val="2"/>
          <w:numId w:val="2"/>
        </w:numPr>
        <w:tabs>
          <w:tab w:val="left" w:pos="155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nodevis Pasākuma organizēšanu trešajām personām,</w:t>
      </w:r>
    </w:p>
    <w:p w:rsidR="009435A3" w:rsidRPr="00BF35E9" w:rsidP="0033024B" w14:paraId="775756EF" w14:textId="29C74FBC">
      <w:pPr>
        <w:pStyle w:val="ListParagraph"/>
        <w:numPr>
          <w:ilvl w:val="2"/>
          <w:numId w:val="2"/>
        </w:numPr>
        <w:tabs>
          <w:tab w:val="left" w:pos="155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nepamatoti mainījis Pasākuma norises vietu un laiku, t.sk. novēlota publiskā pasākuma saskaņošana,</w:t>
      </w:r>
    </w:p>
    <w:p w:rsidR="009435A3" w:rsidRPr="00BF35E9" w:rsidP="0033024B" w14:paraId="6CAF0715" w14:textId="3DE842F7">
      <w:pPr>
        <w:pStyle w:val="ListParagraph"/>
        <w:numPr>
          <w:ilvl w:val="2"/>
          <w:numId w:val="2"/>
        </w:numPr>
        <w:tabs>
          <w:tab w:val="left" w:pos="1554"/>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tiek konstatēti jaunatklāti apstākļi, kas liecina, ka Finansējuma saņēmējs vairs neatbilst Noteikumos vai Nolikumā noteiktajiem Līdzfinansējuma piešķiršanas kritērijiem un nosacījumiem.</w:t>
      </w:r>
    </w:p>
    <w:p w:rsidR="009435A3" w:rsidRPr="00BF35E9" w:rsidP="00BA6888" w14:paraId="11AF9F00" w14:textId="77777777">
      <w:pPr>
        <w:pStyle w:val="ListParagraph"/>
        <w:tabs>
          <w:tab w:val="left" w:pos="1218"/>
        </w:tabs>
        <w:spacing w:after="0" w:line="240" w:lineRule="auto"/>
        <w:ind w:left="0" w:firstLine="709"/>
        <w:jc w:val="both"/>
        <w:rPr>
          <w:rFonts w:ascii="Times New Roman" w:eastAsia="Times New Roman" w:hAnsi="Times New Roman" w:cs="Times New Roman"/>
          <w:sz w:val="26"/>
          <w:szCs w:val="26"/>
          <w:highlight w:val="yellow"/>
          <w:lang w:val="lv-LV"/>
        </w:rPr>
      </w:pPr>
    </w:p>
    <w:p w:rsidR="009435A3" w:rsidRPr="00BF35E9" w:rsidP="00BF35E9" w14:paraId="19738BE8" w14:textId="77777777">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 xml:space="preserve">Finansējuma saņēmējs Līgumā noteiktajā kārtībā uz Departamenta </w:t>
      </w:r>
      <w:r w:rsidRPr="00BF35E9">
        <w:rPr>
          <w:rFonts w:ascii="Times New Roman" w:eastAsia="Times New Roman" w:hAnsi="Times New Roman" w:cs="Times New Roman"/>
          <w:color w:val="000000"/>
          <w:sz w:val="26"/>
          <w:szCs w:val="26"/>
          <w:lang w:val="lv-LV"/>
        </w:rPr>
        <w:t xml:space="preserve">oficiālo elektronisko adresi </w:t>
      </w:r>
      <w:r w:rsidRPr="00BF35E9">
        <w:rPr>
          <w:rFonts w:ascii="Times New Roman" w:eastAsia="Times New Roman" w:hAnsi="Times New Roman" w:cs="Times New Roman"/>
          <w:sz w:val="26"/>
          <w:szCs w:val="26"/>
          <w:lang w:val="lv-LV"/>
        </w:rPr>
        <w:t>vienā EDOC formāta pakotnē, kuras izmērs nevar pārsniegt 25 MB, nosūta:</w:t>
      </w:r>
    </w:p>
    <w:p w:rsidR="009435A3" w:rsidRPr="00BF35E9" w:rsidP="00BF35E9" w14:paraId="00CB1302" w14:textId="77777777">
      <w:pPr>
        <w:pStyle w:val="ListParagraph"/>
        <w:numPr>
          <w:ilvl w:val="1"/>
          <w:numId w:val="2"/>
        </w:numPr>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finanšu atskaiti par piešķirtā Līdzfinansējuma izlietojumu, pievienojot izdevumu apliecinošu dokumentu kopijas, noformētas atbilstoši Grāmatvedības likuma prasībām (Līguma 2. pielikums);</w:t>
      </w:r>
    </w:p>
    <w:p w:rsidR="009435A3" w:rsidRPr="00BF35E9" w:rsidP="00BF35E9" w14:paraId="09A4F165" w14:textId="1DB0EF51">
      <w:pPr>
        <w:pStyle w:val="ListParagraph"/>
        <w:numPr>
          <w:ilvl w:val="1"/>
          <w:numId w:val="2"/>
        </w:numPr>
        <w:tabs>
          <w:tab w:val="left" w:pos="1358"/>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saturisko atskaiti par Pasākuma īstenošanas gaitu un rezultātiem (Līguma 3.</w:t>
      </w:r>
      <w:r w:rsidRPr="00BF35E9" w:rsidR="00BF35E9">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pielikums).</w:t>
      </w:r>
    </w:p>
    <w:p w:rsidR="009435A3" w:rsidRPr="00BF35E9" w:rsidP="00BA6888" w14:paraId="17CD75FA" w14:textId="77777777">
      <w:pPr>
        <w:tabs>
          <w:tab w:val="left" w:pos="1218"/>
        </w:tabs>
        <w:ind w:firstLine="709"/>
        <w:jc w:val="both"/>
        <w:rPr>
          <w:b/>
          <w:bCs/>
          <w:sz w:val="26"/>
          <w:szCs w:val="26"/>
          <w:lang w:val="lv-LV"/>
        </w:rPr>
      </w:pPr>
    </w:p>
    <w:p w:rsidR="009435A3" w:rsidRPr="00BF35E9" w:rsidP="00BA6888" w14:paraId="4033C555" w14:textId="77777777">
      <w:pPr>
        <w:tabs>
          <w:tab w:val="left" w:pos="1218"/>
        </w:tabs>
        <w:jc w:val="center"/>
        <w:rPr>
          <w:b/>
          <w:bCs/>
          <w:sz w:val="26"/>
          <w:szCs w:val="26"/>
          <w:lang w:val="lv-LV"/>
        </w:rPr>
      </w:pPr>
      <w:r w:rsidRPr="00BF35E9">
        <w:rPr>
          <w:b/>
          <w:bCs/>
          <w:sz w:val="26"/>
          <w:szCs w:val="26"/>
          <w:lang w:val="lv-LV"/>
        </w:rPr>
        <w:t>VII. Noslēguma jautājums</w:t>
      </w:r>
    </w:p>
    <w:p w:rsidR="009435A3" w:rsidRPr="00BF35E9" w:rsidP="00BA6888" w14:paraId="1D263758" w14:textId="77777777">
      <w:pPr>
        <w:tabs>
          <w:tab w:val="left" w:pos="1218"/>
        </w:tabs>
        <w:ind w:firstLine="709"/>
        <w:jc w:val="both"/>
        <w:rPr>
          <w:b/>
          <w:bCs/>
          <w:sz w:val="26"/>
          <w:szCs w:val="26"/>
          <w:lang w:val="lv-LV"/>
        </w:rPr>
      </w:pPr>
    </w:p>
    <w:p w:rsidR="009435A3" w:rsidRPr="00BF35E9" w:rsidP="00BF35E9" w14:paraId="5E25E483" w14:textId="7685FDA0">
      <w:pPr>
        <w:pStyle w:val="ListParagraph"/>
        <w:numPr>
          <w:ilvl w:val="0"/>
          <w:numId w:val="2"/>
        </w:numPr>
        <w:tabs>
          <w:tab w:val="left" w:pos="1162"/>
        </w:tabs>
        <w:spacing w:after="0" w:line="240" w:lineRule="auto"/>
        <w:ind w:left="0" w:firstLine="709"/>
        <w:jc w:val="both"/>
        <w:rPr>
          <w:rFonts w:ascii="Times New Roman" w:eastAsia="Times New Roman" w:hAnsi="Times New Roman" w:cs="Times New Roman"/>
          <w:sz w:val="26"/>
          <w:szCs w:val="26"/>
          <w:lang w:val="lv-LV"/>
        </w:rPr>
      </w:pPr>
      <w:r w:rsidRPr="00BF35E9">
        <w:rPr>
          <w:rFonts w:ascii="Times New Roman" w:eastAsia="Times New Roman" w:hAnsi="Times New Roman" w:cs="Times New Roman"/>
          <w:sz w:val="26"/>
          <w:szCs w:val="26"/>
          <w:lang w:val="lv-LV"/>
        </w:rPr>
        <w:t>Atzīt par spēku zaudējušu Rīgas domes Izglītības, kultūras un sporta departamenta 2022. gada 7. aprīļa nolikumu Nr.</w:t>
      </w:r>
      <w:r w:rsidRPr="00BF35E9" w:rsidR="00BF35E9">
        <w:rPr>
          <w:rFonts w:ascii="Times New Roman" w:eastAsia="Times New Roman" w:hAnsi="Times New Roman" w:cs="Times New Roman"/>
          <w:sz w:val="26"/>
          <w:szCs w:val="26"/>
          <w:lang w:val="lv-LV"/>
        </w:rPr>
        <w:t> </w:t>
      </w:r>
      <w:r w:rsidRPr="00BF35E9">
        <w:rPr>
          <w:rFonts w:ascii="Times New Roman" w:eastAsia="Times New Roman" w:hAnsi="Times New Roman" w:cs="Times New Roman"/>
          <w:sz w:val="26"/>
          <w:szCs w:val="26"/>
          <w:lang w:val="lv-LV"/>
        </w:rPr>
        <w:t>DIKS-22-32-nos “Līdzfinansējuma piešķiršanas kārtība tematisku sporta aktivitāšu organizēšanai Rīgā” ar grozījumiem (ar grozījumiem, kas izdarīti ar Rīgas domes Izglītības, kultūras un sporta departamenta 2023. gada 21. februāra nolikumu Nr. DIKS-23-27-nos).</w:t>
      </w:r>
    </w:p>
    <w:p w:rsidR="009435A3" w:rsidRPr="00BF35E9" w:rsidP="00BA6888" w14:paraId="6EBC629C" w14:textId="77777777">
      <w:pPr>
        <w:tabs>
          <w:tab w:val="left" w:pos="1218"/>
        </w:tabs>
        <w:ind w:firstLine="709"/>
        <w:jc w:val="both"/>
        <w:rPr>
          <w:sz w:val="26"/>
          <w:szCs w:val="26"/>
          <w:lang w:val="lv-LV"/>
        </w:rPr>
      </w:pPr>
    </w:p>
    <w:p w:rsidR="00C26877" w:rsidRPr="00BF35E9" w:rsidP="00C26877" w14:paraId="79E7E729" w14:textId="77777777">
      <w:pPr>
        <w:ind w:firstLine="720"/>
        <w:jc w:val="both"/>
        <w:rPr>
          <w:sz w:val="26"/>
          <w:szCs w:val="26"/>
          <w:lang w:val="lv-LV"/>
        </w:rPr>
      </w:pPr>
    </w:p>
    <w:p w:rsidR="00BA6888" w:rsidRPr="00BF35E9" w:rsidP="00C26877" w14:paraId="47A94D27" w14:textId="77777777">
      <w:pPr>
        <w:ind w:firstLine="720"/>
        <w:jc w:val="both"/>
        <w:rPr>
          <w:sz w:val="26"/>
          <w:szCs w:val="26"/>
          <w:lang w:val="lv-LV"/>
        </w:rPr>
      </w:pPr>
    </w:p>
    <w:tbl>
      <w:tblPr>
        <w:tblW w:w="0" w:type="auto"/>
        <w:tblLook w:val="04A0"/>
      </w:tblPr>
      <w:tblGrid>
        <w:gridCol w:w="5778"/>
        <w:gridCol w:w="3936"/>
      </w:tblGrid>
      <w:tr w14:paraId="152B6C84" w14:textId="77777777" w:rsidTr="00D35D12">
        <w:tblPrEx>
          <w:tblW w:w="0" w:type="auto"/>
          <w:tblLook w:val="04A0"/>
        </w:tblPrEx>
        <w:tc>
          <w:tcPr>
            <w:tcW w:w="5778" w:type="dxa"/>
            <w:hideMark/>
          </w:tcPr>
          <w:p w:rsidR="00C26877" w:rsidRPr="00BF35E9" w:rsidP="00D35D12" w14:paraId="509C072E" w14:textId="77777777">
            <w:pPr>
              <w:rPr>
                <w:sz w:val="26"/>
                <w:szCs w:val="26"/>
                <w:lang w:val="lv-LV"/>
              </w:rPr>
            </w:pPr>
            <w:r w:rsidRPr="00BF35E9">
              <w:rPr>
                <w:sz w:val="26"/>
                <w:szCs w:val="26"/>
                <w:lang w:val="lv-LV"/>
              </w:rPr>
              <w:fldChar w:fldCharType="begin"/>
            </w:r>
            <w:r w:rsidRPr="00BF35E9">
              <w:rPr>
                <w:sz w:val="26"/>
                <w:szCs w:val="26"/>
                <w:lang w:val="lv-LV"/>
              </w:rPr>
              <w:instrText xml:space="preserve"> DOCPROPERTY  PARAKSTITAJA1_STV_AMATS_PILNAIS  \* MERGEFORMAT </w:instrText>
            </w:r>
            <w:r w:rsidRPr="00BF35E9">
              <w:rPr>
                <w:sz w:val="26"/>
                <w:szCs w:val="26"/>
                <w:lang w:val="lv-LV"/>
              </w:rPr>
              <w:fldChar w:fldCharType="separate"/>
            </w:r>
            <w:r w:rsidRPr="00BF35E9">
              <w:rPr>
                <w:sz w:val="26"/>
                <w:szCs w:val="26"/>
                <w:lang w:val="lv-LV"/>
              </w:rPr>
              <w:t>Rīgas valstspilsētas pašvaldības Izglītības</w:t>
            </w:r>
            <w:r w:rsidRPr="00BF35E9">
              <w:rPr>
                <w:sz w:val="26"/>
                <w:szCs w:val="26"/>
                <w:lang w:val="lv-LV"/>
              </w:rPr>
              <w:t>, kultūras un sporta departamenta direktora p.i.</w:t>
            </w:r>
            <w:r w:rsidRPr="00BF35E9">
              <w:rPr>
                <w:sz w:val="26"/>
                <w:szCs w:val="26"/>
                <w:lang w:val="lv-LV"/>
              </w:rPr>
              <w:fldChar w:fldCharType="end"/>
            </w:r>
            <w:r w:rsidRPr="00BF35E9">
              <w:rPr>
                <w:sz w:val="26"/>
                <w:szCs w:val="26"/>
                <w:lang w:val="lv-LV"/>
              </w:rPr>
              <w:t xml:space="preserve"> </w:t>
            </w:r>
          </w:p>
        </w:tc>
        <w:tc>
          <w:tcPr>
            <w:tcW w:w="3936" w:type="dxa"/>
            <w:vAlign w:val="bottom"/>
            <w:hideMark/>
          </w:tcPr>
          <w:p w:rsidR="00C26877" w:rsidRPr="00BF35E9" w:rsidP="00D35D12" w14:paraId="0CCC5026" w14:textId="77777777">
            <w:pPr>
              <w:jc w:val="right"/>
              <w:rPr>
                <w:sz w:val="26"/>
                <w:szCs w:val="26"/>
                <w:lang w:val="lv-LV"/>
              </w:rPr>
            </w:pPr>
            <w:r w:rsidRPr="00BF35E9">
              <w:rPr>
                <w:sz w:val="26"/>
                <w:szCs w:val="26"/>
                <w:lang w:val="lv-LV"/>
              </w:rPr>
              <w:fldChar w:fldCharType="begin"/>
            </w:r>
            <w:r w:rsidRPr="00BF35E9">
              <w:rPr>
                <w:sz w:val="26"/>
                <w:szCs w:val="26"/>
                <w:lang w:val="lv-LV"/>
              </w:rPr>
              <w:instrText xml:space="preserve"> DOCPROPERTY  </w:instrText>
            </w:r>
            <w:r w:rsidRPr="00BF35E9">
              <w:rPr>
                <w:sz w:val="26"/>
                <w:szCs w:val="26"/>
                <w:lang w:val="lv-LV"/>
              </w:rPr>
              <w:instrText>#PARAKST_V_UZV#</w:instrText>
            </w:r>
            <w:r w:rsidRPr="00BF35E9">
              <w:rPr>
                <w:sz w:val="26"/>
                <w:szCs w:val="26"/>
                <w:lang w:val="lv-LV"/>
              </w:rPr>
              <w:instrText xml:space="preserve">  \* MERGEFORMAT </w:instrText>
            </w:r>
            <w:r w:rsidRPr="00BF35E9">
              <w:rPr>
                <w:sz w:val="26"/>
                <w:szCs w:val="26"/>
                <w:lang w:val="lv-LV"/>
              </w:rPr>
              <w:fldChar w:fldCharType="separate"/>
            </w:r>
            <w:r w:rsidRPr="00BF35E9">
              <w:rPr>
                <w:sz w:val="26"/>
                <w:szCs w:val="26"/>
                <w:lang w:val="lv-LV"/>
              </w:rPr>
              <w:t>I.Balamovskis</w:t>
            </w:r>
            <w:r w:rsidRPr="00BF35E9">
              <w:rPr>
                <w:sz w:val="26"/>
                <w:szCs w:val="26"/>
                <w:lang w:val="lv-LV"/>
              </w:rPr>
              <w:fldChar w:fldCharType="end"/>
            </w:r>
          </w:p>
        </w:tc>
      </w:tr>
    </w:tbl>
    <w:p w:rsidR="00C26877" w:rsidRPr="00BF35E9" w:rsidP="00C26877" w14:paraId="3DEECBF6" w14:textId="77777777">
      <w:pPr>
        <w:rPr>
          <w:sz w:val="26"/>
          <w:szCs w:val="26"/>
          <w:lang w:val="lv-LV"/>
        </w:rPr>
      </w:pPr>
    </w:p>
    <w:p w:rsidR="00BA6888" w:rsidRPr="00BF35E9" w:rsidP="00C26877" w14:paraId="47F73032" w14:textId="77777777">
      <w:pPr>
        <w:rPr>
          <w:sz w:val="26"/>
          <w:szCs w:val="26"/>
          <w:lang w:val="lv-LV"/>
        </w:rPr>
      </w:pPr>
    </w:p>
    <w:tbl>
      <w:tblPr>
        <w:tblW w:w="0" w:type="auto"/>
        <w:tblLook w:val="0000"/>
      </w:tblPr>
      <w:tblGrid>
        <w:gridCol w:w="6912"/>
      </w:tblGrid>
      <w:tr w14:paraId="48EBD49B" w14:textId="77777777" w:rsidTr="00D35D12">
        <w:tblPrEx>
          <w:tblW w:w="0" w:type="auto"/>
          <w:tblLook w:val="0000"/>
        </w:tblPrEx>
        <w:tc>
          <w:tcPr>
            <w:tcW w:w="6912" w:type="dxa"/>
            <w:tcBorders>
              <w:top w:val="nil"/>
              <w:left w:val="nil"/>
              <w:bottom w:val="nil"/>
              <w:right w:val="nil"/>
            </w:tcBorders>
          </w:tcPr>
          <w:p w:rsidR="00C26877" w:rsidRPr="00BF35E9" w:rsidP="00BA6888" w14:paraId="6A7C984E" w14:textId="0D2AFD4D">
            <w:pPr>
              <w:rPr>
                <w:sz w:val="22"/>
                <w:szCs w:val="22"/>
                <w:lang w:val="lv-LV"/>
              </w:rPr>
            </w:pPr>
            <w:r w:rsidRPr="00BF35E9">
              <w:rPr>
                <w:sz w:val="22"/>
                <w:szCs w:val="22"/>
                <w:lang w:val="lv-LV"/>
              </w:rPr>
              <w:t>Somere</w:t>
            </w:r>
            <w:r w:rsidRPr="00BF35E9">
              <w:rPr>
                <w:sz w:val="22"/>
                <w:szCs w:val="22"/>
                <w:lang w:val="lv-LV"/>
              </w:rPr>
              <w:tab/>
              <w:t>67012669</w:t>
            </w:r>
          </w:p>
        </w:tc>
      </w:tr>
    </w:tbl>
    <w:p w:rsidR="00BA6888" w:rsidRPr="00BF35E9" w:rsidP="00383E3D" w14:paraId="62501DC6" w14:textId="77777777">
      <w:pPr>
        <w:rPr>
          <w:sz w:val="26"/>
          <w:szCs w:val="26"/>
          <w:lang w:val="lv-LV"/>
        </w:rPr>
      </w:pPr>
    </w:p>
    <w:p w:rsidR="00BA6888" w:rsidRPr="00BF35E9" w:rsidP="00383E3D" w14:paraId="221D2AB1" w14:textId="77777777">
      <w:pPr>
        <w:rPr>
          <w:sz w:val="26"/>
          <w:szCs w:val="26"/>
          <w:lang w:val="lv-LV"/>
        </w:rPr>
      </w:pPr>
    </w:p>
    <w:p w:rsidR="00BA6888" w:rsidRPr="00BF35E9" w:rsidP="00383E3D" w14:paraId="71A5D484" w14:textId="77777777">
      <w:pPr>
        <w:rPr>
          <w:sz w:val="26"/>
          <w:szCs w:val="26"/>
          <w:lang w:val="lv-LV"/>
        </w:rPr>
      </w:pPr>
    </w:p>
    <w:p w:rsidR="00383E3D" w:rsidRPr="00BF35E9" w:rsidP="00383E3D" w14:paraId="568288D7" w14:textId="4544251A">
      <w:pPr>
        <w:rPr>
          <w:sz w:val="26"/>
          <w:szCs w:val="26"/>
          <w:lang w:val="lv-LV"/>
        </w:rPr>
      </w:pPr>
      <w:r w:rsidRPr="00BF35E9">
        <w:rPr>
          <w:sz w:val="26"/>
          <w:szCs w:val="26"/>
          <w:lang w:val="lv-LV"/>
        </w:rPr>
        <w:t>Saskaņots</w:t>
      </w:r>
    </w:p>
    <w:p w:rsidR="00383E3D" w:rsidRPr="00BF35E9" w:rsidP="00383E3D" w14:paraId="68C87945" w14:textId="77777777">
      <w:pPr>
        <w:rPr>
          <w:sz w:val="26"/>
          <w:szCs w:val="26"/>
          <w:lang w:val="lv-LV"/>
        </w:rPr>
      </w:pPr>
      <w:r w:rsidRPr="00BF35E9">
        <w:rPr>
          <w:sz w:val="26"/>
          <w:szCs w:val="26"/>
          <w:lang w:val="lv-LV"/>
        </w:rPr>
        <w:t>Rīgas domes Izglītības, kultūras un sporta komitejas</w:t>
      </w:r>
    </w:p>
    <w:p w:rsidR="00051144" w:rsidRPr="00BF35E9" w:rsidP="00383E3D" w14:paraId="5D87FC4F" w14:textId="306174E6">
      <w:pPr>
        <w:rPr>
          <w:sz w:val="26"/>
          <w:szCs w:val="26"/>
          <w:lang w:val="lv-LV"/>
        </w:rPr>
      </w:pPr>
      <w:r w:rsidRPr="006F1184">
        <w:rPr>
          <w:sz w:val="26"/>
          <w:szCs w:val="26"/>
          <w:lang w:val="lv-LV"/>
        </w:rPr>
        <w:t>2026. gada 19. marta sēdē, protokols Nr. 17</w:t>
      </w:r>
    </w:p>
    <w:sectPr w:rsidSect="00BA6888">
      <w:headerReference w:type="even" r:id="rId8"/>
      <w:headerReference w:type="default" r:id="rId9"/>
      <w:footerReference w:type="default" r:id="rId10"/>
      <w:footerReference w:type="first" r:id="rId11"/>
      <w:pgSz w:w="11906" w:h="16838"/>
      <w:pgMar w:top="1134" w:right="540"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35A3" w14:paraId="32CBF250" w14:textId="77777777">
      <w:r>
        <w:separator/>
      </w:r>
    </w:p>
  </w:footnote>
  <w:footnote w:type="continuationSeparator" w:id="1">
    <w:p w:rsidR="009435A3" w14:paraId="73F6A8A0" w14:textId="77777777">
      <w:r>
        <w:continuationSeparator/>
      </w:r>
    </w:p>
  </w:footnote>
  <w:footnote w:id="2">
    <w:p w:rsidR="009435A3" w:rsidRPr="00EE5CAF" w:rsidP="009435A3" w14:paraId="7F84DC43" w14:textId="14E1661C">
      <w:pPr>
        <w:pStyle w:val="FootnoteText"/>
        <w:rPr>
          <w:lang w:val="pt-PT"/>
        </w:rPr>
      </w:pPr>
      <w:r w:rsidRPr="00EE5CAF">
        <w:rPr>
          <w:rStyle w:val="FootnoteReference"/>
        </w:rPr>
        <w:footnoteRef/>
      </w:r>
      <w:r w:rsidRPr="00EE5CAF">
        <w:rPr>
          <w:lang w:val="pt-PT"/>
        </w:rPr>
        <w:t xml:space="preserve"> </w:t>
      </w:r>
      <w:r w:rsidRPr="00EE5CAF">
        <w:rPr>
          <w:rFonts w:ascii="Times New Roman" w:hAnsi="Times New Roman" w:cs="Times New Roman"/>
          <w:lang w:val="pt-PT"/>
        </w:rPr>
        <w:t>atbilstoši apkaimes punktu iedalījumam</w:t>
      </w:r>
      <w:r w:rsidRPr="00EE5CAF">
        <w:rPr>
          <w:lang w:val="pt-PT"/>
        </w:rPr>
        <w:t xml:space="preserve"> </w:t>
      </w:r>
      <w:hyperlink r:id="rId1" w:history="1">
        <w:r w:rsidRPr="00EE5CAF">
          <w:rPr>
            <w:rStyle w:val="Hyperlink"/>
            <w:lang w:val="pt-PT"/>
          </w:rPr>
          <w:t>https://apkaimes.lv/apkaimju-kontakti/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051B5E9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0607CFA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888" w:rsidRPr="00BA6888" w14:paraId="41107E35" w14:textId="77777777">
    <w:pPr>
      <w:pStyle w:val="Header"/>
      <w:jc w:val="center"/>
      <w:rPr>
        <w:sz w:val="26"/>
        <w:szCs w:val="26"/>
      </w:rPr>
    </w:pPr>
    <w:r w:rsidRPr="00BA6888">
      <w:rPr>
        <w:sz w:val="26"/>
        <w:szCs w:val="26"/>
      </w:rPr>
      <w:fldChar w:fldCharType="begin"/>
    </w:r>
    <w:r w:rsidRPr="00BA6888">
      <w:rPr>
        <w:sz w:val="26"/>
        <w:szCs w:val="26"/>
      </w:rPr>
      <w:instrText>PAGE   \* MERGEFORMAT</w:instrText>
    </w:r>
    <w:r w:rsidRPr="00BA6888">
      <w:rPr>
        <w:sz w:val="26"/>
        <w:szCs w:val="26"/>
      </w:rPr>
      <w:fldChar w:fldCharType="separate"/>
    </w:r>
    <w:r w:rsidRPr="00BA6888">
      <w:rPr>
        <w:sz w:val="26"/>
        <w:szCs w:val="26"/>
        <w:lang w:val="lv-LV"/>
      </w:rPr>
      <w:t>2</w:t>
    </w:r>
    <w:r w:rsidRPr="00BA6888">
      <w:rPr>
        <w:sz w:val="26"/>
        <w:szCs w:val="26"/>
      </w:rPr>
      <w:fldChar w:fldCharType="end"/>
    </w:r>
  </w:p>
  <w:p w:rsidR="008938FE" w:rsidP="00142D3C" w14:paraId="0AE75970"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16A84"/>
    <w:multiLevelType w:val="multilevel"/>
    <w:tmpl w:val="D5FA606E"/>
    <w:lvl w:ilvl="0">
      <w:start w:val="20"/>
      <w:numFmt w:val="decimal"/>
      <w:lvlText w:val="%1."/>
      <w:lvlJc w:val="left"/>
      <w:pPr>
        <w:ind w:left="1495" w:hanging="360"/>
      </w:pPr>
    </w:lvl>
    <w:lvl w:ilvl="1">
      <w:start w:val="1"/>
      <w:numFmt w:val="decimal"/>
      <w:lvlText w:val="%1.%2."/>
      <w:lvlJc w:val="left"/>
      <w:pPr>
        <w:ind w:left="1440" w:hanging="360"/>
      </w:pPr>
      <w:rPr>
        <w:sz w:val="26"/>
        <w:szCs w:val="26"/>
      </w:rPr>
    </w:lvl>
    <w:lvl w:ilvl="2">
      <w:start w:val="1"/>
      <w:numFmt w:val="decimal"/>
      <w:lvlText w:val="%1.%2.%3."/>
      <w:lvlJc w:val="left"/>
      <w:pPr>
        <w:ind w:left="1032"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EE2564"/>
    <w:multiLevelType w:val="hybridMultilevel"/>
    <w:tmpl w:val="A09AA520"/>
    <w:lvl w:ilvl="0">
      <w:start w:val="3"/>
      <w:numFmt w:val="decimal"/>
      <w:lvlText w:val="%1."/>
      <w:lvlJc w:val="left"/>
      <w:pPr>
        <w:ind w:left="4188" w:hanging="360"/>
      </w:p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
    <w:nsid w:val="639D448F"/>
    <w:multiLevelType w:val="multilevel"/>
    <w:tmpl w:val="72DA7426"/>
    <w:lvl w:ilvl="0">
      <w:start w:val="15"/>
      <w:numFmt w:val="decimal"/>
      <w:lvlText w:val="%1."/>
      <w:lvlJc w:val="left"/>
      <w:pPr>
        <w:ind w:left="525" w:hanging="525"/>
      </w:pPr>
    </w:lvl>
    <w:lvl w:ilvl="1">
      <w:start w:val="2"/>
      <w:numFmt w:val="decimal"/>
      <w:lvlText w:val="%1.%2."/>
      <w:lvlJc w:val="left"/>
      <w:pPr>
        <w:ind w:left="5268" w:hanging="720"/>
      </w:pPr>
    </w:lvl>
    <w:lvl w:ilvl="2">
      <w:start w:val="1"/>
      <w:numFmt w:val="decimal"/>
      <w:lvlText w:val="%1.%2.%3."/>
      <w:lvlJc w:val="left"/>
      <w:pPr>
        <w:ind w:left="9816" w:hanging="720"/>
      </w:pPr>
    </w:lvl>
    <w:lvl w:ilvl="3">
      <w:start w:val="1"/>
      <w:numFmt w:val="decimal"/>
      <w:lvlText w:val="%1.%2.%3.%4."/>
      <w:lvlJc w:val="left"/>
      <w:pPr>
        <w:ind w:left="14724" w:hanging="1080"/>
      </w:pPr>
    </w:lvl>
    <w:lvl w:ilvl="4">
      <w:start w:val="1"/>
      <w:numFmt w:val="decimal"/>
      <w:lvlText w:val="%1.%2.%3.%4.%5."/>
      <w:lvlJc w:val="left"/>
      <w:pPr>
        <w:ind w:left="19272" w:hanging="1080"/>
      </w:pPr>
    </w:lvl>
    <w:lvl w:ilvl="5">
      <w:start w:val="1"/>
      <w:numFmt w:val="decimal"/>
      <w:lvlText w:val="%1.%2.%3.%4.%5.%6."/>
      <w:lvlJc w:val="left"/>
      <w:pPr>
        <w:ind w:left="24180" w:hanging="1440"/>
      </w:pPr>
    </w:lvl>
    <w:lvl w:ilvl="6">
      <w:start w:val="1"/>
      <w:numFmt w:val="decimal"/>
      <w:lvlText w:val="%1.%2.%3.%4.%5.%6.%7."/>
      <w:lvlJc w:val="left"/>
      <w:pPr>
        <w:ind w:left="28728" w:hanging="1440"/>
      </w:pPr>
    </w:lvl>
    <w:lvl w:ilvl="7">
      <w:start w:val="1"/>
      <w:numFmt w:val="decimal"/>
      <w:lvlText w:val="%1.%2.%3.%4.%5.%6.%7.%8."/>
      <w:lvlJc w:val="left"/>
      <w:pPr>
        <w:ind w:left="-31900" w:hanging="1800"/>
      </w:pPr>
    </w:lvl>
    <w:lvl w:ilvl="8">
      <w:start w:val="1"/>
      <w:numFmt w:val="decimal"/>
      <w:lvlText w:val="%1.%2.%3.%4.%5.%6.%7.%8.%9."/>
      <w:lvlJc w:val="left"/>
      <w:pPr>
        <w:ind w:left="-27352" w:hanging="1800"/>
      </w:pPr>
    </w:lvl>
  </w:abstractNum>
  <w:abstractNum w:abstractNumId="3">
    <w:nsid w:val="6997B69C"/>
    <w:multiLevelType w:val="multilevel"/>
    <w:tmpl w:val="36E8F45E"/>
    <w:lvl w:ilvl="0">
      <w:start w:val="1"/>
      <w:numFmt w:val="decimal"/>
      <w:lvlText w:val="%1."/>
      <w:lvlJc w:val="left"/>
      <w:pPr>
        <w:ind w:left="4188" w:hanging="360"/>
      </w:pPr>
    </w:lvl>
    <w:lvl w:ilvl="1">
      <w:start w:val="1"/>
      <w:numFmt w:val="decimal"/>
      <w:lvlText w:val="%1.%2."/>
      <w:lvlJc w:val="left"/>
      <w:pPr>
        <w:ind w:left="1778" w:hanging="360"/>
      </w:pPr>
      <w:rPr>
        <w:sz w:val="26"/>
        <w:szCs w:val="26"/>
      </w:rPr>
    </w:lvl>
    <w:lvl w:ilvl="2">
      <w:start w:val="1"/>
      <w:numFmt w:val="decimal"/>
      <w:lvlText w:val="%1.%2.%3."/>
      <w:lvlJc w:val="left"/>
      <w:pPr>
        <w:ind w:left="1032"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4328719">
    <w:abstractNumId w:val="4"/>
  </w:num>
  <w:num w:numId="2" w16cid:durableId="456026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302426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7019107">
    <w:abstractNumId w:val="2"/>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8169567">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19BE"/>
    <w:rsid w:val="00142D3C"/>
    <w:rsid w:val="00167138"/>
    <w:rsid w:val="00183E94"/>
    <w:rsid w:val="001A1185"/>
    <w:rsid w:val="001B5C02"/>
    <w:rsid w:val="001C731E"/>
    <w:rsid w:val="001C76CF"/>
    <w:rsid w:val="001D6253"/>
    <w:rsid w:val="0021183B"/>
    <w:rsid w:val="002145CF"/>
    <w:rsid w:val="00214873"/>
    <w:rsid w:val="0022774F"/>
    <w:rsid w:val="00242DDF"/>
    <w:rsid w:val="002506AD"/>
    <w:rsid w:val="002610CD"/>
    <w:rsid w:val="002737A4"/>
    <w:rsid w:val="002755FA"/>
    <w:rsid w:val="002845BE"/>
    <w:rsid w:val="002A058F"/>
    <w:rsid w:val="002B3316"/>
    <w:rsid w:val="002C569E"/>
    <w:rsid w:val="002E316A"/>
    <w:rsid w:val="0033024B"/>
    <w:rsid w:val="0033055C"/>
    <w:rsid w:val="00340C39"/>
    <w:rsid w:val="00342F44"/>
    <w:rsid w:val="00352DAD"/>
    <w:rsid w:val="00361984"/>
    <w:rsid w:val="00383E3D"/>
    <w:rsid w:val="00386450"/>
    <w:rsid w:val="00391463"/>
    <w:rsid w:val="003C6416"/>
    <w:rsid w:val="003D1AF5"/>
    <w:rsid w:val="003D7C28"/>
    <w:rsid w:val="003E1574"/>
    <w:rsid w:val="004037C0"/>
    <w:rsid w:val="00410A08"/>
    <w:rsid w:val="00414D5F"/>
    <w:rsid w:val="00415ECA"/>
    <w:rsid w:val="004360AD"/>
    <w:rsid w:val="00467A81"/>
    <w:rsid w:val="00480549"/>
    <w:rsid w:val="0049152A"/>
    <w:rsid w:val="00496397"/>
    <w:rsid w:val="004A2B2F"/>
    <w:rsid w:val="004A6E54"/>
    <w:rsid w:val="004B4FDC"/>
    <w:rsid w:val="004B5DA1"/>
    <w:rsid w:val="004C098C"/>
    <w:rsid w:val="004C2974"/>
    <w:rsid w:val="004D2FAA"/>
    <w:rsid w:val="004D4554"/>
    <w:rsid w:val="004D61A1"/>
    <w:rsid w:val="004D6F0C"/>
    <w:rsid w:val="004E0183"/>
    <w:rsid w:val="004E4BDA"/>
    <w:rsid w:val="004F00E3"/>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09C3"/>
    <w:rsid w:val="005B17C3"/>
    <w:rsid w:val="005C6659"/>
    <w:rsid w:val="005E5D79"/>
    <w:rsid w:val="005F19A7"/>
    <w:rsid w:val="005F431D"/>
    <w:rsid w:val="005F4A17"/>
    <w:rsid w:val="0064281A"/>
    <w:rsid w:val="00671F14"/>
    <w:rsid w:val="00676B33"/>
    <w:rsid w:val="0068008E"/>
    <w:rsid w:val="00682078"/>
    <w:rsid w:val="006A10A6"/>
    <w:rsid w:val="006A2DC7"/>
    <w:rsid w:val="006A374C"/>
    <w:rsid w:val="006A7B9E"/>
    <w:rsid w:val="006B46EC"/>
    <w:rsid w:val="006C7A42"/>
    <w:rsid w:val="006D5F8E"/>
    <w:rsid w:val="006E4C9B"/>
    <w:rsid w:val="006E60A7"/>
    <w:rsid w:val="006F1184"/>
    <w:rsid w:val="006F4E04"/>
    <w:rsid w:val="00702070"/>
    <w:rsid w:val="007113AE"/>
    <w:rsid w:val="00711605"/>
    <w:rsid w:val="0075016C"/>
    <w:rsid w:val="0075294D"/>
    <w:rsid w:val="0077210F"/>
    <w:rsid w:val="00797AE4"/>
    <w:rsid w:val="007A0E21"/>
    <w:rsid w:val="007B3C10"/>
    <w:rsid w:val="007B4D9C"/>
    <w:rsid w:val="007D6E66"/>
    <w:rsid w:val="00806AF2"/>
    <w:rsid w:val="00826A60"/>
    <w:rsid w:val="00830DCC"/>
    <w:rsid w:val="00833DE5"/>
    <w:rsid w:val="008367A5"/>
    <w:rsid w:val="008477D0"/>
    <w:rsid w:val="00855384"/>
    <w:rsid w:val="00870A70"/>
    <w:rsid w:val="00871B49"/>
    <w:rsid w:val="00875961"/>
    <w:rsid w:val="00875976"/>
    <w:rsid w:val="00877EFD"/>
    <w:rsid w:val="0088447F"/>
    <w:rsid w:val="00887179"/>
    <w:rsid w:val="008938FE"/>
    <w:rsid w:val="00897BF6"/>
    <w:rsid w:val="008A29F0"/>
    <w:rsid w:val="008B16CB"/>
    <w:rsid w:val="008B43EC"/>
    <w:rsid w:val="008B57C7"/>
    <w:rsid w:val="008B739A"/>
    <w:rsid w:val="008C2D41"/>
    <w:rsid w:val="008C40BE"/>
    <w:rsid w:val="008D42E2"/>
    <w:rsid w:val="008E7FFE"/>
    <w:rsid w:val="00907B74"/>
    <w:rsid w:val="00911845"/>
    <w:rsid w:val="00916F6D"/>
    <w:rsid w:val="00937BDC"/>
    <w:rsid w:val="009435A3"/>
    <w:rsid w:val="009577AE"/>
    <w:rsid w:val="009740F5"/>
    <w:rsid w:val="009831FA"/>
    <w:rsid w:val="009E1CCF"/>
    <w:rsid w:val="00A146D0"/>
    <w:rsid w:val="00A248BD"/>
    <w:rsid w:val="00A254B5"/>
    <w:rsid w:val="00A32724"/>
    <w:rsid w:val="00A35778"/>
    <w:rsid w:val="00A35D61"/>
    <w:rsid w:val="00A65C68"/>
    <w:rsid w:val="00A66A24"/>
    <w:rsid w:val="00A86540"/>
    <w:rsid w:val="00A92528"/>
    <w:rsid w:val="00A94804"/>
    <w:rsid w:val="00AA0358"/>
    <w:rsid w:val="00AB31DF"/>
    <w:rsid w:val="00AD48C3"/>
    <w:rsid w:val="00AD7EA1"/>
    <w:rsid w:val="00AE6F9F"/>
    <w:rsid w:val="00AE7FF1"/>
    <w:rsid w:val="00AF2C74"/>
    <w:rsid w:val="00AF3194"/>
    <w:rsid w:val="00AF7A70"/>
    <w:rsid w:val="00B16624"/>
    <w:rsid w:val="00B25244"/>
    <w:rsid w:val="00B30BAE"/>
    <w:rsid w:val="00B4100C"/>
    <w:rsid w:val="00B57852"/>
    <w:rsid w:val="00B61870"/>
    <w:rsid w:val="00B676AE"/>
    <w:rsid w:val="00B74AA2"/>
    <w:rsid w:val="00B80920"/>
    <w:rsid w:val="00B962DE"/>
    <w:rsid w:val="00BA6888"/>
    <w:rsid w:val="00BA6AAC"/>
    <w:rsid w:val="00BA7C15"/>
    <w:rsid w:val="00BB613D"/>
    <w:rsid w:val="00BC2CD6"/>
    <w:rsid w:val="00BD1170"/>
    <w:rsid w:val="00BF35E9"/>
    <w:rsid w:val="00C02AEF"/>
    <w:rsid w:val="00C2204C"/>
    <w:rsid w:val="00C25BF2"/>
    <w:rsid w:val="00C26321"/>
    <w:rsid w:val="00C26877"/>
    <w:rsid w:val="00C31D5D"/>
    <w:rsid w:val="00C41DE7"/>
    <w:rsid w:val="00C440E3"/>
    <w:rsid w:val="00C4676F"/>
    <w:rsid w:val="00C559AE"/>
    <w:rsid w:val="00C5673F"/>
    <w:rsid w:val="00C6172C"/>
    <w:rsid w:val="00C65561"/>
    <w:rsid w:val="00C83655"/>
    <w:rsid w:val="00C90512"/>
    <w:rsid w:val="00C92A17"/>
    <w:rsid w:val="00CA1631"/>
    <w:rsid w:val="00CA740A"/>
    <w:rsid w:val="00CB588D"/>
    <w:rsid w:val="00CE16CA"/>
    <w:rsid w:val="00CF3E14"/>
    <w:rsid w:val="00CF5869"/>
    <w:rsid w:val="00D26FB3"/>
    <w:rsid w:val="00D35CAD"/>
    <w:rsid w:val="00D35D12"/>
    <w:rsid w:val="00D43964"/>
    <w:rsid w:val="00D516B2"/>
    <w:rsid w:val="00D70C79"/>
    <w:rsid w:val="00D91429"/>
    <w:rsid w:val="00D9251B"/>
    <w:rsid w:val="00DB7F2C"/>
    <w:rsid w:val="00DC4652"/>
    <w:rsid w:val="00DD04A3"/>
    <w:rsid w:val="00DE0953"/>
    <w:rsid w:val="00DE28A0"/>
    <w:rsid w:val="00E0576E"/>
    <w:rsid w:val="00E10611"/>
    <w:rsid w:val="00E32D88"/>
    <w:rsid w:val="00E7115C"/>
    <w:rsid w:val="00E8175B"/>
    <w:rsid w:val="00E91F41"/>
    <w:rsid w:val="00EB04D0"/>
    <w:rsid w:val="00EB5405"/>
    <w:rsid w:val="00EB5549"/>
    <w:rsid w:val="00EC1609"/>
    <w:rsid w:val="00ED12D1"/>
    <w:rsid w:val="00ED267B"/>
    <w:rsid w:val="00ED2B5A"/>
    <w:rsid w:val="00EE3DEA"/>
    <w:rsid w:val="00EE5CAF"/>
    <w:rsid w:val="00F007E6"/>
    <w:rsid w:val="00F26E13"/>
    <w:rsid w:val="00F32CAB"/>
    <w:rsid w:val="00F45DA1"/>
    <w:rsid w:val="00F46123"/>
    <w:rsid w:val="00F61D2D"/>
    <w:rsid w:val="00F72A57"/>
    <w:rsid w:val="00F75D4F"/>
    <w:rsid w:val="00FA18E6"/>
    <w:rsid w:val="00FA24B9"/>
    <w:rsid w:val="00FA4EFF"/>
    <w:rsid w:val="00FB0581"/>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A52DA1F"/>
  <w15:chartTrackingRefBased/>
  <w15:docId w15:val="{22208F22-E365-41C9-AC69-2F742CFE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GalveneRakstz"/>
    <w:uiPriority w:val="99"/>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35A3"/>
    <w:rPr>
      <w:color w:val="467886"/>
      <w:u w:val="single"/>
    </w:rPr>
  </w:style>
  <w:style w:type="paragraph" w:styleId="FootnoteText">
    <w:name w:val="footnote text"/>
    <w:basedOn w:val="Normal"/>
    <w:link w:val="VrestekstsRakstz"/>
    <w:uiPriority w:val="99"/>
    <w:unhideWhenUsed/>
    <w:rsid w:val="009435A3"/>
    <w:rPr>
      <w:rFonts w:ascii="Aptos" w:eastAsia="MS Mincho" w:hAnsi="Aptos" w:cs="Arial"/>
      <w:sz w:val="20"/>
      <w:szCs w:val="20"/>
      <w:lang w:eastAsia="ja-JP"/>
    </w:rPr>
  </w:style>
  <w:style w:type="character" w:customStyle="1" w:styleId="VrestekstsRakstz">
    <w:name w:val="Vēres teksts Rakstz."/>
    <w:link w:val="FootnoteText"/>
    <w:uiPriority w:val="99"/>
    <w:rsid w:val="009435A3"/>
    <w:rPr>
      <w:rFonts w:ascii="Aptos" w:eastAsia="MS Mincho" w:hAnsi="Aptos" w:cs="Arial"/>
      <w:lang w:val="en-US" w:eastAsia="ja-JP"/>
    </w:rPr>
  </w:style>
  <w:style w:type="paragraph" w:styleId="ListParagraph">
    <w:name w:val="List Paragraph"/>
    <w:basedOn w:val="Normal"/>
    <w:uiPriority w:val="34"/>
    <w:qFormat/>
    <w:rsid w:val="009435A3"/>
    <w:pPr>
      <w:spacing w:after="160" w:line="278" w:lineRule="auto"/>
      <w:ind w:left="720"/>
      <w:contextualSpacing/>
    </w:pPr>
    <w:rPr>
      <w:rFonts w:ascii="Aptos" w:eastAsia="MS Mincho" w:hAnsi="Aptos" w:cs="Arial"/>
      <w:lang w:eastAsia="ja-JP"/>
    </w:rPr>
  </w:style>
  <w:style w:type="paragraph" w:customStyle="1" w:styleId="elementtoproof">
    <w:name w:val="elementtoproof"/>
    <w:basedOn w:val="Normal"/>
    <w:rsid w:val="009435A3"/>
    <w:rPr>
      <w:rFonts w:ascii="Aptos" w:eastAsia="Aptos" w:hAnsi="Aptos" w:cs="Aptos"/>
      <w:lang w:val="lv-LV" w:eastAsia="lv-LV"/>
    </w:rPr>
  </w:style>
  <w:style w:type="character" w:styleId="FootnoteReference">
    <w:name w:val="footnote reference"/>
    <w:uiPriority w:val="99"/>
    <w:unhideWhenUsed/>
    <w:rsid w:val="009435A3"/>
    <w:rPr>
      <w:vertAlign w:val="superscript"/>
    </w:rPr>
  </w:style>
  <w:style w:type="character" w:customStyle="1" w:styleId="GalveneRakstz">
    <w:name w:val="Galvene Rakstz."/>
    <w:link w:val="Header"/>
    <w:uiPriority w:val="99"/>
    <w:rsid w:val="00BA68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apkaimes.lv/apkaimju-kontakti/"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2207</Words>
  <Characters>15738</Characters>
  <Application>Microsoft Office Word</Application>
  <DocSecurity>0</DocSecurity>
  <Lines>366</Lines>
  <Paragraphs>141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Ludmila Oļska</cp:lastModifiedBy>
  <cp:revision>28</cp:revision>
  <cp:lastPrinted>2008-02-21T11:46:00Z</cp:lastPrinted>
  <dcterms:created xsi:type="dcterms:W3CDTF">2024-10-16T05:56:00Z</dcterms:created>
  <dcterms:modified xsi:type="dcterms:W3CDTF">2026-03-19T14:26:00Z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I.Balamovskis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Nolikumu "Līdzfinansējuma piešķiršanas kārtība aktīvās atpūtas pasākumu organizēšanai Rīgā"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19.03.2026.</vt:lpwstr>
  </property>
  <property fmtid="{D5CDD505-2E9C-101B-9397-08002B2CF9AE}" pid="24" name="REG_NUMURS">
    <vt:lpwstr>DIKS-26-22-nos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