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9A3E2" w14:textId="33CFFC18" w:rsidR="00CE19EA" w:rsidRDefault="00CE19EA">
      <w:pPr>
        <w:jc w:val="center"/>
        <w:rPr>
          <w:sz w:val="10"/>
          <w:szCs w:val="10"/>
        </w:rPr>
      </w:pPr>
    </w:p>
    <w:p w14:paraId="7980D1B7" w14:textId="77777777" w:rsidR="00CE19EA" w:rsidRDefault="00CE19EA">
      <w:pPr>
        <w:tabs>
          <w:tab w:val="left" w:pos="3960"/>
        </w:tabs>
        <w:rPr>
          <w:sz w:val="34"/>
          <w:szCs w:val="34"/>
        </w:rPr>
      </w:pPr>
    </w:p>
    <w:p w14:paraId="5DFA57A9" w14:textId="77777777" w:rsidR="00CE19EA" w:rsidRDefault="00CE19EA">
      <w:pPr>
        <w:tabs>
          <w:tab w:val="left" w:pos="3960"/>
        </w:tabs>
        <w:rPr>
          <w:sz w:val="16"/>
          <w:szCs w:val="16"/>
        </w:rPr>
      </w:pPr>
    </w:p>
    <w:p w14:paraId="6801C3BC" w14:textId="77777777" w:rsidR="00CE19EA" w:rsidRDefault="00000000">
      <w:pPr>
        <w:jc w:val="center"/>
        <w:rPr>
          <w:sz w:val="32"/>
          <w:szCs w:val="32"/>
        </w:rPr>
      </w:pPr>
      <w:r>
        <w:rPr>
          <w:b/>
          <w:bCs/>
          <w:sz w:val="32"/>
          <w:szCs w:val="32"/>
        </w:rPr>
        <w:t xml:space="preserve">Rīgas valstspilsētas pašvaldības </w:t>
      </w:r>
    </w:p>
    <w:tbl>
      <w:tblPr>
        <w:tblStyle w:val="a"/>
        <w:tblW w:w="9468" w:type="dxa"/>
        <w:tblInd w:w="-108" w:type="dxa"/>
        <w:tblLayout w:type="fixed"/>
        <w:tblLook w:val="0000" w:firstRow="0" w:lastRow="0" w:firstColumn="0" w:lastColumn="0" w:noHBand="0" w:noVBand="0"/>
      </w:tblPr>
      <w:tblGrid>
        <w:gridCol w:w="9468"/>
      </w:tblGrid>
      <w:tr w:rsidR="00CE19EA" w14:paraId="08523E8C" w14:textId="77777777">
        <w:tc>
          <w:tcPr>
            <w:tcW w:w="9468" w:type="dxa"/>
            <w:tcBorders>
              <w:top w:val="nil"/>
              <w:left w:val="nil"/>
              <w:bottom w:val="nil"/>
              <w:right w:val="nil"/>
            </w:tcBorders>
          </w:tcPr>
          <w:p w14:paraId="26BEFF3B" w14:textId="77777777" w:rsidR="00CE19EA" w:rsidRDefault="00000000">
            <w:pPr>
              <w:pBdr>
                <w:top w:val="nil"/>
                <w:left w:val="nil"/>
                <w:bottom w:val="nil"/>
                <w:right w:val="nil"/>
                <w:between w:val="nil"/>
              </w:pBdr>
              <w:jc w:val="center"/>
              <w:rPr>
                <w:color w:val="000000"/>
                <w:sz w:val="32"/>
                <w:szCs w:val="32"/>
              </w:rPr>
            </w:pPr>
            <w:r>
              <w:rPr>
                <w:b/>
                <w:bCs/>
                <w:color w:val="000000"/>
                <w:sz w:val="32"/>
                <w:szCs w:val="32"/>
              </w:rPr>
              <w:t>Jauniešu iniciatīvu konkursa nolikums 202</w:t>
            </w:r>
            <w:r>
              <w:rPr>
                <w:b/>
                <w:bCs/>
                <w:sz w:val="32"/>
                <w:szCs w:val="32"/>
              </w:rPr>
              <w:t>6</w:t>
            </w:r>
            <w:r>
              <w:rPr>
                <w:b/>
                <w:bCs/>
                <w:color w:val="000000"/>
                <w:sz w:val="32"/>
                <w:szCs w:val="32"/>
              </w:rPr>
              <w:t>.gadam</w:t>
            </w:r>
          </w:p>
        </w:tc>
      </w:tr>
    </w:tbl>
    <w:p w14:paraId="5636389B" w14:textId="77777777" w:rsidR="00CE19EA" w:rsidRDefault="00CE19EA">
      <w:pPr>
        <w:ind w:firstLine="720"/>
        <w:jc w:val="both"/>
        <w:rPr>
          <w:sz w:val="26"/>
          <w:szCs w:val="26"/>
        </w:rPr>
      </w:pPr>
    </w:p>
    <w:p w14:paraId="7926718A" w14:textId="77777777" w:rsidR="00CE19EA" w:rsidRDefault="00000000">
      <w:pPr>
        <w:pStyle w:val="Heading1"/>
      </w:pPr>
      <w:r>
        <w:rPr>
          <w:b/>
          <w:bCs/>
          <w:sz w:val="26"/>
          <w:szCs w:val="26"/>
        </w:rPr>
        <w:t>I. Vispārīgie jautājumi</w:t>
      </w:r>
    </w:p>
    <w:p w14:paraId="52DEB62A" w14:textId="77777777" w:rsidR="00CE19EA" w:rsidRDefault="00CE19EA">
      <w:pPr>
        <w:pBdr>
          <w:top w:val="nil"/>
          <w:left w:val="nil"/>
          <w:bottom w:val="nil"/>
          <w:right w:val="nil"/>
          <w:between w:val="nil"/>
        </w:pBdr>
        <w:ind w:right="258" w:firstLine="567"/>
        <w:jc w:val="both"/>
        <w:rPr>
          <w:color w:val="000000"/>
          <w:sz w:val="26"/>
          <w:szCs w:val="26"/>
        </w:rPr>
      </w:pPr>
    </w:p>
    <w:p w14:paraId="44FF4CFD" w14:textId="77777777" w:rsidR="00CE19EA"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Šis nolikums nosaka kārtību, kādā tiek iesniegti un novērtēti jauniešu iniciatīvu pieteikumi un finansiāli atbalstīta projektu īstenošana Jauniešu iniciatīvu konkursa (turpmāk – Konkurss) ietvaros 202</w:t>
      </w:r>
      <w:r>
        <w:rPr>
          <w:sz w:val="26"/>
          <w:szCs w:val="26"/>
        </w:rPr>
        <w:t>6</w:t>
      </w:r>
      <w:r>
        <w:rPr>
          <w:color w:val="000000"/>
          <w:sz w:val="26"/>
          <w:szCs w:val="26"/>
        </w:rPr>
        <w:t xml:space="preserve">.gadā. </w:t>
      </w:r>
    </w:p>
    <w:p w14:paraId="113956B0" w14:textId="77777777" w:rsidR="00CE19EA" w:rsidRDefault="00CE19EA">
      <w:pPr>
        <w:pBdr>
          <w:top w:val="nil"/>
          <w:left w:val="nil"/>
          <w:bottom w:val="nil"/>
          <w:right w:val="nil"/>
          <w:between w:val="nil"/>
        </w:pBdr>
        <w:tabs>
          <w:tab w:val="left" w:pos="993"/>
        </w:tabs>
        <w:ind w:firstLine="709"/>
        <w:jc w:val="both"/>
        <w:rPr>
          <w:color w:val="000000"/>
          <w:sz w:val="26"/>
          <w:szCs w:val="26"/>
        </w:rPr>
      </w:pPr>
    </w:p>
    <w:p w14:paraId="5FBF4A12" w14:textId="77777777" w:rsidR="00CE19EA"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 xml:space="preserve">Finanšu līdzekļus konkursa kārtībā piešķir iniciatīvu īstenošanai Rīgas jaunietim vai jauniešu grupai vecumā no 13 līdz 20 gadiem (ieskaitot), tai skaitā Rīgas vispārizglītojošas skolas vai profesionālās izglītības iestādes, kas īsteno profesionālās vidējās izglītības programmas, skolēnu pašpārvaldei (turpmāk – Pretendents). </w:t>
      </w:r>
    </w:p>
    <w:p w14:paraId="48896DDA" w14:textId="77777777" w:rsidR="00CE19EA" w:rsidRDefault="00CE19EA">
      <w:pPr>
        <w:pBdr>
          <w:top w:val="nil"/>
          <w:left w:val="nil"/>
          <w:bottom w:val="nil"/>
          <w:right w:val="nil"/>
          <w:between w:val="nil"/>
        </w:pBdr>
        <w:ind w:left="720"/>
        <w:rPr>
          <w:color w:val="000000"/>
          <w:sz w:val="26"/>
          <w:szCs w:val="26"/>
        </w:rPr>
      </w:pPr>
    </w:p>
    <w:p w14:paraId="5B4831D0" w14:textId="77777777" w:rsidR="00CE19EA"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Konkursu pēc Rīgas valstspilsētas pašvaldības Izglītības, kultūras un sporta departamenta (turpmāk – Departaments) pasūtījuma organizē nodibinājums “Baltijas Reģionālais fonds” (turpmāk – Nodibinājums).</w:t>
      </w:r>
    </w:p>
    <w:p w14:paraId="7BABEECC" w14:textId="77777777" w:rsidR="00CE19EA" w:rsidRDefault="00CE19EA">
      <w:pPr>
        <w:pBdr>
          <w:top w:val="nil"/>
          <w:left w:val="nil"/>
          <w:bottom w:val="nil"/>
          <w:right w:val="nil"/>
          <w:between w:val="nil"/>
        </w:pBdr>
        <w:tabs>
          <w:tab w:val="left" w:pos="993"/>
        </w:tabs>
        <w:jc w:val="both"/>
        <w:rPr>
          <w:color w:val="000000"/>
        </w:rPr>
      </w:pPr>
    </w:p>
    <w:p w14:paraId="0DF4FA14" w14:textId="77777777" w:rsidR="00CE19EA" w:rsidRDefault="00000000">
      <w:pPr>
        <w:numPr>
          <w:ilvl w:val="0"/>
          <w:numId w:val="1"/>
        </w:numPr>
        <w:pBdr>
          <w:top w:val="nil"/>
          <w:left w:val="nil"/>
          <w:bottom w:val="nil"/>
          <w:right w:val="nil"/>
          <w:between w:val="nil"/>
        </w:pBdr>
        <w:tabs>
          <w:tab w:val="left" w:pos="993"/>
          <w:tab w:val="left" w:pos="1134"/>
        </w:tabs>
        <w:ind w:left="0" w:firstLine="709"/>
        <w:jc w:val="both"/>
        <w:rPr>
          <w:color w:val="000000"/>
        </w:rPr>
      </w:pPr>
      <w:r>
        <w:rPr>
          <w:color w:val="000000"/>
          <w:sz w:val="26"/>
          <w:szCs w:val="26"/>
        </w:rPr>
        <w:t>Konkursā atbalstītie projekti tiek finansēti no Departamenta 202</w:t>
      </w:r>
      <w:r>
        <w:rPr>
          <w:sz w:val="26"/>
          <w:szCs w:val="26"/>
        </w:rPr>
        <w:t>6</w:t>
      </w:r>
      <w:r>
        <w:rPr>
          <w:color w:val="000000"/>
          <w:sz w:val="26"/>
          <w:szCs w:val="26"/>
        </w:rPr>
        <w:t>.gada budžeta.</w:t>
      </w:r>
    </w:p>
    <w:p w14:paraId="0A2A8F63" w14:textId="77777777" w:rsidR="00CE19EA" w:rsidRDefault="00CE19EA">
      <w:pPr>
        <w:pBdr>
          <w:top w:val="nil"/>
          <w:left w:val="nil"/>
          <w:bottom w:val="nil"/>
          <w:right w:val="nil"/>
          <w:between w:val="nil"/>
        </w:pBdr>
        <w:tabs>
          <w:tab w:val="left" w:pos="993"/>
        </w:tabs>
        <w:ind w:firstLine="709"/>
        <w:jc w:val="both"/>
        <w:rPr>
          <w:color w:val="000000"/>
          <w:sz w:val="26"/>
          <w:szCs w:val="26"/>
        </w:rPr>
      </w:pPr>
    </w:p>
    <w:p w14:paraId="1DCB6C55" w14:textId="77777777" w:rsidR="00CE19EA"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Konkursa komisiju projektu pieteikumu izvērtēšanai (turpmāk – Komisija) izveido Nodibinājuma valdes loceklis, izdodot rīkojumu.</w:t>
      </w:r>
    </w:p>
    <w:p w14:paraId="2007C888" w14:textId="77777777" w:rsidR="00CE19EA" w:rsidRDefault="00CE19EA">
      <w:pPr>
        <w:pBdr>
          <w:top w:val="nil"/>
          <w:left w:val="nil"/>
          <w:bottom w:val="nil"/>
          <w:right w:val="nil"/>
          <w:between w:val="nil"/>
        </w:pBdr>
        <w:tabs>
          <w:tab w:val="left" w:pos="993"/>
        </w:tabs>
        <w:ind w:firstLine="709"/>
        <w:jc w:val="both"/>
        <w:rPr>
          <w:color w:val="000000"/>
          <w:sz w:val="26"/>
          <w:szCs w:val="26"/>
        </w:rPr>
      </w:pPr>
    </w:p>
    <w:p w14:paraId="65A4C01A" w14:textId="77777777" w:rsidR="00CE19EA"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Konkurss tiek izsludināts vienu reizi gadā. Ja netiek sadalīti visi Konkursam plānotie finanšu līdzekļi, Nodibinājums ir tiesīgs izsludināt Konkursa papildu kārtu.</w:t>
      </w:r>
    </w:p>
    <w:p w14:paraId="7C6A9636" w14:textId="77777777" w:rsidR="00CE19EA" w:rsidRDefault="00CE19EA">
      <w:pPr>
        <w:pBdr>
          <w:top w:val="nil"/>
          <w:left w:val="nil"/>
          <w:bottom w:val="nil"/>
          <w:right w:val="nil"/>
          <w:between w:val="nil"/>
        </w:pBdr>
        <w:tabs>
          <w:tab w:val="left" w:pos="993"/>
        </w:tabs>
        <w:ind w:firstLine="709"/>
        <w:jc w:val="both"/>
        <w:rPr>
          <w:color w:val="000000"/>
        </w:rPr>
      </w:pPr>
    </w:p>
    <w:p w14:paraId="20117D9F" w14:textId="77777777" w:rsidR="00CE19EA" w:rsidRDefault="00000000">
      <w:pPr>
        <w:numPr>
          <w:ilvl w:val="0"/>
          <w:numId w:val="1"/>
        </w:numPr>
        <w:pBdr>
          <w:top w:val="nil"/>
          <w:left w:val="nil"/>
          <w:bottom w:val="nil"/>
          <w:right w:val="nil"/>
          <w:between w:val="nil"/>
        </w:pBdr>
        <w:tabs>
          <w:tab w:val="left" w:pos="993"/>
        </w:tabs>
        <w:ind w:left="0" w:firstLine="709"/>
        <w:jc w:val="both"/>
        <w:rPr>
          <w:color w:val="000000"/>
          <w:sz w:val="26"/>
          <w:szCs w:val="26"/>
        </w:rPr>
      </w:pPr>
      <w:r>
        <w:rPr>
          <w:color w:val="000000"/>
          <w:sz w:val="26"/>
          <w:szCs w:val="26"/>
        </w:rPr>
        <w:t xml:space="preserve">Paziņojums par konkursu tiek publicēts tīmekļvietnēs www.izglitiba.riga.lv, www.jaunatne.riga.lv, www.kanieris.lv un www.brfonds.lv. </w:t>
      </w:r>
    </w:p>
    <w:p w14:paraId="5A0CF4BB" w14:textId="77777777" w:rsidR="00CE19EA" w:rsidRDefault="00CE19EA"/>
    <w:p w14:paraId="3E159E13" w14:textId="77777777" w:rsidR="00CE19EA" w:rsidRDefault="00000000">
      <w:pPr>
        <w:pStyle w:val="Heading1"/>
        <w:ind w:firstLine="567"/>
        <w:rPr>
          <w:sz w:val="26"/>
          <w:szCs w:val="26"/>
        </w:rPr>
      </w:pPr>
      <w:r>
        <w:rPr>
          <w:b/>
          <w:bCs/>
          <w:sz w:val="26"/>
          <w:szCs w:val="26"/>
        </w:rPr>
        <w:t>II. Konkursa mērķis un nosacījumi</w:t>
      </w:r>
    </w:p>
    <w:p w14:paraId="5E5E0735" w14:textId="77777777" w:rsidR="00CE19EA" w:rsidRDefault="00CE19EA">
      <w:pPr>
        <w:pBdr>
          <w:top w:val="nil"/>
          <w:left w:val="nil"/>
          <w:bottom w:val="nil"/>
          <w:right w:val="nil"/>
          <w:between w:val="nil"/>
        </w:pBdr>
        <w:rPr>
          <w:color w:val="000000"/>
          <w:sz w:val="26"/>
          <w:szCs w:val="26"/>
        </w:rPr>
      </w:pPr>
    </w:p>
    <w:p w14:paraId="584760F5" w14:textId="77777777" w:rsidR="00CE19EA" w:rsidRDefault="00000000">
      <w:pPr>
        <w:numPr>
          <w:ilvl w:val="0"/>
          <w:numId w:val="1"/>
        </w:numPr>
        <w:pBdr>
          <w:top w:val="nil"/>
          <w:left w:val="nil"/>
          <w:bottom w:val="nil"/>
          <w:right w:val="nil"/>
          <w:between w:val="nil"/>
        </w:pBdr>
        <w:tabs>
          <w:tab w:val="left" w:pos="993"/>
        </w:tabs>
        <w:ind w:left="0" w:firstLine="709"/>
        <w:jc w:val="both"/>
        <w:rPr>
          <w:color w:val="000000"/>
        </w:rPr>
      </w:pPr>
      <w:r>
        <w:rPr>
          <w:color w:val="000000"/>
          <w:sz w:val="26"/>
          <w:szCs w:val="26"/>
        </w:rPr>
        <w:t xml:space="preserve">Konkursa mērķis ir finansiāli atbalstīt jauniešu iniciatīvas, kuras veicina Rīgas jauniešu iekļaušanos pilsētas kultūras, sporta un izglītības procesos, sekmējot viņu fiziskās aktivitātes, </w:t>
      </w:r>
      <w:proofErr w:type="spellStart"/>
      <w:r>
        <w:rPr>
          <w:color w:val="000000"/>
          <w:sz w:val="26"/>
          <w:szCs w:val="26"/>
        </w:rPr>
        <w:t>vērtīborientāciju</w:t>
      </w:r>
      <w:proofErr w:type="spellEnd"/>
      <w:r>
        <w:rPr>
          <w:color w:val="000000"/>
          <w:sz w:val="26"/>
          <w:szCs w:val="26"/>
        </w:rPr>
        <w:t xml:space="preserve"> un aktīvu līdzdalību, un kuras nav saistītas ar citiem projektiem vai darbā ar jaunatni iesaistīto organizāciju programmām un pasākumiem.</w:t>
      </w:r>
    </w:p>
    <w:p w14:paraId="455F75A3" w14:textId="77777777" w:rsidR="00CE19EA" w:rsidRDefault="00CE19EA">
      <w:pPr>
        <w:pBdr>
          <w:top w:val="nil"/>
          <w:left w:val="nil"/>
          <w:bottom w:val="nil"/>
          <w:right w:val="nil"/>
          <w:between w:val="nil"/>
        </w:pBdr>
        <w:tabs>
          <w:tab w:val="left" w:pos="993"/>
        </w:tabs>
        <w:jc w:val="both"/>
        <w:rPr>
          <w:color w:val="000000"/>
        </w:rPr>
      </w:pPr>
    </w:p>
    <w:p w14:paraId="7A30D7DC" w14:textId="77777777" w:rsidR="00CE19EA" w:rsidRDefault="00000000">
      <w:pPr>
        <w:numPr>
          <w:ilvl w:val="0"/>
          <w:numId w:val="1"/>
        </w:numPr>
        <w:pBdr>
          <w:top w:val="nil"/>
          <w:left w:val="nil"/>
          <w:bottom w:val="nil"/>
          <w:right w:val="nil"/>
          <w:between w:val="nil"/>
        </w:pBdr>
        <w:tabs>
          <w:tab w:val="left" w:pos="1134"/>
        </w:tabs>
        <w:ind w:left="0" w:firstLine="709"/>
        <w:rPr>
          <w:color w:val="000000"/>
        </w:rPr>
      </w:pPr>
      <w:r>
        <w:rPr>
          <w:color w:val="000000"/>
          <w:sz w:val="26"/>
          <w:szCs w:val="26"/>
        </w:rPr>
        <w:t>Finanšu līdzekļi tiek piešķirti šādām aktivitātēm:</w:t>
      </w:r>
    </w:p>
    <w:p w14:paraId="3ED61778" w14:textId="77777777" w:rsidR="00CE19EA" w:rsidRDefault="00000000">
      <w:pPr>
        <w:numPr>
          <w:ilvl w:val="1"/>
          <w:numId w:val="2"/>
        </w:numPr>
        <w:pBdr>
          <w:top w:val="nil"/>
          <w:left w:val="nil"/>
          <w:bottom w:val="nil"/>
          <w:right w:val="nil"/>
          <w:between w:val="nil"/>
        </w:pBdr>
        <w:tabs>
          <w:tab w:val="left" w:pos="1134"/>
        </w:tabs>
        <w:ind w:left="0" w:firstLine="709"/>
        <w:rPr>
          <w:color w:val="000000"/>
        </w:rPr>
      </w:pPr>
      <w:r>
        <w:rPr>
          <w:color w:val="000000"/>
          <w:sz w:val="26"/>
          <w:szCs w:val="26"/>
        </w:rPr>
        <w:t>neformālās mācīšanās aktivitātēm;</w:t>
      </w:r>
    </w:p>
    <w:p w14:paraId="364F3CDF" w14:textId="77777777" w:rsidR="00CE19EA" w:rsidRDefault="00000000">
      <w:pPr>
        <w:numPr>
          <w:ilvl w:val="1"/>
          <w:numId w:val="2"/>
        </w:numPr>
        <w:pBdr>
          <w:top w:val="nil"/>
          <w:left w:val="nil"/>
          <w:bottom w:val="nil"/>
          <w:right w:val="nil"/>
          <w:between w:val="nil"/>
        </w:pBdr>
        <w:tabs>
          <w:tab w:val="left" w:pos="1134"/>
        </w:tabs>
        <w:ind w:left="0" w:firstLine="709"/>
        <w:rPr>
          <w:color w:val="000000"/>
        </w:rPr>
      </w:pPr>
      <w:r>
        <w:rPr>
          <w:color w:val="000000"/>
          <w:sz w:val="26"/>
          <w:szCs w:val="26"/>
        </w:rPr>
        <w:t>āra dzīves aktivitātēm;</w:t>
      </w:r>
    </w:p>
    <w:p w14:paraId="18DF0E88" w14:textId="77777777" w:rsidR="00CE19EA" w:rsidRDefault="00000000">
      <w:pPr>
        <w:numPr>
          <w:ilvl w:val="1"/>
          <w:numId w:val="2"/>
        </w:numPr>
        <w:pBdr>
          <w:top w:val="nil"/>
          <w:left w:val="nil"/>
          <w:bottom w:val="nil"/>
          <w:right w:val="nil"/>
          <w:between w:val="nil"/>
        </w:pBdr>
        <w:tabs>
          <w:tab w:val="left" w:pos="1134"/>
        </w:tabs>
        <w:ind w:left="0" w:firstLine="709"/>
        <w:rPr>
          <w:color w:val="000000"/>
        </w:rPr>
      </w:pPr>
      <w:r>
        <w:rPr>
          <w:color w:val="000000"/>
          <w:sz w:val="26"/>
          <w:szCs w:val="26"/>
        </w:rPr>
        <w:t>jauniešu iesaistei brīvprātīgajā darbā;</w:t>
      </w:r>
    </w:p>
    <w:p w14:paraId="403D30E0" w14:textId="77777777" w:rsidR="00CE19EA" w:rsidRDefault="00000000">
      <w:pPr>
        <w:numPr>
          <w:ilvl w:val="1"/>
          <w:numId w:val="2"/>
        </w:numPr>
        <w:pBdr>
          <w:top w:val="nil"/>
          <w:left w:val="nil"/>
          <w:bottom w:val="nil"/>
          <w:right w:val="nil"/>
          <w:between w:val="nil"/>
        </w:pBdr>
        <w:tabs>
          <w:tab w:val="left" w:pos="1134"/>
        </w:tabs>
        <w:ind w:left="0" w:firstLine="709"/>
        <w:jc w:val="both"/>
        <w:rPr>
          <w:color w:val="000000"/>
        </w:rPr>
      </w:pPr>
      <w:r>
        <w:rPr>
          <w:color w:val="000000"/>
          <w:sz w:val="26"/>
          <w:szCs w:val="26"/>
        </w:rPr>
        <w:t xml:space="preserve">fiziskām aktivitātēm, kas neprasa mērķtiecīgu, ilglaicīgu iepriekšējo sagatavotību attiecīgajā sporta veidā (piemēram, atklātajiem treniņiem, </w:t>
      </w:r>
      <w:proofErr w:type="spellStart"/>
      <w:r>
        <w:rPr>
          <w:color w:val="000000"/>
          <w:sz w:val="26"/>
          <w:szCs w:val="26"/>
        </w:rPr>
        <w:t>amatierturnīriem</w:t>
      </w:r>
      <w:proofErr w:type="spellEnd"/>
      <w:r>
        <w:rPr>
          <w:color w:val="000000"/>
          <w:sz w:val="26"/>
          <w:szCs w:val="26"/>
        </w:rPr>
        <w:t xml:space="preserve"> u.tml.);</w:t>
      </w:r>
    </w:p>
    <w:p w14:paraId="0688E76E" w14:textId="77777777" w:rsidR="00CE19EA" w:rsidRDefault="00000000">
      <w:pPr>
        <w:numPr>
          <w:ilvl w:val="1"/>
          <w:numId w:val="2"/>
        </w:numPr>
        <w:pBdr>
          <w:top w:val="nil"/>
          <w:left w:val="nil"/>
          <w:bottom w:val="nil"/>
          <w:right w:val="nil"/>
          <w:between w:val="nil"/>
        </w:pBdr>
        <w:tabs>
          <w:tab w:val="left" w:pos="1134"/>
          <w:tab w:val="left" w:pos="1276"/>
        </w:tabs>
        <w:ind w:left="0" w:firstLine="709"/>
        <w:jc w:val="both"/>
        <w:rPr>
          <w:color w:val="000000"/>
        </w:rPr>
      </w:pPr>
      <w:r>
        <w:rPr>
          <w:color w:val="000000"/>
          <w:sz w:val="26"/>
          <w:szCs w:val="26"/>
        </w:rPr>
        <w:t>radošai pašizpausmei (piemēram, radošām darbnīcām, improvizācijas teātra nodarbībām, izstāžu veidošanai)</w:t>
      </w:r>
      <w:r>
        <w:rPr>
          <w:sz w:val="26"/>
          <w:szCs w:val="26"/>
        </w:rPr>
        <w:t>;</w:t>
      </w:r>
    </w:p>
    <w:p w14:paraId="4D232992" w14:textId="0AE60609" w:rsidR="00CE19EA" w:rsidRDefault="00000000">
      <w:pPr>
        <w:numPr>
          <w:ilvl w:val="1"/>
          <w:numId w:val="2"/>
        </w:numPr>
        <w:pBdr>
          <w:top w:val="nil"/>
          <w:left w:val="nil"/>
          <w:bottom w:val="nil"/>
          <w:right w:val="nil"/>
          <w:between w:val="nil"/>
        </w:pBdr>
        <w:tabs>
          <w:tab w:val="left" w:pos="1134"/>
          <w:tab w:val="left" w:pos="1276"/>
        </w:tabs>
        <w:ind w:left="0" w:firstLine="709"/>
        <w:jc w:val="both"/>
        <w:rPr>
          <w:sz w:val="26"/>
          <w:szCs w:val="26"/>
        </w:rPr>
      </w:pPr>
      <w:r>
        <w:rPr>
          <w:sz w:val="26"/>
          <w:szCs w:val="26"/>
        </w:rPr>
        <w:lastRenderedPageBreak/>
        <w:t>līdzdalību veicinošas aktivitātes (piemēram, jauniešu iesaiste lēmum</w:t>
      </w:r>
      <w:r w:rsidR="002E70B2">
        <w:rPr>
          <w:sz w:val="26"/>
          <w:szCs w:val="26"/>
        </w:rPr>
        <w:t xml:space="preserve">u </w:t>
      </w:r>
      <w:r>
        <w:rPr>
          <w:sz w:val="26"/>
          <w:szCs w:val="26"/>
        </w:rPr>
        <w:t xml:space="preserve">pieņemšanas procesā, tikšanās ar </w:t>
      </w:r>
      <w:proofErr w:type="spellStart"/>
      <w:r>
        <w:rPr>
          <w:sz w:val="26"/>
          <w:szCs w:val="26"/>
        </w:rPr>
        <w:t>lēmumpieņēmējiem</w:t>
      </w:r>
      <w:proofErr w:type="spellEnd"/>
      <w:r>
        <w:rPr>
          <w:sz w:val="26"/>
          <w:szCs w:val="26"/>
        </w:rPr>
        <w:t xml:space="preserve">, forumi u.tml.). </w:t>
      </w:r>
    </w:p>
    <w:p w14:paraId="58FEB23C" w14:textId="77777777" w:rsidR="00CE19EA" w:rsidRDefault="00CE19EA">
      <w:pPr>
        <w:pBdr>
          <w:top w:val="nil"/>
          <w:left w:val="nil"/>
          <w:bottom w:val="nil"/>
          <w:right w:val="nil"/>
          <w:between w:val="nil"/>
        </w:pBdr>
        <w:tabs>
          <w:tab w:val="left" w:pos="1080"/>
          <w:tab w:val="left" w:pos="1134"/>
        </w:tabs>
        <w:ind w:firstLine="709"/>
        <w:jc w:val="both"/>
        <w:rPr>
          <w:color w:val="000000"/>
          <w:sz w:val="26"/>
          <w:szCs w:val="26"/>
        </w:rPr>
      </w:pPr>
    </w:p>
    <w:p w14:paraId="3E088CBA"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 xml:space="preserve">Projekta attiecināmās izmaksas ir projekta pasākumu un aktivitāšu īstenošanai nepieciešamās izmaksas līdz EUR 400,00 vienam projektam, tai skaitā finansējums atbalsta personas (piemēram, mācību vadītājs, </w:t>
      </w:r>
      <w:proofErr w:type="spellStart"/>
      <w:r>
        <w:rPr>
          <w:color w:val="000000"/>
          <w:sz w:val="26"/>
          <w:szCs w:val="26"/>
        </w:rPr>
        <w:t>fasilitators</w:t>
      </w:r>
      <w:proofErr w:type="spellEnd"/>
      <w:r>
        <w:rPr>
          <w:color w:val="000000"/>
          <w:sz w:val="26"/>
          <w:szCs w:val="26"/>
        </w:rPr>
        <w:t xml:space="preserve"> u.c. projekta īstenošanai nepieciešamais ārējais speciālists) pakalpojuma apmaksai, nepārsniedzot 25% no projekta kopējā finansējuma.</w:t>
      </w:r>
    </w:p>
    <w:p w14:paraId="690B88BF" w14:textId="77777777" w:rsidR="00CE19EA" w:rsidRDefault="00CE19EA">
      <w:pPr>
        <w:pBdr>
          <w:top w:val="nil"/>
          <w:left w:val="nil"/>
          <w:bottom w:val="nil"/>
          <w:right w:val="nil"/>
          <w:between w:val="nil"/>
        </w:pBdr>
        <w:tabs>
          <w:tab w:val="left" w:pos="1080"/>
          <w:tab w:val="left" w:pos="1134"/>
        </w:tabs>
        <w:ind w:left="567" w:firstLine="709"/>
        <w:jc w:val="both"/>
        <w:rPr>
          <w:color w:val="000000"/>
          <w:sz w:val="26"/>
          <w:szCs w:val="26"/>
        </w:rPr>
      </w:pPr>
    </w:p>
    <w:p w14:paraId="7A89E4AB" w14:textId="77777777" w:rsidR="00CE19EA" w:rsidRDefault="00000000">
      <w:pPr>
        <w:numPr>
          <w:ilvl w:val="0"/>
          <w:numId w:val="1"/>
        </w:numPr>
        <w:pBdr>
          <w:top w:val="nil"/>
          <w:left w:val="nil"/>
          <w:bottom w:val="nil"/>
          <w:right w:val="nil"/>
          <w:between w:val="nil"/>
        </w:pBdr>
        <w:tabs>
          <w:tab w:val="left" w:pos="1134"/>
        </w:tabs>
        <w:ind w:left="0" w:firstLine="720"/>
        <w:jc w:val="both"/>
        <w:rPr>
          <w:color w:val="000000"/>
        </w:rPr>
      </w:pPr>
      <w:r>
        <w:rPr>
          <w:color w:val="000000"/>
          <w:sz w:val="26"/>
          <w:szCs w:val="26"/>
        </w:rPr>
        <w:t>Projekta neattiecināmās izmaksas:</w:t>
      </w:r>
    </w:p>
    <w:p w14:paraId="171679CC" w14:textId="77777777" w:rsidR="00CE19EA"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projekta administratīvās izmaksas;</w:t>
      </w:r>
    </w:p>
    <w:p w14:paraId="544B3C62" w14:textId="77777777" w:rsidR="00CE19EA"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projekta vadītāja, grāmatveža un cita personāla atalgojums, tajā skaitā nodokļi;</w:t>
      </w:r>
    </w:p>
    <w:p w14:paraId="65585B0F" w14:textId="77777777" w:rsidR="00CE19EA"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projekta sagatavošanas izmaksas;</w:t>
      </w:r>
    </w:p>
    <w:p w14:paraId="09AA3807" w14:textId="77777777" w:rsidR="00CE19EA"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pamatlīdzekļu iegāde;</w:t>
      </w:r>
    </w:p>
    <w:p w14:paraId="62341565" w14:textId="77777777" w:rsidR="00CE19EA"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degvielas iegāde;</w:t>
      </w:r>
    </w:p>
    <w:p w14:paraId="0325AE05" w14:textId="77777777" w:rsidR="00CE19EA"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prēmijas, dāvinājumi un citi materiāli stimulējoši pasākumi projekta darba grupai, t.sk. projekta koordinatoram;</w:t>
      </w:r>
    </w:p>
    <w:p w14:paraId="57919FA0" w14:textId="77777777" w:rsidR="00CE19EA"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naudas sodu, līgumsodu, kavējuma procentu apmaksa;</w:t>
      </w:r>
    </w:p>
    <w:p w14:paraId="08A5A49B" w14:textId="77777777" w:rsidR="00CE19EA" w:rsidRDefault="00000000">
      <w:pPr>
        <w:numPr>
          <w:ilvl w:val="1"/>
          <w:numId w:val="1"/>
        </w:numPr>
        <w:pBdr>
          <w:top w:val="nil"/>
          <w:left w:val="nil"/>
          <w:bottom w:val="nil"/>
          <w:right w:val="nil"/>
          <w:between w:val="nil"/>
        </w:pBdr>
        <w:tabs>
          <w:tab w:val="left" w:pos="1134"/>
          <w:tab w:val="left" w:pos="1276"/>
        </w:tabs>
        <w:ind w:left="0" w:firstLine="720"/>
        <w:jc w:val="both"/>
        <w:rPr>
          <w:color w:val="000000"/>
        </w:rPr>
      </w:pPr>
      <w:r>
        <w:rPr>
          <w:color w:val="000000"/>
          <w:sz w:val="26"/>
          <w:szCs w:val="26"/>
        </w:rPr>
        <w:t>izmaksas, kas neatbilst projekta mērķa sasniegšanai un izmaksas, kas jau tiek finansētas no citiem finanšu avotiem.</w:t>
      </w:r>
    </w:p>
    <w:p w14:paraId="55A892DE" w14:textId="77777777" w:rsidR="00CE19EA" w:rsidRDefault="00CE19EA">
      <w:pPr>
        <w:pBdr>
          <w:top w:val="nil"/>
          <w:left w:val="nil"/>
          <w:bottom w:val="nil"/>
          <w:right w:val="nil"/>
          <w:between w:val="nil"/>
        </w:pBdr>
        <w:tabs>
          <w:tab w:val="left" w:pos="1134"/>
        </w:tabs>
        <w:ind w:firstLine="709"/>
        <w:jc w:val="both"/>
        <w:rPr>
          <w:color w:val="000000"/>
          <w:sz w:val="26"/>
          <w:szCs w:val="26"/>
        </w:rPr>
      </w:pPr>
    </w:p>
    <w:p w14:paraId="3F173035" w14:textId="77777777" w:rsidR="00CE19EA" w:rsidRDefault="00000000">
      <w:pPr>
        <w:numPr>
          <w:ilvl w:val="0"/>
          <w:numId w:val="1"/>
        </w:numPr>
        <w:pBdr>
          <w:top w:val="nil"/>
          <w:left w:val="nil"/>
          <w:bottom w:val="nil"/>
          <w:right w:val="nil"/>
          <w:between w:val="nil"/>
        </w:pBdr>
        <w:tabs>
          <w:tab w:val="left" w:pos="1134"/>
        </w:tabs>
        <w:ind w:left="0" w:firstLine="700"/>
        <w:jc w:val="both"/>
        <w:rPr>
          <w:color w:val="000000"/>
          <w:sz w:val="26"/>
          <w:szCs w:val="26"/>
        </w:rPr>
      </w:pPr>
      <w:r>
        <w:rPr>
          <w:color w:val="000000"/>
          <w:sz w:val="26"/>
          <w:szCs w:val="26"/>
        </w:rPr>
        <w:t>Ja projekta pasākumu un aktivitāšu īstenošanai nepieciešamo inventāru iespējams gan iznomāt, gan iegādāties, Pretendentam vienmēr jādod priekšroka nomai.</w:t>
      </w:r>
    </w:p>
    <w:p w14:paraId="77A127C2" w14:textId="77777777" w:rsidR="00CE19EA" w:rsidRDefault="00CE19EA">
      <w:pPr>
        <w:pBdr>
          <w:top w:val="nil"/>
          <w:left w:val="nil"/>
          <w:bottom w:val="nil"/>
          <w:right w:val="nil"/>
          <w:between w:val="nil"/>
        </w:pBdr>
        <w:tabs>
          <w:tab w:val="left" w:pos="1134"/>
        </w:tabs>
        <w:jc w:val="both"/>
        <w:rPr>
          <w:color w:val="000000"/>
          <w:sz w:val="26"/>
          <w:szCs w:val="26"/>
        </w:rPr>
      </w:pPr>
    </w:p>
    <w:p w14:paraId="7C7F3AC1" w14:textId="77777777" w:rsidR="00CE19EA" w:rsidRDefault="00000000">
      <w:pPr>
        <w:numPr>
          <w:ilvl w:val="0"/>
          <w:numId w:val="1"/>
        </w:numPr>
        <w:pBdr>
          <w:top w:val="nil"/>
          <w:left w:val="nil"/>
          <w:bottom w:val="nil"/>
          <w:right w:val="nil"/>
          <w:between w:val="nil"/>
        </w:pBdr>
        <w:tabs>
          <w:tab w:val="left" w:pos="1134"/>
        </w:tabs>
        <w:ind w:left="0" w:firstLine="700"/>
        <w:jc w:val="both"/>
        <w:rPr>
          <w:color w:val="000000"/>
          <w:sz w:val="26"/>
          <w:szCs w:val="26"/>
        </w:rPr>
      </w:pPr>
      <w:r>
        <w:rPr>
          <w:color w:val="000000"/>
          <w:sz w:val="26"/>
          <w:szCs w:val="26"/>
        </w:rPr>
        <w:t>Nodibinājums izvērtē finansējumu saņēmušo Pretendentu iesniegtos finanšu dokumentus, to pamatotību un atbilstību projekta tāmei un reālajām izmaksām un nodrošina iesniegto finanšu dokumentu apmaksu.</w:t>
      </w:r>
    </w:p>
    <w:p w14:paraId="37FDF2ED" w14:textId="77777777" w:rsidR="00CE19EA" w:rsidRDefault="00CE19EA">
      <w:pPr>
        <w:pBdr>
          <w:top w:val="nil"/>
          <w:left w:val="nil"/>
          <w:bottom w:val="nil"/>
          <w:right w:val="nil"/>
          <w:between w:val="nil"/>
        </w:pBdr>
        <w:tabs>
          <w:tab w:val="left" w:pos="1134"/>
        </w:tabs>
        <w:ind w:firstLine="709"/>
        <w:jc w:val="both"/>
        <w:rPr>
          <w:color w:val="000000"/>
          <w:sz w:val="26"/>
          <w:szCs w:val="26"/>
        </w:rPr>
      </w:pPr>
    </w:p>
    <w:p w14:paraId="245D4ED5"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Projekta īstenošanas ietvaros nav pieļaujams gūt ienākumus. Ja projekta ietvaros tiek gūti ienākumi, par gūto ienākumu apjomu tiek samazināts Komisijas piešķirtais finansējums.</w:t>
      </w:r>
    </w:p>
    <w:p w14:paraId="2AA607F7" w14:textId="77777777" w:rsidR="00CE19EA" w:rsidRDefault="00CE19EA">
      <w:pPr>
        <w:pBdr>
          <w:top w:val="nil"/>
          <w:left w:val="nil"/>
          <w:bottom w:val="nil"/>
          <w:right w:val="nil"/>
          <w:between w:val="nil"/>
        </w:pBdr>
        <w:tabs>
          <w:tab w:val="left" w:pos="1134"/>
        </w:tabs>
        <w:jc w:val="both"/>
        <w:rPr>
          <w:color w:val="000000"/>
          <w:sz w:val="26"/>
          <w:szCs w:val="26"/>
        </w:rPr>
      </w:pPr>
    </w:p>
    <w:p w14:paraId="3E8C4641"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sz w:val="26"/>
          <w:szCs w:val="26"/>
        </w:rPr>
      </w:pPr>
      <w:r>
        <w:rPr>
          <w:color w:val="000000"/>
          <w:sz w:val="26"/>
          <w:szCs w:val="26"/>
        </w:rPr>
        <w:t>Konkursa ietvaros Pretendentam ir tiesības saņemt finansējumu ne vairāk kā viena projekta īstenošanai vienā no šiem periodiem:</w:t>
      </w:r>
    </w:p>
    <w:p w14:paraId="266FF5F2" w14:textId="77777777" w:rsidR="00CE19EA" w:rsidRDefault="00000000">
      <w:pPr>
        <w:numPr>
          <w:ilvl w:val="1"/>
          <w:numId w:val="1"/>
        </w:numPr>
        <w:pBdr>
          <w:top w:val="nil"/>
          <w:left w:val="nil"/>
          <w:bottom w:val="nil"/>
          <w:right w:val="nil"/>
          <w:between w:val="nil"/>
        </w:pBdr>
        <w:tabs>
          <w:tab w:val="left" w:pos="1134"/>
        </w:tabs>
        <w:ind w:left="0" w:firstLine="709"/>
        <w:jc w:val="both"/>
        <w:rPr>
          <w:color w:val="000000"/>
          <w:sz w:val="26"/>
          <w:szCs w:val="26"/>
        </w:rPr>
      </w:pPr>
      <w:r>
        <w:rPr>
          <w:color w:val="000000"/>
          <w:sz w:val="26"/>
          <w:szCs w:val="26"/>
        </w:rPr>
        <w:t>no 202</w:t>
      </w:r>
      <w:r>
        <w:rPr>
          <w:sz w:val="26"/>
          <w:szCs w:val="26"/>
        </w:rPr>
        <w:t>6</w:t>
      </w:r>
      <w:r>
        <w:rPr>
          <w:color w:val="000000"/>
          <w:sz w:val="26"/>
          <w:szCs w:val="26"/>
        </w:rPr>
        <w:t>.gada 10.jūnija līdz 202</w:t>
      </w:r>
      <w:r>
        <w:rPr>
          <w:sz w:val="26"/>
          <w:szCs w:val="26"/>
        </w:rPr>
        <w:t>6</w:t>
      </w:r>
      <w:r>
        <w:rPr>
          <w:color w:val="000000"/>
          <w:sz w:val="26"/>
          <w:szCs w:val="26"/>
        </w:rPr>
        <w:t xml:space="preserve">.gada </w:t>
      </w:r>
      <w:r>
        <w:rPr>
          <w:sz w:val="26"/>
          <w:szCs w:val="26"/>
        </w:rPr>
        <w:t>20</w:t>
      </w:r>
      <w:r>
        <w:rPr>
          <w:color w:val="000000"/>
          <w:sz w:val="26"/>
          <w:szCs w:val="26"/>
        </w:rPr>
        <w:t xml:space="preserve">.augustam; </w:t>
      </w:r>
    </w:p>
    <w:p w14:paraId="303AFF96" w14:textId="77777777" w:rsidR="00CE19EA" w:rsidRDefault="00000000">
      <w:pPr>
        <w:numPr>
          <w:ilvl w:val="1"/>
          <w:numId w:val="1"/>
        </w:numPr>
        <w:pBdr>
          <w:top w:val="nil"/>
          <w:left w:val="nil"/>
          <w:bottom w:val="nil"/>
          <w:right w:val="nil"/>
          <w:between w:val="nil"/>
        </w:pBdr>
        <w:tabs>
          <w:tab w:val="left" w:pos="1134"/>
        </w:tabs>
        <w:ind w:left="0" w:firstLine="709"/>
        <w:jc w:val="both"/>
        <w:rPr>
          <w:color w:val="000000"/>
          <w:sz w:val="26"/>
          <w:szCs w:val="26"/>
        </w:rPr>
      </w:pPr>
      <w:r>
        <w:rPr>
          <w:color w:val="000000"/>
          <w:sz w:val="26"/>
          <w:szCs w:val="26"/>
        </w:rPr>
        <w:t>no 202</w:t>
      </w:r>
      <w:r>
        <w:rPr>
          <w:sz w:val="26"/>
          <w:szCs w:val="26"/>
        </w:rPr>
        <w:t>6</w:t>
      </w:r>
      <w:r>
        <w:rPr>
          <w:color w:val="000000"/>
          <w:sz w:val="26"/>
          <w:szCs w:val="26"/>
        </w:rPr>
        <w:t>.gada 10.septembra līdz 202</w:t>
      </w:r>
      <w:r>
        <w:rPr>
          <w:sz w:val="26"/>
          <w:szCs w:val="26"/>
        </w:rPr>
        <w:t>6</w:t>
      </w:r>
      <w:r>
        <w:rPr>
          <w:color w:val="000000"/>
          <w:sz w:val="26"/>
          <w:szCs w:val="26"/>
        </w:rPr>
        <w:t xml:space="preserve">.gada </w:t>
      </w:r>
      <w:r>
        <w:rPr>
          <w:sz w:val="26"/>
          <w:szCs w:val="26"/>
        </w:rPr>
        <w:t>20</w:t>
      </w:r>
      <w:r>
        <w:rPr>
          <w:color w:val="000000"/>
          <w:sz w:val="26"/>
          <w:szCs w:val="26"/>
        </w:rPr>
        <w:t>.novembrim.</w:t>
      </w:r>
    </w:p>
    <w:p w14:paraId="626BD995" w14:textId="77777777" w:rsidR="00CE19EA" w:rsidRDefault="00CE19EA">
      <w:pPr>
        <w:pBdr>
          <w:top w:val="nil"/>
          <w:left w:val="nil"/>
          <w:bottom w:val="nil"/>
          <w:right w:val="nil"/>
          <w:between w:val="nil"/>
        </w:pBdr>
        <w:tabs>
          <w:tab w:val="left" w:pos="1134"/>
        </w:tabs>
        <w:ind w:firstLine="709"/>
        <w:jc w:val="both"/>
        <w:rPr>
          <w:color w:val="000000"/>
          <w:sz w:val="26"/>
          <w:szCs w:val="26"/>
        </w:rPr>
      </w:pPr>
    </w:p>
    <w:p w14:paraId="5E871CE4"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Projekta aktivitātēm jānorisinās Rīgā.</w:t>
      </w:r>
    </w:p>
    <w:p w14:paraId="006C4906" w14:textId="77777777" w:rsidR="00CE19EA" w:rsidRDefault="00CE19EA">
      <w:pPr>
        <w:pBdr>
          <w:top w:val="nil"/>
          <w:left w:val="nil"/>
          <w:bottom w:val="nil"/>
          <w:right w:val="nil"/>
          <w:between w:val="nil"/>
        </w:pBdr>
        <w:tabs>
          <w:tab w:val="left" w:pos="1134"/>
          <w:tab w:val="left" w:pos="1260"/>
        </w:tabs>
        <w:ind w:firstLine="709"/>
        <w:jc w:val="both"/>
        <w:rPr>
          <w:color w:val="000000"/>
          <w:sz w:val="26"/>
          <w:szCs w:val="26"/>
        </w:rPr>
      </w:pPr>
    </w:p>
    <w:p w14:paraId="553A17C3" w14:textId="77777777" w:rsidR="00CE19EA" w:rsidRDefault="00000000">
      <w:pPr>
        <w:numPr>
          <w:ilvl w:val="0"/>
          <w:numId w:val="1"/>
        </w:numPr>
        <w:pBdr>
          <w:top w:val="nil"/>
          <w:left w:val="nil"/>
          <w:bottom w:val="nil"/>
          <w:right w:val="nil"/>
          <w:between w:val="nil"/>
        </w:pBdr>
        <w:tabs>
          <w:tab w:val="left" w:pos="1134"/>
          <w:tab w:val="left" w:pos="1260"/>
        </w:tabs>
        <w:ind w:left="0" w:firstLine="709"/>
        <w:jc w:val="both"/>
        <w:rPr>
          <w:color w:val="000000"/>
        </w:rPr>
      </w:pPr>
      <w:r>
        <w:rPr>
          <w:color w:val="000000"/>
          <w:sz w:val="26"/>
          <w:szCs w:val="26"/>
        </w:rPr>
        <w:t>Projekta labuma saņēmējiem jābūt Rīgas pilsētas iedzīvotājiem.</w:t>
      </w:r>
    </w:p>
    <w:p w14:paraId="30AE709A" w14:textId="77777777" w:rsidR="00CE19EA" w:rsidRDefault="00CE19EA">
      <w:pPr>
        <w:pBdr>
          <w:top w:val="nil"/>
          <w:left w:val="nil"/>
          <w:bottom w:val="nil"/>
          <w:right w:val="nil"/>
          <w:between w:val="nil"/>
        </w:pBdr>
        <w:tabs>
          <w:tab w:val="left" w:pos="1134"/>
          <w:tab w:val="left" w:pos="1260"/>
        </w:tabs>
        <w:jc w:val="both"/>
        <w:rPr>
          <w:color w:val="000000"/>
        </w:rPr>
      </w:pPr>
    </w:p>
    <w:p w14:paraId="2F22A44E" w14:textId="77777777" w:rsidR="00CE19EA" w:rsidRDefault="00CE19EA">
      <w:pPr>
        <w:pStyle w:val="Heading1"/>
        <w:ind w:firstLine="567"/>
        <w:jc w:val="both"/>
        <w:rPr>
          <w:sz w:val="26"/>
          <w:szCs w:val="26"/>
        </w:rPr>
      </w:pPr>
    </w:p>
    <w:p w14:paraId="5F060E70" w14:textId="77777777" w:rsidR="00CE19EA" w:rsidRDefault="00000000">
      <w:pPr>
        <w:pStyle w:val="Heading1"/>
        <w:ind w:firstLine="567"/>
      </w:pPr>
      <w:r>
        <w:rPr>
          <w:b/>
          <w:bCs/>
          <w:sz w:val="26"/>
          <w:szCs w:val="26"/>
        </w:rPr>
        <w:t>III. Projektu pieteikumu iesniegšana</w:t>
      </w:r>
    </w:p>
    <w:p w14:paraId="0664D12F" w14:textId="77777777" w:rsidR="00CE19EA" w:rsidRDefault="00CE19EA">
      <w:pPr>
        <w:pBdr>
          <w:top w:val="nil"/>
          <w:left w:val="nil"/>
          <w:bottom w:val="nil"/>
          <w:right w:val="nil"/>
          <w:between w:val="nil"/>
        </w:pBdr>
        <w:ind w:firstLine="567"/>
        <w:jc w:val="both"/>
        <w:rPr>
          <w:color w:val="000000"/>
          <w:sz w:val="26"/>
          <w:szCs w:val="26"/>
        </w:rPr>
      </w:pPr>
    </w:p>
    <w:p w14:paraId="64B99A2A"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Lai piedalītos Konkursā, Pretendentam jāiesniedz:</w:t>
      </w:r>
    </w:p>
    <w:p w14:paraId="3F5C2FE6" w14:textId="77777777" w:rsidR="00CE19EA" w:rsidRDefault="00000000">
      <w:pPr>
        <w:numPr>
          <w:ilvl w:val="1"/>
          <w:numId w:val="1"/>
        </w:numPr>
        <w:pBdr>
          <w:top w:val="nil"/>
          <w:left w:val="nil"/>
          <w:bottom w:val="nil"/>
          <w:right w:val="nil"/>
          <w:between w:val="nil"/>
        </w:pBdr>
        <w:tabs>
          <w:tab w:val="left" w:pos="1320"/>
        </w:tabs>
        <w:ind w:left="0" w:firstLine="700"/>
        <w:jc w:val="both"/>
        <w:rPr>
          <w:color w:val="000000"/>
        </w:rPr>
      </w:pPr>
      <w:r>
        <w:rPr>
          <w:color w:val="000000"/>
          <w:sz w:val="26"/>
          <w:szCs w:val="26"/>
        </w:rPr>
        <w:t>projekta pieteikuma veidlapa (1. pielikums);</w:t>
      </w:r>
    </w:p>
    <w:p w14:paraId="4EA660F2" w14:textId="77777777" w:rsidR="00CE19EA" w:rsidRDefault="00000000">
      <w:pPr>
        <w:numPr>
          <w:ilvl w:val="1"/>
          <w:numId w:val="1"/>
        </w:numPr>
        <w:pBdr>
          <w:top w:val="nil"/>
          <w:left w:val="nil"/>
          <w:bottom w:val="nil"/>
          <w:right w:val="nil"/>
          <w:between w:val="nil"/>
        </w:pBdr>
        <w:tabs>
          <w:tab w:val="left" w:pos="1320"/>
        </w:tabs>
        <w:ind w:left="0" w:firstLine="700"/>
        <w:jc w:val="both"/>
        <w:rPr>
          <w:color w:val="000000"/>
        </w:rPr>
      </w:pPr>
      <w:r>
        <w:rPr>
          <w:color w:val="000000"/>
          <w:sz w:val="26"/>
          <w:szCs w:val="26"/>
        </w:rPr>
        <w:t>projekta tāme (2. pielikums).</w:t>
      </w:r>
    </w:p>
    <w:p w14:paraId="5FE20E50" w14:textId="77777777" w:rsidR="00CE19EA" w:rsidRDefault="00CE19EA">
      <w:pPr>
        <w:pBdr>
          <w:top w:val="nil"/>
          <w:left w:val="nil"/>
          <w:bottom w:val="nil"/>
          <w:right w:val="nil"/>
          <w:between w:val="nil"/>
        </w:pBdr>
        <w:tabs>
          <w:tab w:val="left" w:pos="1320"/>
        </w:tabs>
        <w:ind w:left="700"/>
        <w:jc w:val="both"/>
        <w:rPr>
          <w:color w:val="000000"/>
        </w:rPr>
      </w:pPr>
    </w:p>
    <w:p w14:paraId="7E4BEA33" w14:textId="77777777" w:rsidR="00CE19EA" w:rsidRDefault="00000000">
      <w:pPr>
        <w:keepNext/>
        <w:numPr>
          <w:ilvl w:val="0"/>
          <w:numId w:val="1"/>
        </w:numPr>
        <w:pBdr>
          <w:top w:val="nil"/>
          <w:left w:val="nil"/>
          <w:bottom w:val="nil"/>
          <w:right w:val="nil"/>
          <w:between w:val="nil"/>
        </w:pBdr>
        <w:tabs>
          <w:tab w:val="left" w:pos="1134"/>
        </w:tabs>
        <w:ind w:left="0" w:firstLine="630"/>
        <w:jc w:val="both"/>
        <w:rPr>
          <w:color w:val="000000"/>
        </w:rPr>
      </w:pPr>
      <w:r>
        <w:rPr>
          <w:color w:val="000000"/>
          <w:sz w:val="26"/>
          <w:szCs w:val="26"/>
        </w:rPr>
        <w:lastRenderedPageBreak/>
        <w:t xml:space="preserve">Pieteikums iesniedzams elektroniski – </w:t>
      </w:r>
      <w:proofErr w:type="spellStart"/>
      <w:r>
        <w:rPr>
          <w:color w:val="000000"/>
          <w:sz w:val="26"/>
          <w:szCs w:val="26"/>
        </w:rPr>
        <w:t>datorsalikumā</w:t>
      </w:r>
      <w:proofErr w:type="spellEnd"/>
      <w:r>
        <w:rPr>
          <w:color w:val="000000"/>
          <w:sz w:val="26"/>
          <w:szCs w:val="26"/>
        </w:rPr>
        <w:t xml:space="preserve"> (MS Word dokuments), latviešu valodā,  nosūtot uz paziņojumā par Konkursu norādīto e-pasta adresi līdz paziņojumā par Konkursu norādītajam termiņam, e-pasta nosaukumā norādot “Pieteikums iniciatīvu konkursam”.</w:t>
      </w:r>
    </w:p>
    <w:p w14:paraId="4164B03F" w14:textId="77777777" w:rsidR="00CE19EA" w:rsidRDefault="00CE19EA">
      <w:pPr>
        <w:keepNext/>
        <w:pBdr>
          <w:top w:val="nil"/>
          <w:left w:val="nil"/>
          <w:bottom w:val="nil"/>
          <w:right w:val="nil"/>
          <w:between w:val="nil"/>
        </w:pBdr>
        <w:tabs>
          <w:tab w:val="left" w:pos="1134"/>
        </w:tabs>
        <w:ind w:left="630"/>
        <w:jc w:val="both"/>
        <w:rPr>
          <w:color w:val="000000"/>
        </w:rPr>
      </w:pPr>
    </w:p>
    <w:p w14:paraId="4ECA3555" w14:textId="77777777" w:rsidR="00CE19EA" w:rsidRDefault="00000000">
      <w:pPr>
        <w:numPr>
          <w:ilvl w:val="0"/>
          <w:numId w:val="1"/>
        </w:numPr>
        <w:pBdr>
          <w:top w:val="nil"/>
          <w:left w:val="nil"/>
          <w:bottom w:val="nil"/>
          <w:right w:val="nil"/>
          <w:between w:val="nil"/>
        </w:pBdr>
        <w:tabs>
          <w:tab w:val="left" w:pos="1134"/>
        </w:tabs>
        <w:ind w:left="0" w:firstLine="567"/>
        <w:jc w:val="both"/>
        <w:rPr>
          <w:color w:val="000000"/>
        </w:rPr>
      </w:pPr>
      <w:r>
        <w:rPr>
          <w:color w:val="000000"/>
          <w:sz w:val="26"/>
          <w:szCs w:val="26"/>
        </w:rPr>
        <w:t>Ja pieteikums nav sagatavots saskaņā ar šā nolikuma 18. un 19. punktu, vai iesniegtās veidlapas nav pilnībā aizpildītas, pieteikums tiek noraidīts bez tālākas vērtēšanas.</w:t>
      </w:r>
    </w:p>
    <w:p w14:paraId="3E6CCC8E" w14:textId="77777777" w:rsidR="00CE19EA" w:rsidRDefault="00CE19EA">
      <w:pPr>
        <w:pBdr>
          <w:top w:val="nil"/>
          <w:left w:val="nil"/>
          <w:bottom w:val="nil"/>
          <w:right w:val="nil"/>
          <w:between w:val="nil"/>
        </w:pBdr>
        <w:tabs>
          <w:tab w:val="left" w:pos="1134"/>
        </w:tabs>
        <w:ind w:firstLine="567"/>
        <w:jc w:val="both"/>
        <w:rPr>
          <w:color w:val="000000"/>
          <w:sz w:val="26"/>
          <w:szCs w:val="26"/>
        </w:rPr>
      </w:pPr>
    </w:p>
    <w:p w14:paraId="6EF032C8" w14:textId="77777777" w:rsidR="00CE19EA" w:rsidRDefault="00000000">
      <w:pPr>
        <w:numPr>
          <w:ilvl w:val="0"/>
          <w:numId w:val="1"/>
        </w:numPr>
        <w:pBdr>
          <w:top w:val="nil"/>
          <w:left w:val="nil"/>
          <w:bottom w:val="nil"/>
          <w:right w:val="nil"/>
          <w:between w:val="nil"/>
        </w:pBdr>
        <w:tabs>
          <w:tab w:val="left" w:pos="720"/>
          <w:tab w:val="left" w:pos="1134"/>
        </w:tabs>
        <w:ind w:left="0" w:firstLine="567"/>
        <w:jc w:val="both"/>
        <w:rPr>
          <w:color w:val="000000"/>
        </w:rPr>
      </w:pPr>
      <w:r>
        <w:rPr>
          <w:color w:val="000000"/>
          <w:sz w:val="26"/>
          <w:szCs w:val="26"/>
        </w:rPr>
        <w:t>Pieteikumu iesniegšanas termiņš ir 1</w:t>
      </w:r>
      <w:r>
        <w:rPr>
          <w:sz w:val="26"/>
          <w:szCs w:val="26"/>
        </w:rPr>
        <w:t>3</w:t>
      </w:r>
      <w:r>
        <w:rPr>
          <w:color w:val="000000"/>
          <w:sz w:val="26"/>
          <w:szCs w:val="26"/>
        </w:rPr>
        <w:t xml:space="preserve"> darba dienas pēc paziņojuma publicēšanas par Konkursa izsludināšanu. </w:t>
      </w:r>
    </w:p>
    <w:p w14:paraId="0FD922A3" w14:textId="77777777" w:rsidR="00CE19EA" w:rsidRDefault="00CE19EA">
      <w:pPr>
        <w:pBdr>
          <w:top w:val="nil"/>
          <w:left w:val="nil"/>
          <w:bottom w:val="nil"/>
          <w:right w:val="nil"/>
          <w:between w:val="nil"/>
        </w:pBdr>
        <w:tabs>
          <w:tab w:val="left" w:pos="1134"/>
        </w:tabs>
        <w:ind w:firstLine="567"/>
        <w:jc w:val="both"/>
        <w:rPr>
          <w:color w:val="000000"/>
          <w:sz w:val="26"/>
          <w:szCs w:val="26"/>
        </w:rPr>
      </w:pPr>
    </w:p>
    <w:p w14:paraId="181283FC" w14:textId="77777777" w:rsidR="00CE19EA" w:rsidRDefault="00000000">
      <w:pPr>
        <w:numPr>
          <w:ilvl w:val="0"/>
          <w:numId w:val="1"/>
        </w:numPr>
        <w:pBdr>
          <w:top w:val="nil"/>
          <w:left w:val="nil"/>
          <w:bottom w:val="nil"/>
          <w:right w:val="nil"/>
          <w:between w:val="nil"/>
        </w:pBdr>
        <w:tabs>
          <w:tab w:val="left" w:pos="720"/>
          <w:tab w:val="left" w:pos="1134"/>
        </w:tabs>
        <w:ind w:left="0" w:firstLine="567"/>
        <w:jc w:val="both"/>
        <w:rPr>
          <w:color w:val="000000"/>
        </w:rPr>
      </w:pPr>
      <w:r>
        <w:rPr>
          <w:color w:val="000000"/>
          <w:sz w:val="26"/>
          <w:szCs w:val="26"/>
        </w:rPr>
        <w:t>Komisija izskata tikai paziņojumā par Konkursu norādītajā termiņā iesniegtos projektu pieteikumus.</w:t>
      </w:r>
    </w:p>
    <w:p w14:paraId="195E19F0" w14:textId="77777777" w:rsidR="00CE19EA" w:rsidRDefault="00CE19EA">
      <w:pPr>
        <w:pBdr>
          <w:top w:val="nil"/>
          <w:left w:val="nil"/>
          <w:bottom w:val="nil"/>
          <w:right w:val="nil"/>
          <w:between w:val="nil"/>
        </w:pBdr>
        <w:ind w:left="720"/>
        <w:rPr>
          <w:color w:val="000000"/>
        </w:rPr>
      </w:pPr>
    </w:p>
    <w:p w14:paraId="4A15D94A" w14:textId="62256B43" w:rsidR="00CE19EA" w:rsidRDefault="00000000">
      <w:pPr>
        <w:numPr>
          <w:ilvl w:val="0"/>
          <w:numId w:val="1"/>
        </w:numPr>
        <w:pBdr>
          <w:top w:val="nil"/>
          <w:left w:val="nil"/>
          <w:bottom w:val="nil"/>
          <w:right w:val="nil"/>
          <w:between w:val="nil"/>
        </w:pBdr>
        <w:tabs>
          <w:tab w:val="left" w:pos="720"/>
          <w:tab w:val="left" w:pos="1134"/>
        </w:tabs>
        <w:ind w:left="0" w:firstLine="567"/>
        <w:jc w:val="both"/>
        <w:rPr>
          <w:color w:val="000000"/>
        </w:rPr>
      </w:pPr>
      <w:r>
        <w:rPr>
          <w:color w:val="000000"/>
          <w:sz w:val="26"/>
          <w:szCs w:val="26"/>
        </w:rPr>
        <w:t>Nodibinājums sadarbībā ar Departamentu,  pēc paziņojuma publicēšanas par Konkursa izsludināšanu, organizē mācību semināru par projektu pieteikumu sagatavošanu. Informācija par seminār</w:t>
      </w:r>
      <w:r w:rsidR="002E70B2">
        <w:rPr>
          <w:color w:val="000000"/>
          <w:sz w:val="26"/>
          <w:szCs w:val="26"/>
        </w:rPr>
        <w:t>a</w:t>
      </w:r>
      <w:r>
        <w:rPr>
          <w:color w:val="000000"/>
          <w:sz w:val="26"/>
          <w:szCs w:val="26"/>
        </w:rPr>
        <w:t xml:space="preserve"> norises laiku un pieteikšanās kārtību tiek publicēta paziņojumā par Konkursa izsludināšanu.</w:t>
      </w:r>
    </w:p>
    <w:p w14:paraId="433DC233" w14:textId="77777777" w:rsidR="00CE19EA" w:rsidRDefault="00CE19EA">
      <w:pPr>
        <w:pBdr>
          <w:top w:val="nil"/>
          <w:left w:val="nil"/>
          <w:bottom w:val="nil"/>
          <w:right w:val="nil"/>
          <w:between w:val="nil"/>
        </w:pBdr>
        <w:ind w:left="720"/>
        <w:rPr>
          <w:color w:val="000000"/>
        </w:rPr>
      </w:pPr>
    </w:p>
    <w:p w14:paraId="335001F5" w14:textId="77777777" w:rsidR="00CE19EA" w:rsidRDefault="00000000">
      <w:pPr>
        <w:numPr>
          <w:ilvl w:val="0"/>
          <w:numId w:val="1"/>
        </w:numPr>
        <w:pBdr>
          <w:top w:val="nil"/>
          <w:left w:val="nil"/>
          <w:bottom w:val="nil"/>
          <w:right w:val="nil"/>
          <w:between w:val="nil"/>
        </w:pBdr>
        <w:tabs>
          <w:tab w:val="left" w:pos="1080"/>
        </w:tabs>
        <w:ind w:left="0" w:firstLine="540"/>
        <w:jc w:val="both"/>
        <w:rPr>
          <w:color w:val="000000"/>
        </w:rPr>
      </w:pPr>
      <w:r>
        <w:rPr>
          <w:color w:val="000000"/>
          <w:sz w:val="26"/>
          <w:szCs w:val="26"/>
        </w:rPr>
        <w:t xml:space="preserve">Projekta apstiprināšanas gadījumā Pretendentam būs jāiesniedz pieteikums papīra formā, ar pašrocīgu parakstu, līdz pieteikumā norādītajam projekta uzsākšanas datumam. </w:t>
      </w:r>
    </w:p>
    <w:p w14:paraId="1F67EF45" w14:textId="77777777" w:rsidR="00CE19EA" w:rsidRDefault="00CE19EA">
      <w:pPr>
        <w:pBdr>
          <w:top w:val="nil"/>
          <w:left w:val="nil"/>
          <w:bottom w:val="nil"/>
          <w:right w:val="nil"/>
          <w:between w:val="nil"/>
        </w:pBdr>
        <w:tabs>
          <w:tab w:val="left" w:pos="1134"/>
        </w:tabs>
        <w:ind w:firstLine="567"/>
        <w:jc w:val="both"/>
        <w:rPr>
          <w:color w:val="000000"/>
          <w:sz w:val="26"/>
          <w:szCs w:val="26"/>
        </w:rPr>
      </w:pPr>
    </w:p>
    <w:p w14:paraId="7152E6AE" w14:textId="77777777" w:rsidR="00CE19EA" w:rsidRDefault="00000000">
      <w:pPr>
        <w:pStyle w:val="Heading1"/>
        <w:ind w:firstLine="567"/>
      </w:pPr>
      <w:r>
        <w:rPr>
          <w:b/>
          <w:bCs/>
          <w:sz w:val="26"/>
          <w:szCs w:val="26"/>
        </w:rPr>
        <w:t>IV. Projektu pieteikumu vērtēšanas kritēriji</w:t>
      </w:r>
    </w:p>
    <w:p w14:paraId="14689F65" w14:textId="77777777" w:rsidR="00CE19EA" w:rsidRDefault="00CE19EA">
      <w:pPr>
        <w:pBdr>
          <w:top w:val="nil"/>
          <w:left w:val="nil"/>
          <w:bottom w:val="nil"/>
          <w:right w:val="nil"/>
          <w:between w:val="nil"/>
        </w:pBdr>
        <w:tabs>
          <w:tab w:val="left" w:pos="1080"/>
        </w:tabs>
        <w:ind w:firstLine="567"/>
        <w:jc w:val="both"/>
        <w:rPr>
          <w:color w:val="000000"/>
          <w:sz w:val="26"/>
          <w:szCs w:val="26"/>
        </w:rPr>
      </w:pPr>
    </w:p>
    <w:p w14:paraId="0CB794AD"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Komisija veic iesniegto pieteikumu izvērtēšanu atbilstoši tematisko jomu grupām, ievērojot šādus vērtēšanas kritērijus un piešķirot katram kritērijam atbilstošo punktu skaitu:</w:t>
      </w:r>
    </w:p>
    <w:p w14:paraId="79CF600D" w14:textId="77777777" w:rsidR="00CE19EA"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projekts veicina Rīgas jauniešu iekļaušanos pilsētas kultūras, sporta un izglītības procesos – maksimāli 7 punkti;</w:t>
      </w:r>
    </w:p>
    <w:p w14:paraId="23A4BD33" w14:textId="77777777" w:rsidR="00CE19EA"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projekts pozitīvi ietekmēs sociālo un fizisko vidi vismaz vienā Rīgas apkaimē – maksimāli 7 punkti;</w:t>
      </w:r>
    </w:p>
    <w:p w14:paraId="01FB055A" w14:textId="77777777" w:rsidR="00CE19EA"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 xml:space="preserve">projekts sekmē </w:t>
      </w:r>
      <w:proofErr w:type="spellStart"/>
      <w:r>
        <w:rPr>
          <w:color w:val="000000"/>
          <w:sz w:val="26"/>
          <w:szCs w:val="26"/>
        </w:rPr>
        <w:t>starpkultūru</w:t>
      </w:r>
      <w:proofErr w:type="spellEnd"/>
      <w:r>
        <w:rPr>
          <w:color w:val="000000"/>
          <w:sz w:val="26"/>
          <w:szCs w:val="26"/>
        </w:rPr>
        <w:t xml:space="preserve"> dialogu un jauniešu integrāciju sabiedrībā –maksimāli 7 punkti;</w:t>
      </w:r>
    </w:p>
    <w:p w14:paraId="16090D89" w14:textId="77777777" w:rsidR="00CE19EA"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pieteikumā skaidri formulēti projekta mērķi, mērķauditorija un sagaidāmie rezultāti, loģiski izklāstītas plānotās aktivitātes, paredzēta projekta izvērtēšana – maksimāli 7 punkti;</w:t>
      </w:r>
    </w:p>
    <w:p w14:paraId="74591151" w14:textId="77777777" w:rsidR="00CE19EA"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jauniešu loma projekta aktivitāšu sagatavošanā, īstenošanā un izvērtēšanā – maksimāli 7 punkti;</w:t>
      </w:r>
    </w:p>
    <w:p w14:paraId="17FA4B63" w14:textId="77777777" w:rsidR="00CE19EA"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 xml:space="preserve">projekta tāmes precizitāte, izmaksu pamatotība un atbilstība paredzētajām aktivitātēm – maksimāli 7 punkti; </w:t>
      </w:r>
    </w:p>
    <w:p w14:paraId="782ACB49" w14:textId="77777777" w:rsidR="00CE19EA" w:rsidRDefault="00000000">
      <w:pPr>
        <w:numPr>
          <w:ilvl w:val="1"/>
          <w:numId w:val="1"/>
        </w:numPr>
        <w:pBdr>
          <w:top w:val="nil"/>
          <w:left w:val="nil"/>
          <w:bottom w:val="nil"/>
          <w:right w:val="nil"/>
          <w:between w:val="nil"/>
        </w:pBdr>
        <w:tabs>
          <w:tab w:val="left" w:pos="1320"/>
        </w:tabs>
        <w:ind w:left="0" w:firstLine="660"/>
        <w:jc w:val="both"/>
        <w:rPr>
          <w:color w:val="000000"/>
        </w:rPr>
      </w:pPr>
      <w:r>
        <w:rPr>
          <w:color w:val="000000"/>
          <w:sz w:val="26"/>
          <w:szCs w:val="26"/>
        </w:rPr>
        <w:t>projekta pieteikums ir kvalitatīvs un pārliecina par projekta veiksmīgu īstenošanu – maksimāli 5 punkti.</w:t>
      </w:r>
    </w:p>
    <w:p w14:paraId="1CC5A3D0" w14:textId="77777777" w:rsidR="00CE19EA" w:rsidRDefault="00CE19EA">
      <w:pPr>
        <w:pBdr>
          <w:top w:val="nil"/>
          <w:left w:val="nil"/>
          <w:bottom w:val="nil"/>
          <w:right w:val="nil"/>
          <w:between w:val="nil"/>
        </w:pBdr>
        <w:tabs>
          <w:tab w:val="left" w:pos="1134"/>
        </w:tabs>
        <w:ind w:firstLine="709"/>
        <w:jc w:val="both"/>
        <w:rPr>
          <w:color w:val="000000"/>
          <w:sz w:val="26"/>
          <w:szCs w:val="26"/>
        </w:rPr>
      </w:pPr>
    </w:p>
    <w:p w14:paraId="652A1271" w14:textId="77777777" w:rsidR="00CE19EA" w:rsidRPr="002E70B2"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Augstākais novērtējums vienam projektam ir 47 punkti. Komisijas locekļi noklausās Pretendentu projektu prezentācijas un nepieciešamības gadījumā precizē savus vērtējumus.</w:t>
      </w:r>
    </w:p>
    <w:p w14:paraId="5DE43EA3" w14:textId="77777777" w:rsidR="002E70B2" w:rsidRDefault="002E70B2" w:rsidP="002E70B2">
      <w:pPr>
        <w:pBdr>
          <w:top w:val="nil"/>
          <w:left w:val="nil"/>
          <w:bottom w:val="nil"/>
          <w:right w:val="nil"/>
          <w:between w:val="nil"/>
        </w:pBdr>
        <w:tabs>
          <w:tab w:val="left" w:pos="1134"/>
        </w:tabs>
        <w:ind w:left="709"/>
        <w:jc w:val="both"/>
        <w:rPr>
          <w:color w:val="000000"/>
        </w:rPr>
      </w:pPr>
    </w:p>
    <w:p w14:paraId="1A125584"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lastRenderedPageBreak/>
        <w:t xml:space="preserve">Par projektu prezentāciju laiku Pretendenti tiek informēti ne vēlāk kā nākamajā darba dienā pēc nolikuma 21.punktā noteiktā pieteikumu iesniegšanas termiņa. </w:t>
      </w:r>
    </w:p>
    <w:p w14:paraId="4C6761F9" w14:textId="77777777" w:rsidR="00CE19EA" w:rsidRDefault="00CE19EA">
      <w:pPr>
        <w:pBdr>
          <w:top w:val="nil"/>
          <w:left w:val="nil"/>
          <w:bottom w:val="nil"/>
          <w:right w:val="nil"/>
          <w:between w:val="nil"/>
        </w:pBdr>
        <w:tabs>
          <w:tab w:val="left" w:pos="1134"/>
        </w:tabs>
        <w:jc w:val="both"/>
        <w:rPr>
          <w:color w:val="000000"/>
        </w:rPr>
      </w:pPr>
    </w:p>
    <w:p w14:paraId="35267010"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Projektu pieteikumi tiek sakārtoti dilstošā secībā pēc novērtēšanas procesā iegūto punktu skaita un, pieejamā finansējuma ietvaros, atbalstīšanai tiek virzīti tie projektu pieteikumi, kuri saņēmuši augstāko punktu skaitu.</w:t>
      </w:r>
    </w:p>
    <w:p w14:paraId="1EA5F127" w14:textId="77777777" w:rsidR="00CE19EA" w:rsidRDefault="00CE19EA">
      <w:pPr>
        <w:pBdr>
          <w:top w:val="nil"/>
          <w:left w:val="nil"/>
          <w:bottom w:val="nil"/>
          <w:right w:val="nil"/>
          <w:between w:val="nil"/>
        </w:pBdr>
        <w:tabs>
          <w:tab w:val="left" w:pos="1134"/>
        </w:tabs>
        <w:ind w:firstLine="709"/>
        <w:jc w:val="both"/>
        <w:rPr>
          <w:color w:val="000000"/>
          <w:sz w:val="26"/>
          <w:szCs w:val="26"/>
        </w:rPr>
      </w:pPr>
    </w:p>
    <w:p w14:paraId="5F2128C0"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Konkursa ietvaros līdzekļi netiek piešķirti:</w:t>
      </w:r>
    </w:p>
    <w:p w14:paraId="162547D0" w14:textId="77777777" w:rsidR="00CE19EA" w:rsidRDefault="00000000">
      <w:pPr>
        <w:numPr>
          <w:ilvl w:val="1"/>
          <w:numId w:val="1"/>
        </w:numPr>
        <w:pBdr>
          <w:top w:val="nil"/>
          <w:left w:val="nil"/>
          <w:bottom w:val="nil"/>
          <w:right w:val="nil"/>
          <w:between w:val="nil"/>
        </w:pBdr>
        <w:tabs>
          <w:tab w:val="left" w:pos="1440"/>
        </w:tabs>
        <w:ind w:left="0" w:firstLine="720"/>
        <w:jc w:val="both"/>
        <w:rPr>
          <w:color w:val="000000"/>
        </w:rPr>
      </w:pPr>
      <w:r>
        <w:rPr>
          <w:color w:val="000000"/>
          <w:sz w:val="26"/>
          <w:szCs w:val="26"/>
        </w:rPr>
        <w:t>politisku, militāru, reliģisku aktivitāšu organizēšanai un līdzdalībai tajās;</w:t>
      </w:r>
    </w:p>
    <w:p w14:paraId="2F40A5EB" w14:textId="77777777" w:rsidR="00CE19EA" w:rsidRDefault="00000000">
      <w:pPr>
        <w:numPr>
          <w:ilvl w:val="1"/>
          <w:numId w:val="1"/>
        </w:numPr>
        <w:pBdr>
          <w:top w:val="nil"/>
          <w:left w:val="nil"/>
          <w:bottom w:val="nil"/>
          <w:right w:val="nil"/>
          <w:between w:val="nil"/>
        </w:pBdr>
        <w:tabs>
          <w:tab w:val="left" w:pos="1440"/>
        </w:tabs>
        <w:ind w:left="0" w:firstLine="720"/>
        <w:jc w:val="both"/>
        <w:rPr>
          <w:color w:val="000000"/>
        </w:rPr>
      </w:pPr>
      <w:r>
        <w:rPr>
          <w:color w:val="000000"/>
          <w:sz w:val="26"/>
          <w:szCs w:val="26"/>
        </w:rPr>
        <w:t xml:space="preserve">bērnu un jauniešu nometņu rīkošanai un līdzdalībai tajās, </w:t>
      </w:r>
    </w:p>
    <w:p w14:paraId="5E29FA6B" w14:textId="77777777" w:rsidR="00CE19EA" w:rsidRDefault="00000000">
      <w:pPr>
        <w:numPr>
          <w:ilvl w:val="1"/>
          <w:numId w:val="1"/>
        </w:numPr>
        <w:pBdr>
          <w:top w:val="nil"/>
          <w:left w:val="nil"/>
          <w:bottom w:val="nil"/>
          <w:right w:val="nil"/>
          <w:between w:val="nil"/>
        </w:pBdr>
        <w:tabs>
          <w:tab w:val="left" w:pos="1440"/>
        </w:tabs>
        <w:ind w:left="0" w:firstLine="720"/>
        <w:jc w:val="both"/>
        <w:rPr>
          <w:color w:val="000000"/>
        </w:rPr>
      </w:pPr>
      <w:r>
        <w:rPr>
          <w:color w:val="000000"/>
          <w:sz w:val="26"/>
          <w:szCs w:val="26"/>
        </w:rPr>
        <w:t>konkursu un sacensību, kas prasa mērķtiecīgu iepriekšējo sagatavošanos attiecīgajā jomā, organizēšanai un līdzdalībai tajos;</w:t>
      </w:r>
    </w:p>
    <w:p w14:paraId="0B78B0BE" w14:textId="77777777" w:rsidR="00CE19EA" w:rsidRDefault="00000000">
      <w:pPr>
        <w:numPr>
          <w:ilvl w:val="1"/>
          <w:numId w:val="1"/>
        </w:numPr>
        <w:pBdr>
          <w:top w:val="nil"/>
          <w:left w:val="nil"/>
          <w:bottom w:val="nil"/>
          <w:right w:val="nil"/>
          <w:between w:val="nil"/>
        </w:pBdr>
        <w:tabs>
          <w:tab w:val="left" w:pos="1440"/>
        </w:tabs>
        <w:ind w:left="0" w:firstLine="720"/>
        <w:jc w:val="both"/>
        <w:rPr>
          <w:color w:val="000000"/>
        </w:rPr>
      </w:pPr>
      <w:r>
        <w:rPr>
          <w:color w:val="000000"/>
          <w:sz w:val="26"/>
          <w:szCs w:val="26"/>
        </w:rPr>
        <w:t>aktivitātēm, kas apdraud dalībnieku drošību, veselību un dzīvību.</w:t>
      </w:r>
    </w:p>
    <w:p w14:paraId="302122A5" w14:textId="77777777" w:rsidR="00CE19EA" w:rsidRDefault="00CE19EA">
      <w:pPr>
        <w:pBdr>
          <w:top w:val="nil"/>
          <w:left w:val="nil"/>
          <w:bottom w:val="nil"/>
          <w:right w:val="nil"/>
          <w:between w:val="nil"/>
        </w:pBdr>
        <w:ind w:firstLine="567"/>
        <w:jc w:val="both"/>
        <w:rPr>
          <w:color w:val="000000"/>
          <w:sz w:val="26"/>
          <w:szCs w:val="26"/>
        </w:rPr>
      </w:pPr>
    </w:p>
    <w:p w14:paraId="023AE192" w14:textId="77777777" w:rsidR="00CE19EA" w:rsidRDefault="00000000">
      <w:pPr>
        <w:pStyle w:val="Heading1"/>
        <w:ind w:firstLine="567"/>
      </w:pPr>
      <w:r>
        <w:rPr>
          <w:b/>
          <w:bCs/>
          <w:sz w:val="26"/>
          <w:szCs w:val="26"/>
        </w:rPr>
        <w:t>V. Konkursa komisija un projektu pieteikumu izvērtēšanas kārtība</w:t>
      </w:r>
    </w:p>
    <w:p w14:paraId="27EC5869" w14:textId="77777777" w:rsidR="00CE19EA" w:rsidRDefault="00CE19EA">
      <w:pPr>
        <w:pBdr>
          <w:top w:val="nil"/>
          <w:left w:val="nil"/>
          <w:bottom w:val="nil"/>
          <w:right w:val="nil"/>
          <w:between w:val="nil"/>
        </w:pBdr>
        <w:tabs>
          <w:tab w:val="left" w:pos="1080"/>
          <w:tab w:val="left" w:pos="1260"/>
        </w:tabs>
        <w:ind w:firstLine="567"/>
        <w:jc w:val="both"/>
        <w:rPr>
          <w:color w:val="000000"/>
          <w:sz w:val="26"/>
          <w:szCs w:val="26"/>
        </w:rPr>
      </w:pPr>
    </w:p>
    <w:p w14:paraId="31087ABB"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Komisija sastāv no Komisijas priekšsēdētāja un četriem Komisijas locekļiem. Vienu no komisijas locekļiem deleģē Departaments.</w:t>
      </w:r>
    </w:p>
    <w:p w14:paraId="2D592676" w14:textId="77777777" w:rsidR="00CE19EA" w:rsidRDefault="00CE19EA">
      <w:pPr>
        <w:pBdr>
          <w:top w:val="nil"/>
          <w:left w:val="nil"/>
          <w:bottom w:val="nil"/>
          <w:right w:val="nil"/>
          <w:between w:val="nil"/>
        </w:pBdr>
        <w:tabs>
          <w:tab w:val="left" w:pos="1134"/>
        </w:tabs>
        <w:jc w:val="both"/>
        <w:rPr>
          <w:color w:val="000000"/>
        </w:rPr>
      </w:pPr>
    </w:p>
    <w:p w14:paraId="50253E21"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Komisijas sēdes protokolē Komisijas sekretārs. Sēdes protokoli tiek glabāti Nodibinājumā saskaņā ar Nodibinājuma lietu nomenklatūru.</w:t>
      </w:r>
    </w:p>
    <w:p w14:paraId="3FCD59D8" w14:textId="77777777" w:rsidR="00CE19EA" w:rsidRDefault="00CE19EA">
      <w:pPr>
        <w:pBdr>
          <w:top w:val="nil"/>
          <w:left w:val="nil"/>
          <w:bottom w:val="nil"/>
          <w:right w:val="nil"/>
          <w:between w:val="nil"/>
        </w:pBdr>
        <w:tabs>
          <w:tab w:val="left" w:pos="1134"/>
        </w:tabs>
        <w:ind w:firstLine="709"/>
        <w:jc w:val="both"/>
        <w:rPr>
          <w:color w:val="000000"/>
          <w:sz w:val="26"/>
          <w:szCs w:val="26"/>
        </w:rPr>
      </w:pPr>
    </w:p>
    <w:p w14:paraId="43FC95DA"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Projektu pieteikumu izvērtēšanu un lēmuma pieņemšanu par atbalstāmajiem projektiem veic Komisija, pēc nepieciešamības sasaucot Komisijas sēdes.</w:t>
      </w:r>
    </w:p>
    <w:p w14:paraId="4C0D92A1" w14:textId="77777777" w:rsidR="00CE19EA" w:rsidRDefault="00CE19EA">
      <w:pPr>
        <w:pBdr>
          <w:top w:val="nil"/>
          <w:left w:val="nil"/>
          <w:bottom w:val="nil"/>
          <w:right w:val="nil"/>
          <w:between w:val="nil"/>
        </w:pBdr>
        <w:tabs>
          <w:tab w:val="left" w:pos="1134"/>
          <w:tab w:val="left" w:pos="1260"/>
        </w:tabs>
        <w:ind w:firstLine="567"/>
        <w:jc w:val="both"/>
        <w:rPr>
          <w:color w:val="000000"/>
          <w:sz w:val="26"/>
          <w:szCs w:val="26"/>
        </w:rPr>
      </w:pPr>
    </w:p>
    <w:p w14:paraId="3FBEFA70" w14:textId="77777777" w:rsidR="00CE19EA" w:rsidRDefault="00000000">
      <w:pPr>
        <w:numPr>
          <w:ilvl w:val="0"/>
          <w:numId w:val="1"/>
        </w:numPr>
        <w:pBdr>
          <w:top w:val="nil"/>
          <w:left w:val="nil"/>
          <w:bottom w:val="nil"/>
          <w:right w:val="nil"/>
          <w:between w:val="nil"/>
        </w:pBdr>
        <w:tabs>
          <w:tab w:val="left" w:pos="780"/>
          <w:tab w:val="left" w:pos="910"/>
          <w:tab w:val="left" w:pos="1134"/>
          <w:tab w:val="left" w:pos="1260"/>
        </w:tabs>
        <w:ind w:left="0" w:firstLine="709"/>
        <w:jc w:val="both"/>
        <w:rPr>
          <w:color w:val="000000"/>
        </w:rPr>
      </w:pPr>
      <w:r>
        <w:rPr>
          <w:color w:val="000000"/>
          <w:sz w:val="26"/>
          <w:szCs w:val="26"/>
        </w:rPr>
        <w:t xml:space="preserve"> Komisija projektu pieteikumu izvērtēšanu veic un lēmumu pieņem 10 darba dienu laikā pēc projektu pieteikumu iesniegšanas termiņa beigām. </w:t>
      </w:r>
    </w:p>
    <w:p w14:paraId="1C9A6D43" w14:textId="77777777" w:rsidR="00CE19EA" w:rsidRDefault="00000000">
      <w:pPr>
        <w:pBdr>
          <w:top w:val="nil"/>
          <w:left w:val="nil"/>
          <w:bottom w:val="nil"/>
          <w:right w:val="nil"/>
          <w:between w:val="nil"/>
        </w:pBdr>
        <w:tabs>
          <w:tab w:val="left" w:pos="780"/>
          <w:tab w:val="left" w:pos="1935"/>
        </w:tabs>
        <w:ind w:firstLine="709"/>
        <w:jc w:val="both"/>
        <w:rPr>
          <w:color w:val="000000"/>
        </w:rPr>
      </w:pPr>
      <w:r>
        <w:rPr>
          <w:color w:val="000000"/>
        </w:rPr>
        <w:tab/>
      </w:r>
      <w:r>
        <w:rPr>
          <w:color w:val="000000"/>
        </w:rPr>
        <w:tab/>
      </w:r>
    </w:p>
    <w:p w14:paraId="6B5E5D42"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 xml:space="preserve">Ja Komisijas loceklis ir personīgi ieinteresēts kāda no iesniegtajiem projektiem izskatīšanā, viņš par to informē pārējos Komisijas locekļus un nepiedalās šā projekta vērtēšanā. </w:t>
      </w:r>
    </w:p>
    <w:p w14:paraId="1E2C967A" w14:textId="77777777" w:rsidR="00CE19EA" w:rsidRDefault="00CE19EA">
      <w:pPr>
        <w:pBdr>
          <w:top w:val="nil"/>
          <w:left w:val="nil"/>
          <w:bottom w:val="nil"/>
          <w:right w:val="nil"/>
          <w:between w:val="nil"/>
        </w:pBdr>
        <w:tabs>
          <w:tab w:val="left" w:pos="1080"/>
        </w:tabs>
        <w:ind w:firstLine="709"/>
        <w:jc w:val="both"/>
        <w:rPr>
          <w:color w:val="000000"/>
          <w:sz w:val="26"/>
          <w:szCs w:val="26"/>
        </w:rPr>
      </w:pPr>
    </w:p>
    <w:p w14:paraId="2F959692"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Nepieciešamības gadījumā Komisijai ir tiesības pieaicināt attiecīgās jomas speciālistus, kuriem ir padomdevēja tiesības.</w:t>
      </w:r>
    </w:p>
    <w:p w14:paraId="18BE271F" w14:textId="77777777" w:rsidR="00CE19EA" w:rsidRDefault="00CE19EA">
      <w:pPr>
        <w:pBdr>
          <w:top w:val="nil"/>
          <w:left w:val="nil"/>
          <w:bottom w:val="nil"/>
          <w:right w:val="nil"/>
          <w:between w:val="nil"/>
        </w:pBdr>
        <w:tabs>
          <w:tab w:val="left" w:pos="1134"/>
        </w:tabs>
        <w:jc w:val="both"/>
        <w:rPr>
          <w:color w:val="000000"/>
        </w:rPr>
      </w:pPr>
    </w:p>
    <w:p w14:paraId="51EFA00F"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Komisijai ir tiesības pieņemt lēmumu par pilna vai daļēja finansējuma piešķiršanu projektam saskaņā ar tāmi, kā arī par atteikumu piešķirt finansējumu.</w:t>
      </w:r>
    </w:p>
    <w:p w14:paraId="70DC4A72" w14:textId="77777777" w:rsidR="00CE19EA" w:rsidRDefault="00CE19EA">
      <w:pPr>
        <w:pBdr>
          <w:top w:val="nil"/>
          <w:left w:val="nil"/>
          <w:bottom w:val="nil"/>
          <w:right w:val="nil"/>
          <w:between w:val="nil"/>
        </w:pBdr>
        <w:tabs>
          <w:tab w:val="left" w:pos="1134"/>
        </w:tabs>
        <w:ind w:firstLine="709"/>
        <w:jc w:val="both"/>
        <w:rPr>
          <w:color w:val="000000"/>
          <w:sz w:val="26"/>
          <w:szCs w:val="26"/>
        </w:rPr>
      </w:pPr>
    </w:p>
    <w:p w14:paraId="4E20DFF0"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Daļēja finansējuma piešķiršanas gadījumā Komisijai ir tiesības pieprasīt atsevišķu izdevumu pozīciju pārskatīšanu vai samazināšanu.</w:t>
      </w:r>
    </w:p>
    <w:p w14:paraId="5E3BE303" w14:textId="77777777" w:rsidR="00CE19EA" w:rsidRDefault="00CE19EA">
      <w:pPr>
        <w:pBdr>
          <w:top w:val="nil"/>
          <w:left w:val="nil"/>
          <w:bottom w:val="nil"/>
          <w:right w:val="nil"/>
          <w:between w:val="nil"/>
        </w:pBdr>
        <w:tabs>
          <w:tab w:val="left" w:pos="1134"/>
        </w:tabs>
        <w:jc w:val="both"/>
        <w:rPr>
          <w:color w:val="000000"/>
        </w:rPr>
      </w:pPr>
    </w:p>
    <w:p w14:paraId="3A80C85A"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Komisijas sēdes notiek bez Pretendenta klātbūtnes.</w:t>
      </w:r>
    </w:p>
    <w:p w14:paraId="7992EB80" w14:textId="77777777" w:rsidR="00CE19EA" w:rsidRDefault="00CE19EA">
      <w:pPr>
        <w:pBdr>
          <w:top w:val="nil"/>
          <w:left w:val="nil"/>
          <w:bottom w:val="nil"/>
          <w:right w:val="nil"/>
          <w:between w:val="nil"/>
        </w:pBdr>
        <w:tabs>
          <w:tab w:val="left" w:pos="1134"/>
        </w:tabs>
        <w:ind w:firstLine="709"/>
        <w:jc w:val="both"/>
        <w:rPr>
          <w:color w:val="000000"/>
          <w:sz w:val="26"/>
          <w:szCs w:val="26"/>
        </w:rPr>
      </w:pPr>
    </w:p>
    <w:p w14:paraId="1461804B" w14:textId="77777777" w:rsidR="00CE19EA" w:rsidRDefault="00000000">
      <w:pPr>
        <w:numPr>
          <w:ilvl w:val="0"/>
          <w:numId w:val="1"/>
        </w:numPr>
        <w:pBdr>
          <w:top w:val="nil"/>
          <w:left w:val="nil"/>
          <w:bottom w:val="nil"/>
          <w:right w:val="nil"/>
          <w:between w:val="nil"/>
        </w:pBdr>
        <w:tabs>
          <w:tab w:val="left" w:pos="780"/>
          <w:tab w:val="left" w:pos="910"/>
          <w:tab w:val="left" w:pos="1134"/>
        </w:tabs>
        <w:ind w:left="0" w:firstLine="709"/>
        <w:jc w:val="both"/>
        <w:rPr>
          <w:color w:val="000000"/>
        </w:rPr>
      </w:pPr>
      <w:r>
        <w:rPr>
          <w:color w:val="000000"/>
          <w:sz w:val="26"/>
          <w:szCs w:val="26"/>
        </w:rPr>
        <w:t xml:space="preserve"> Pretendents tiek rakstiski informēts par pieņemto lēmumu piecu darba dienu laikā pēc Komisijas lēmuma pieņemšanas.</w:t>
      </w:r>
    </w:p>
    <w:p w14:paraId="7B837B35" w14:textId="77777777" w:rsidR="00CE19EA" w:rsidRDefault="00CE19EA">
      <w:pPr>
        <w:pBdr>
          <w:top w:val="nil"/>
          <w:left w:val="nil"/>
          <w:bottom w:val="nil"/>
          <w:right w:val="nil"/>
          <w:between w:val="nil"/>
        </w:pBdr>
        <w:tabs>
          <w:tab w:val="left" w:pos="780"/>
          <w:tab w:val="left" w:pos="1134"/>
        </w:tabs>
        <w:ind w:firstLine="709"/>
        <w:jc w:val="both"/>
        <w:rPr>
          <w:color w:val="000000"/>
          <w:sz w:val="26"/>
          <w:szCs w:val="26"/>
        </w:rPr>
      </w:pPr>
    </w:p>
    <w:p w14:paraId="7E1AA8C5" w14:textId="77777777" w:rsidR="00CE19EA" w:rsidRDefault="00000000">
      <w:pPr>
        <w:numPr>
          <w:ilvl w:val="0"/>
          <w:numId w:val="1"/>
        </w:numPr>
        <w:pBdr>
          <w:top w:val="nil"/>
          <w:left w:val="nil"/>
          <w:bottom w:val="nil"/>
          <w:right w:val="nil"/>
          <w:between w:val="nil"/>
        </w:pBdr>
        <w:tabs>
          <w:tab w:val="left" w:pos="780"/>
          <w:tab w:val="left" w:pos="910"/>
          <w:tab w:val="left" w:pos="1134"/>
        </w:tabs>
        <w:ind w:left="0" w:firstLine="709"/>
        <w:jc w:val="both"/>
        <w:rPr>
          <w:color w:val="000000"/>
        </w:rPr>
      </w:pPr>
      <w:r>
        <w:rPr>
          <w:color w:val="000000"/>
          <w:sz w:val="26"/>
          <w:szCs w:val="26"/>
        </w:rPr>
        <w:t>Informācija par atbalstītajiem projektiem tiek publicēta tīmekļvietnē www.izglitiba.riga.lv un www.jaunatne.riga.lv.</w:t>
      </w:r>
      <w:r>
        <w:rPr>
          <w:color w:val="000000"/>
          <w:sz w:val="26"/>
          <w:szCs w:val="26"/>
        </w:rPr>
        <w:tab/>
      </w:r>
    </w:p>
    <w:p w14:paraId="5FC98BF8" w14:textId="77777777" w:rsidR="00CE19EA" w:rsidRDefault="00CE19EA">
      <w:pPr>
        <w:pBdr>
          <w:top w:val="nil"/>
          <w:left w:val="nil"/>
          <w:bottom w:val="nil"/>
          <w:right w:val="nil"/>
          <w:between w:val="nil"/>
        </w:pBdr>
        <w:tabs>
          <w:tab w:val="left" w:pos="1739"/>
        </w:tabs>
        <w:ind w:firstLine="567"/>
        <w:jc w:val="both"/>
        <w:rPr>
          <w:color w:val="000000"/>
          <w:sz w:val="26"/>
          <w:szCs w:val="26"/>
        </w:rPr>
      </w:pPr>
    </w:p>
    <w:p w14:paraId="520B936B" w14:textId="77777777" w:rsidR="00CE19EA" w:rsidRDefault="00000000">
      <w:pPr>
        <w:keepNext/>
        <w:pBdr>
          <w:top w:val="nil"/>
          <w:left w:val="nil"/>
          <w:bottom w:val="nil"/>
          <w:right w:val="nil"/>
          <w:between w:val="nil"/>
        </w:pBdr>
        <w:tabs>
          <w:tab w:val="left" w:pos="780"/>
          <w:tab w:val="left" w:pos="910"/>
        </w:tabs>
        <w:ind w:firstLine="567"/>
        <w:jc w:val="center"/>
        <w:rPr>
          <w:color w:val="000000"/>
        </w:rPr>
      </w:pPr>
      <w:r>
        <w:rPr>
          <w:b/>
          <w:bCs/>
          <w:color w:val="000000"/>
          <w:sz w:val="26"/>
          <w:szCs w:val="26"/>
        </w:rPr>
        <w:t>VI. Projekta darbības kontrole</w:t>
      </w:r>
    </w:p>
    <w:p w14:paraId="2123400C" w14:textId="77777777" w:rsidR="00CE19EA" w:rsidRDefault="00CE19EA">
      <w:pPr>
        <w:keepNext/>
        <w:pBdr>
          <w:top w:val="nil"/>
          <w:left w:val="nil"/>
          <w:bottom w:val="nil"/>
          <w:right w:val="nil"/>
          <w:between w:val="nil"/>
        </w:pBdr>
        <w:ind w:firstLine="567"/>
        <w:jc w:val="both"/>
        <w:rPr>
          <w:color w:val="000000"/>
          <w:sz w:val="26"/>
          <w:szCs w:val="26"/>
        </w:rPr>
      </w:pPr>
    </w:p>
    <w:p w14:paraId="605CCD78" w14:textId="77777777" w:rsidR="00CE19EA" w:rsidRDefault="00000000">
      <w:pPr>
        <w:keepNext/>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Finansējuma saņēmējs 5 darba dienu laikā pēc projekta īstenošanas beigu termiņa Nodibinājumam iesniedz projekta gala atskaiti:</w:t>
      </w:r>
    </w:p>
    <w:p w14:paraId="63436EE0" w14:textId="77777777" w:rsidR="00CE19EA" w:rsidRDefault="00000000">
      <w:pPr>
        <w:numPr>
          <w:ilvl w:val="1"/>
          <w:numId w:val="1"/>
        </w:numPr>
        <w:pBdr>
          <w:top w:val="nil"/>
          <w:left w:val="nil"/>
          <w:bottom w:val="nil"/>
          <w:right w:val="nil"/>
          <w:between w:val="nil"/>
        </w:pBdr>
        <w:tabs>
          <w:tab w:val="left" w:pos="1320"/>
        </w:tabs>
        <w:ind w:left="0" w:firstLine="700"/>
        <w:jc w:val="both"/>
        <w:rPr>
          <w:color w:val="000000"/>
        </w:rPr>
      </w:pPr>
      <w:r>
        <w:rPr>
          <w:color w:val="000000"/>
          <w:sz w:val="26"/>
          <w:szCs w:val="26"/>
        </w:rPr>
        <w:t>projekta saturisko atskaiti (3.pielikums);</w:t>
      </w:r>
    </w:p>
    <w:p w14:paraId="2D017200" w14:textId="77777777" w:rsidR="00CE19EA" w:rsidRDefault="00000000">
      <w:pPr>
        <w:numPr>
          <w:ilvl w:val="1"/>
          <w:numId w:val="1"/>
        </w:numPr>
        <w:pBdr>
          <w:top w:val="nil"/>
          <w:left w:val="nil"/>
          <w:bottom w:val="nil"/>
          <w:right w:val="nil"/>
          <w:between w:val="nil"/>
        </w:pBdr>
        <w:tabs>
          <w:tab w:val="left" w:pos="1320"/>
        </w:tabs>
        <w:ind w:left="0" w:firstLine="700"/>
        <w:jc w:val="both"/>
        <w:rPr>
          <w:color w:val="000000"/>
        </w:rPr>
      </w:pPr>
      <w:r>
        <w:rPr>
          <w:color w:val="000000"/>
          <w:sz w:val="26"/>
          <w:szCs w:val="26"/>
        </w:rPr>
        <w:t>projekta finanšu atskaiti (4.pielikums).</w:t>
      </w:r>
    </w:p>
    <w:p w14:paraId="2B7F2FAF" w14:textId="77777777" w:rsidR="00CE19EA" w:rsidRDefault="00CE19EA">
      <w:pPr>
        <w:pBdr>
          <w:top w:val="nil"/>
          <w:left w:val="nil"/>
          <w:bottom w:val="nil"/>
          <w:right w:val="nil"/>
          <w:between w:val="nil"/>
        </w:pBdr>
        <w:tabs>
          <w:tab w:val="left" w:pos="0"/>
          <w:tab w:val="left" w:pos="1134"/>
        </w:tabs>
        <w:ind w:firstLine="709"/>
        <w:jc w:val="both"/>
        <w:rPr>
          <w:color w:val="000000"/>
          <w:sz w:val="26"/>
          <w:szCs w:val="26"/>
        </w:rPr>
      </w:pPr>
    </w:p>
    <w:p w14:paraId="49552391" w14:textId="77777777" w:rsidR="00CE19EA" w:rsidRDefault="00000000">
      <w:pPr>
        <w:numPr>
          <w:ilvl w:val="0"/>
          <w:numId w:val="1"/>
        </w:numPr>
        <w:pBdr>
          <w:top w:val="nil"/>
          <w:left w:val="nil"/>
          <w:bottom w:val="nil"/>
          <w:right w:val="nil"/>
          <w:between w:val="nil"/>
        </w:pBdr>
        <w:tabs>
          <w:tab w:val="left" w:pos="0"/>
          <w:tab w:val="left" w:pos="1134"/>
          <w:tab w:val="left" w:pos="1260"/>
        </w:tabs>
        <w:ind w:left="0" w:firstLine="709"/>
        <w:jc w:val="both"/>
        <w:rPr>
          <w:color w:val="000000"/>
        </w:rPr>
      </w:pPr>
      <w:r>
        <w:rPr>
          <w:color w:val="000000"/>
          <w:sz w:val="26"/>
          <w:szCs w:val="26"/>
        </w:rPr>
        <w:t>Nodibinājumam un Departamentam ir tiesības nepieciešamības gadījumā veikt projekta:</w:t>
      </w:r>
    </w:p>
    <w:p w14:paraId="62424718" w14:textId="77777777" w:rsidR="00CE19EA" w:rsidRDefault="00000000">
      <w:pPr>
        <w:numPr>
          <w:ilvl w:val="1"/>
          <w:numId w:val="1"/>
        </w:numPr>
        <w:pBdr>
          <w:top w:val="nil"/>
          <w:left w:val="nil"/>
          <w:bottom w:val="nil"/>
          <w:right w:val="nil"/>
          <w:between w:val="nil"/>
        </w:pBdr>
        <w:tabs>
          <w:tab w:val="left" w:pos="0"/>
          <w:tab w:val="left" w:pos="1134"/>
          <w:tab w:val="left" w:pos="1276"/>
        </w:tabs>
        <w:ind w:left="0" w:firstLine="700"/>
        <w:jc w:val="both"/>
        <w:rPr>
          <w:color w:val="000000"/>
        </w:rPr>
      </w:pPr>
      <w:r>
        <w:rPr>
          <w:color w:val="000000"/>
          <w:sz w:val="26"/>
          <w:szCs w:val="26"/>
        </w:rPr>
        <w:t>aktivitāšu norišu pārbaudi uz vietas projekta īstenošanas laikā;</w:t>
      </w:r>
    </w:p>
    <w:p w14:paraId="23AE4042" w14:textId="77777777" w:rsidR="00CE19EA" w:rsidRDefault="00000000">
      <w:pPr>
        <w:numPr>
          <w:ilvl w:val="1"/>
          <w:numId w:val="1"/>
        </w:numPr>
        <w:pBdr>
          <w:top w:val="nil"/>
          <w:left w:val="nil"/>
          <w:bottom w:val="nil"/>
          <w:right w:val="nil"/>
          <w:between w:val="nil"/>
        </w:pBdr>
        <w:tabs>
          <w:tab w:val="left" w:pos="0"/>
          <w:tab w:val="left" w:pos="1134"/>
          <w:tab w:val="left" w:pos="1276"/>
        </w:tabs>
        <w:ind w:left="0" w:firstLine="700"/>
        <w:jc w:val="both"/>
        <w:rPr>
          <w:color w:val="000000"/>
        </w:rPr>
      </w:pPr>
      <w:r>
        <w:rPr>
          <w:color w:val="000000"/>
          <w:sz w:val="26"/>
          <w:szCs w:val="26"/>
        </w:rPr>
        <w:t>finanšu līdzekļu izlietojuma pārbaudi.</w:t>
      </w:r>
    </w:p>
    <w:p w14:paraId="6EE3E3F6" w14:textId="77777777" w:rsidR="00CE19EA" w:rsidRDefault="00CE19EA">
      <w:pPr>
        <w:pBdr>
          <w:top w:val="nil"/>
          <w:left w:val="nil"/>
          <w:bottom w:val="nil"/>
          <w:right w:val="nil"/>
          <w:between w:val="nil"/>
        </w:pBdr>
        <w:ind w:firstLine="709"/>
        <w:jc w:val="both"/>
        <w:rPr>
          <w:color w:val="000000"/>
          <w:sz w:val="26"/>
          <w:szCs w:val="26"/>
        </w:rPr>
      </w:pPr>
    </w:p>
    <w:p w14:paraId="37AD5937" w14:textId="77777777" w:rsidR="00CE19EA" w:rsidRDefault="00000000">
      <w:pPr>
        <w:numPr>
          <w:ilvl w:val="0"/>
          <w:numId w:val="1"/>
        </w:numPr>
        <w:pBdr>
          <w:top w:val="nil"/>
          <w:left w:val="nil"/>
          <w:bottom w:val="nil"/>
          <w:right w:val="nil"/>
          <w:between w:val="nil"/>
        </w:pBdr>
        <w:tabs>
          <w:tab w:val="left" w:pos="1134"/>
        </w:tabs>
        <w:ind w:left="0" w:firstLine="709"/>
        <w:jc w:val="both"/>
        <w:rPr>
          <w:color w:val="000000"/>
        </w:rPr>
      </w:pPr>
      <w:r>
        <w:rPr>
          <w:color w:val="000000"/>
          <w:sz w:val="26"/>
          <w:szCs w:val="26"/>
        </w:rPr>
        <w:t>Ja projekts netiek īstenots noteiktajā termiņā un atbilstoši iesniegtajam projekta pieteikumam vai piešķirtais finansējums netiek izlietots paredzētajiem mērķiem un tiek konstatēti finanšu pārkāpumi, Komisija pieņem lēmumu par piešķirtā finansējuma samazināšanu.</w:t>
      </w:r>
    </w:p>
    <w:p w14:paraId="10446EC5" w14:textId="77777777" w:rsidR="00CE19EA" w:rsidRDefault="00CE19EA">
      <w:pPr>
        <w:ind w:firstLine="720"/>
        <w:jc w:val="both"/>
        <w:rPr>
          <w:sz w:val="26"/>
          <w:szCs w:val="26"/>
        </w:rPr>
      </w:pPr>
    </w:p>
    <w:p w14:paraId="2C5A429A" w14:textId="77777777" w:rsidR="00CE19EA" w:rsidRDefault="00CE19EA">
      <w:pPr>
        <w:ind w:firstLine="720"/>
        <w:jc w:val="both"/>
        <w:rPr>
          <w:sz w:val="26"/>
          <w:szCs w:val="26"/>
        </w:rPr>
      </w:pPr>
    </w:p>
    <w:p w14:paraId="1DB9C8EB" w14:textId="77777777" w:rsidR="00CE19EA" w:rsidRDefault="00000000">
      <w:pPr>
        <w:tabs>
          <w:tab w:val="left" w:pos="1440"/>
          <w:tab w:val="center" w:pos="4629"/>
        </w:tabs>
        <w:rPr>
          <w:sz w:val="26"/>
          <w:szCs w:val="26"/>
        </w:rPr>
      </w:pPr>
      <w:r>
        <w:rPr>
          <w:sz w:val="26"/>
          <w:szCs w:val="26"/>
        </w:rPr>
        <w:t xml:space="preserve">Nodibinājuma “Baltijas Reģionālais Fonds” </w:t>
      </w:r>
    </w:p>
    <w:p w14:paraId="7B5D90F8" w14:textId="77777777" w:rsidR="00CE19EA" w:rsidRDefault="00000000">
      <w:pPr>
        <w:tabs>
          <w:tab w:val="left" w:pos="1440"/>
          <w:tab w:val="center" w:pos="4629"/>
        </w:tabs>
        <w:rPr>
          <w:sz w:val="26"/>
          <w:szCs w:val="26"/>
        </w:rPr>
      </w:pPr>
      <w:r>
        <w:rPr>
          <w:sz w:val="26"/>
          <w:szCs w:val="26"/>
        </w:rPr>
        <w:t>valdes locekle</w:t>
      </w:r>
      <w:r>
        <w:rPr>
          <w:sz w:val="26"/>
          <w:szCs w:val="26"/>
        </w:rPr>
        <w:tab/>
      </w:r>
      <w:r>
        <w:rPr>
          <w:sz w:val="26"/>
          <w:szCs w:val="26"/>
        </w:rPr>
        <w:tab/>
      </w:r>
      <w:r>
        <w:rPr>
          <w:sz w:val="26"/>
          <w:szCs w:val="26"/>
        </w:rPr>
        <w:tab/>
      </w:r>
      <w:r>
        <w:rPr>
          <w:sz w:val="26"/>
          <w:szCs w:val="26"/>
        </w:rPr>
        <w:tab/>
      </w:r>
      <w:r>
        <w:rPr>
          <w:sz w:val="26"/>
          <w:szCs w:val="26"/>
        </w:rPr>
        <w:tab/>
      </w:r>
      <w:r>
        <w:rPr>
          <w:sz w:val="26"/>
          <w:szCs w:val="26"/>
        </w:rPr>
        <w:tab/>
      </w:r>
      <w:proofErr w:type="spellStart"/>
      <w:r>
        <w:rPr>
          <w:sz w:val="26"/>
          <w:szCs w:val="26"/>
        </w:rPr>
        <w:t>L.Siliņa</w:t>
      </w:r>
      <w:proofErr w:type="spellEnd"/>
    </w:p>
    <w:sectPr w:rsidR="00CE19EA">
      <w:headerReference w:type="even" r:id="rId8"/>
      <w:headerReference w:type="default" r:id="rId9"/>
      <w:headerReference w:type="first" r:id="rId10"/>
      <w:pgSz w:w="11906" w:h="16838"/>
      <w:pgMar w:top="1810" w:right="991" w:bottom="709"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AE52F" w14:textId="77777777" w:rsidR="0062434C" w:rsidRDefault="0062434C">
      <w:r>
        <w:separator/>
      </w:r>
    </w:p>
  </w:endnote>
  <w:endnote w:type="continuationSeparator" w:id="0">
    <w:p w14:paraId="1E852368" w14:textId="77777777" w:rsidR="0062434C" w:rsidRDefault="0062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35657EA-F006-4B82-B2E0-3DB34C42A75C}"/>
  </w:font>
  <w:font w:name="Calibri">
    <w:panose1 w:val="020F0502020204030204"/>
    <w:charset w:val="00"/>
    <w:family w:val="swiss"/>
    <w:pitch w:val="variable"/>
    <w:sig w:usb0="E4002EFF" w:usb1="C200247B" w:usb2="00000009" w:usb3="00000000" w:csb0="000001FF" w:csb1="00000000"/>
    <w:embedRegular r:id="rId2" w:fontKey="{6B02B6D3-A19D-4C6C-BECC-3F5D8C64D7E6}"/>
  </w:font>
  <w:font w:name="Cambria">
    <w:panose1 w:val="02040503050406030204"/>
    <w:charset w:val="00"/>
    <w:family w:val="roman"/>
    <w:pitch w:val="variable"/>
    <w:sig w:usb0="E00006FF" w:usb1="420024FF" w:usb2="02000000" w:usb3="00000000" w:csb0="0000019F" w:csb1="00000000"/>
    <w:embedRegular r:id="rId3" w:fontKey="{8D514073-08D1-4177-978B-F8E1FB36FC8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99303" w14:textId="77777777" w:rsidR="0062434C" w:rsidRDefault="0062434C">
      <w:r>
        <w:separator/>
      </w:r>
    </w:p>
  </w:footnote>
  <w:footnote w:type="continuationSeparator" w:id="0">
    <w:p w14:paraId="53BADA79" w14:textId="77777777" w:rsidR="0062434C" w:rsidRDefault="00624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C955B" w14:textId="77777777" w:rsidR="00CE19EA"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E1A9D25" w14:textId="77777777" w:rsidR="00CE19EA"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E0B9385" w14:textId="77777777" w:rsidR="00CE19EA" w:rsidRDefault="00CE19EA">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DF10" w14:textId="77777777" w:rsidR="00CE19EA"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2E70B2">
      <w:rPr>
        <w:noProof/>
        <w:color w:val="000000"/>
      </w:rPr>
      <w:t>2</w:t>
    </w:r>
    <w:r>
      <w:rPr>
        <w:color w:val="000000"/>
      </w:rPr>
      <w:fldChar w:fldCharType="end"/>
    </w:r>
  </w:p>
  <w:p w14:paraId="470E57EE" w14:textId="77777777" w:rsidR="00CE19EA" w:rsidRDefault="00CE19EA">
    <w:pPr>
      <w:pBdr>
        <w:top w:val="nil"/>
        <w:left w:val="nil"/>
        <w:bottom w:val="nil"/>
        <w:right w:val="nil"/>
        <w:between w:val="nil"/>
      </w:pBdr>
      <w:tabs>
        <w:tab w:val="center" w:pos="4320"/>
        <w:tab w:val="right" w:pos="8640"/>
      </w:tabs>
      <w:ind w:right="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2A5F1" w14:textId="644A2AAF" w:rsidR="00CE19EA" w:rsidRDefault="002E70B2">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60288" behindDoc="0" locked="0" layoutInCell="1" hidden="0" allowOverlap="1" wp14:anchorId="24BA3BD2" wp14:editId="614D253D">
          <wp:simplePos x="0" y="0"/>
          <wp:positionH relativeFrom="column">
            <wp:posOffset>4610100</wp:posOffset>
          </wp:positionH>
          <wp:positionV relativeFrom="paragraph">
            <wp:posOffset>170815</wp:posOffset>
          </wp:positionV>
          <wp:extent cx="1390015" cy="447675"/>
          <wp:effectExtent l="0" t="0" r="0" b="0"/>
          <wp:wrapNone/>
          <wp:docPr id="1071718285" name="image1.jpg" descr="BaltijasRegionalaisFonds"/>
          <wp:cNvGraphicFramePr/>
          <a:graphic xmlns:a="http://schemas.openxmlformats.org/drawingml/2006/main">
            <a:graphicData uri="http://schemas.openxmlformats.org/drawingml/2006/picture">
              <pic:pic xmlns:pic="http://schemas.openxmlformats.org/drawingml/2006/picture">
                <pic:nvPicPr>
                  <pic:cNvPr id="0" name="image1.jpg" descr="BaltijasRegionalaisFonds"/>
                  <pic:cNvPicPr preferRelativeResize="0"/>
                </pic:nvPicPr>
                <pic:blipFill>
                  <a:blip r:embed="rId1"/>
                  <a:srcRect/>
                  <a:stretch>
                    <a:fillRect/>
                  </a:stretch>
                </pic:blipFill>
                <pic:spPr>
                  <a:xfrm>
                    <a:off x="0" y="0"/>
                    <a:ext cx="1390015" cy="447675"/>
                  </a:xfrm>
                  <a:prstGeom prst="rect">
                    <a:avLst/>
                  </a:prstGeom>
                  <a:ln/>
                </pic:spPr>
              </pic:pic>
            </a:graphicData>
          </a:graphic>
        </wp:anchor>
      </w:drawing>
    </w:r>
    <w:r w:rsidR="00000000">
      <w:rPr>
        <w:noProof/>
        <w:color w:val="000000"/>
      </w:rPr>
      <w:drawing>
        <wp:anchor distT="0" distB="0" distL="114300" distR="114300" simplePos="0" relativeHeight="251658240" behindDoc="0" locked="0" layoutInCell="1" hidden="0" allowOverlap="1" wp14:anchorId="2476870B" wp14:editId="7227666B">
          <wp:simplePos x="0" y="0"/>
          <wp:positionH relativeFrom="leftMargin">
            <wp:posOffset>4196080</wp:posOffset>
          </wp:positionH>
          <wp:positionV relativeFrom="topMargin">
            <wp:posOffset>-594359</wp:posOffset>
          </wp:positionV>
          <wp:extent cx="1515110" cy="486410"/>
          <wp:effectExtent l="0" t="0" r="0" b="0"/>
          <wp:wrapSquare wrapText="bothSides" distT="0" distB="0" distL="114300" distR="114300"/>
          <wp:docPr id="1" name="image1.png" descr="BaltijasRegionalaisFonds"/>
          <wp:cNvGraphicFramePr/>
          <a:graphic xmlns:a="http://schemas.openxmlformats.org/drawingml/2006/main">
            <a:graphicData uri="http://schemas.openxmlformats.org/drawingml/2006/picture">
              <pic:pic xmlns:pic="http://schemas.openxmlformats.org/drawingml/2006/picture">
                <pic:nvPicPr>
                  <pic:cNvPr id="0" name="image1.png" descr="BaltijasRegionalaisFonds"/>
                  <pic:cNvPicPr preferRelativeResize="0"/>
                </pic:nvPicPr>
                <pic:blipFill>
                  <a:blip r:embed="rId2"/>
                  <a:srcRect/>
                  <a:stretch>
                    <a:fillRect/>
                  </a:stretch>
                </pic:blipFill>
                <pic:spPr>
                  <a:xfrm>
                    <a:off x="0" y="0"/>
                    <a:ext cx="1515110" cy="486410"/>
                  </a:xfrm>
                  <a:prstGeom prst="rect">
                    <a:avLst/>
                  </a:prstGeom>
                  <a:ln/>
                </pic:spPr>
              </pic:pic>
            </a:graphicData>
          </a:graphic>
        </wp:anchor>
      </w:drawing>
    </w:r>
    <w:r w:rsidR="00000000">
      <w:rPr>
        <w:noProof/>
        <w:color w:val="000000"/>
      </w:rPr>
      <w:drawing>
        <wp:inline distT="0" distB="0" distL="114300" distR="114300" wp14:anchorId="6C910444" wp14:editId="125D860A">
          <wp:extent cx="1430020" cy="80518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1430020" cy="805180"/>
                  </a:xfrm>
                  <a:prstGeom prst="rect">
                    <a:avLst/>
                  </a:prstGeom>
                  <a:ln/>
                </pic:spPr>
              </pic:pic>
            </a:graphicData>
          </a:graphic>
        </wp:inline>
      </w:drawing>
    </w:r>
    <w:r w:rsidR="00000000">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245"/>
    <w:multiLevelType w:val="multilevel"/>
    <w:tmpl w:val="038A27D4"/>
    <w:lvl w:ilvl="0">
      <w:start w:val="9"/>
      <w:numFmt w:val="decimal"/>
      <w:lvlText w:val="%1."/>
      <w:lvlJc w:val="left"/>
      <w:pPr>
        <w:ind w:left="408" w:hanging="408"/>
      </w:pPr>
      <w:rPr>
        <w:sz w:val="26"/>
        <w:szCs w:val="26"/>
        <w:vertAlign w:val="baseline"/>
      </w:rPr>
    </w:lvl>
    <w:lvl w:ilvl="1">
      <w:start w:val="1"/>
      <w:numFmt w:val="decimal"/>
      <w:lvlText w:val="%1.%2."/>
      <w:lvlJc w:val="left"/>
      <w:pPr>
        <w:ind w:left="2260" w:hanging="408"/>
      </w:pPr>
      <w:rPr>
        <w:sz w:val="26"/>
        <w:szCs w:val="26"/>
        <w:vertAlign w:val="baseline"/>
      </w:rPr>
    </w:lvl>
    <w:lvl w:ilvl="2">
      <w:start w:val="1"/>
      <w:numFmt w:val="decimal"/>
      <w:lvlText w:val="%1.%2.%3."/>
      <w:lvlJc w:val="left"/>
      <w:pPr>
        <w:ind w:left="4424" w:hanging="720"/>
      </w:pPr>
      <w:rPr>
        <w:sz w:val="26"/>
        <w:szCs w:val="26"/>
        <w:vertAlign w:val="baseline"/>
      </w:rPr>
    </w:lvl>
    <w:lvl w:ilvl="3">
      <w:start w:val="1"/>
      <w:numFmt w:val="decimal"/>
      <w:lvlText w:val="%1.%2.%3.%4."/>
      <w:lvlJc w:val="left"/>
      <w:pPr>
        <w:ind w:left="6276" w:hanging="720"/>
      </w:pPr>
      <w:rPr>
        <w:sz w:val="26"/>
        <w:szCs w:val="26"/>
        <w:vertAlign w:val="baseline"/>
      </w:rPr>
    </w:lvl>
    <w:lvl w:ilvl="4">
      <w:start w:val="1"/>
      <w:numFmt w:val="decimal"/>
      <w:lvlText w:val="%1.%2.%3.%4.%5."/>
      <w:lvlJc w:val="left"/>
      <w:pPr>
        <w:ind w:left="8488" w:hanging="1080"/>
      </w:pPr>
      <w:rPr>
        <w:sz w:val="26"/>
        <w:szCs w:val="26"/>
        <w:vertAlign w:val="baseline"/>
      </w:rPr>
    </w:lvl>
    <w:lvl w:ilvl="5">
      <w:start w:val="1"/>
      <w:numFmt w:val="decimal"/>
      <w:lvlText w:val="%1.%2.%3.%4.%5.%6."/>
      <w:lvlJc w:val="left"/>
      <w:pPr>
        <w:ind w:left="10340" w:hanging="1080"/>
      </w:pPr>
      <w:rPr>
        <w:sz w:val="26"/>
        <w:szCs w:val="26"/>
        <w:vertAlign w:val="baseline"/>
      </w:rPr>
    </w:lvl>
    <w:lvl w:ilvl="6">
      <w:start w:val="1"/>
      <w:numFmt w:val="decimal"/>
      <w:lvlText w:val="%1.%2.%3.%4.%5.%6.%7."/>
      <w:lvlJc w:val="left"/>
      <w:pPr>
        <w:ind w:left="12552" w:hanging="1440"/>
      </w:pPr>
      <w:rPr>
        <w:sz w:val="26"/>
        <w:szCs w:val="26"/>
        <w:vertAlign w:val="baseline"/>
      </w:rPr>
    </w:lvl>
    <w:lvl w:ilvl="7">
      <w:start w:val="1"/>
      <w:numFmt w:val="decimal"/>
      <w:lvlText w:val="%1.%2.%3.%4.%5.%6.%7.%8."/>
      <w:lvlJc w:val="left"/>
      <w:pPr>
        <w:ind w:left="14404" w:hanging="1440"/>
      </w:pPr>
      <w:rPr>
        <w:sz w:val="26"/>
        <w:szCs w:val="26"/>
        <w:vertAlign w:val="baseline"/>
      </w:rPr>
    </w:lvl>
    <w:lvl w:ilvl="8">
      <w:start w:val="1"/>
      <w:numFmt w:val="decimal"/>
      <w:lvlText w:val="%1.%2.%3.%4.%5.%6.%7.%8.%9."/>
      <w:lvlJc w:val="left"/>
      <w:pPr>
        <w:ind w:left="16616" w:hanging="1800"/>
      </w:pPr>
      <w:rPr>
        <w:sz w:val="26"/>
        <w:szCs w:val="26"/>
        <w:vertAlign w:val="baseline"/>
      </w:rPr>
    </w:lvl>
  </w:abstractNum>
  <w:abstractNum w:abstractNumId="1" w15:restartNumberingAfterBreak="0">
    <w:nsid w:val="155224D1"/>
    <w:multiLevelType w:val="multilevel"/>
    <w:tmpl w:val="DD04A1C6"/>
    <w:lvl w:ilvl="0">
      <w:start w:val="1"/>
      <w:numFmt w:val="decimal"/>
      <w:lvlText w:val="%1."/>
      <w:lvlJc w:val="left"/>
      <w:pPr>
        <w:ind w:left="360" w:hanging="360"/>
      </w:pPr>
      <w:rPr>
        <w:b w:val="0"/>
        <w:bCs w:val="0"/>
        <w:i w:val="0"/>
        <w:iCs w:val="0"/>
        <w:smallCaps w:val="0"/>
        <w:strike w:val="0"/>
        <w:color w:val="000000"/>
        <w:sz w:val="26"/>
        <w:szCs w:val="26"/>
        <w:u w:val="none"/>
        <w:vertAlign w:val="baseline"/>
      </w:rPr>
    </w:lvl>
    <w:lvl w:ilvl="1">
      <w:start w:val="1"/>
      <w:numFmt w:val="decimal"/>
      <w:lvlText w:val="%1.%2."/>
      <w:lvlJc w:val="left"/>
      <w:pPr>
        <w:ind w:left="792" w:hanging="432"/>
      </w:pPr>
      <w:rPr>
        <w:b w:val="0"/>
        <w:bCs w:val="0"/>
        <w:i w:val="0"/>
        <w:iCs w:val="0"/>
        <w:smallCaps w:val="0"/>
        <w:strike w:val="0"/>
        <w:color w:val="000000"/>
        <w:sz w:val="26"/>
        <w:szCs w:val="26"/>
        <w:u w:val="none"/>
        <w:vertAlign w:val="baseline"/>
      </w:rPr>
    </w:lvl>
    <w:lvl w:ilvl="2">
      <w:start w:val="1"/>
      <w:numFmt w:val="decimal"/>
      <w:lvlText w:val="%1.%2.%3."/>
      <w:lvlJc w:val="left"/>
      <w:pPr>
        <w:ind w:left="1224" w:hanging="504"/>
      </w:pPr>
      <w:rPr>
        <w:b w:val="0"/>
        <w:bCs w:val="0"/>
        <w:i w:val="0"/>
        <w:iCs w:val="0"/>
        <w:smallCaps w:val="0"/>
        <w:strike w:val="0"/>
        <w:color w:val="000000"/>
        <w:sz w:val="22"/>
        <w:szCs w:val="22"/>
        <w:u w:val="none"/>
        <w:vertAlign w:val="baseline"/>
      </w:rPr>
    </w:lvl>
    <w:lvl w:ilvl="3">
      <w:start w:val="1"/>
      <w:numFmt w:val="decimal"/>
      <w:lvlText w:val="%1.%2.%3.%4."/>
      <w:lvlJc w:val="left"/>
      <w:pPr>
        <w:ind w:left="1728" w:hanging="647"/>
      </w:pPr>
      <w:rPr>
        <w:b w:val="0"/>
        <w:bCs w:val="0"/>
        <w:i w:val="0"/>
        <w:iCs w:val="0"/>
        <w:smallCaps w:val="0"/>
        <w:strike w:val="0"/>
        <w:color w:val="000000"/>
        <w:sz w:val="22"/>
        <w:szCs w:val="22"/>
        <w:u w:val="none"/>
        <w:vertAlign w:val="baseline"/>
      </w:rPr>
    </w:lvl>
    <w:lvl w:ilvl="4">
      <w:start w:val="1"/>
      <w:numFmt w:val="decimal"/>
      <w:lvlText w:val="%1.%2.%3.%4.%5."/>
      <w:lvlJc w:val="left"/>
      <w:pPr>
        <w:ind w:left="2232" w:hanging="792"/>
      </w:pPr>
      <w:rPr>
        <w:b w:val="0"/>
        <w:bCs w:val="0"/>
        <w:i w:val="0"/>
        <w:iCs w:val="0"/>
        <w:smallCaps w:val="0"/>
        <w:strike w:val="0"/>
        <w:color w:val="000000"/>
        <w:sz w:val="22"/>
        <w:szCs w:val="22"/>
        <w:u w:val="none"/>
        <w:vertAlign w:val="baseline"/>
      </w:rPr>
    </w:lvl>
    <w:lvl w:ilvl="5">
      <w:start w:val="1"/>
      <w:numFmt w:val="decimal"/>
      <w:lvlText w:val="%1.%2.%3.%4.%5.%6."/>
      <w:lvlJc w:val="left"/>
      <w:pPr>
        <w:ind w:left="2736" w:hanging="935"/>
      </w:pPr>
      <w:rPr>
        <w:b w:val="0"/>
        <w:bCs w:val="0"/>
        <w:i w:val="0"/>
        <w:iCs w:val="0"/>
        <w:smallCaps w:val="0"/>
        <w:strike w:val="0"/>
        <w:color w:val="000000"/>
        <w:sz w:val="22"/>
        <w:szCs w:val="22"/>
        <w:u w:val="none"/>
        <w:vertAlign w:val="baseline"/>
      </w:rPr>
    </w:lvl>
    <w:lvl w:ilvl="6">
      <w:start w:val="1"/>
      <w:numFmt w:val="decimal"/>
      <w:lvlText w:val="%1.%2.%3.%4.%5.%6.%7."/>
      <w:lvlJc w:val="left"/>
      <w:pPr>
        <w:ind w:left="3240" w:hanging="1080"/>
      </w:pPr>
      <w:rPr>
        <w:b w:val="0"/>
        <w:bCs w:val="0"/>
        <w:i w:val="0"/>
        <w:iCs w:val="0"/>
        <w:smallCaps w:val="0"/>
        <w:strike w:val="0"/>
        <w:color w:val="000000"/>
        <w:sz w:val="22"/>
        <w:szCs w:val="22"/>
        <w:u w:val="none"/>
        <w:vertAlign w:val="baseline"/>
      </w:rPr>
    </w:lvl>
    <w:lvl w:ilvl="7">
      <w:start w:val="1"/>
      <w:numFmt w:val="decimal"/>
      <w:lvlText w:val="%1.%2.%3.%4.%5.%6.%7.%8."/>
      <w:lvlJc w:val="left"/>
      <w:pPr>
        <w:ind w:left="3744" w:hanging="1224"/>
      </w:pPr>
      <w:rPr>
        <w:b w:val="0"/>
        <w:bCs w:val="0"/>
        <w:i w:val="0"/>
        <w:iCs w:val="0"/>
        <w:smallCaps w:val="0"/>
        <w:strike w:val="0"/>
        <w:color w:val="000000"/>
        <w:sz w:val="22"/>
        <w:szCs w:val="22"/>
        <w:u w:val="none"/>
        <w:vertAlign w:val="baseline"/>
      </w:rPr>
    </w:lvl>
    <w:lvl w:ilvl="8">
      <w:start w:val="1"/>
      <w:numFmt w:val="decimal"/>
      <w:lvlText w:val="%1.%2.%3.%4.%5.%6.%7.%8.%9."/>
      <w:lvlJc w:val="left"/>
      <w:pPr>
        <w:ind w:left="4320" w:hanging="1440"/>
      </w:pPr>
      <w:rPr>
        <w:b w:val="0"/>
        <w:bCs w:val="0"/>
        <w:i w:val="0"/>
        <w:iCs w:val="0"/>
        <w:smallCaps w:val="0"/>
        <w:strike w:val="0"/>
        <w:color w:val="000000"/>
        <w:sz w:val="22"/>
        <w:szCs w:val="22"/>
        <w:u w:val="none"/>
        <w:vertAlign w:val="baseline"/>
      </w:rPr>
    </w:lvl>
  </w:abstractNum>
  <w:num w:numId="1" w16cid:durableId="127475219">
    <w:abstractNumId w:val="1"/>
  </w:num>
  <w:num w:numId="2" w16cid:durableId="137993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9EA"/>
    <w:rsid w:val="002E1F91"/>
    <w:rsid w:val="002E70B2"/>
    <w:rsid w:val="005F51D0"/>
    <w:rsid w:val="0062434C"/>
    <w:rsid w:val="00CE1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2C3F2"/>
  <w15:docId w15:val="{8AB4741D-B893-4D54-9BEC-0AE58E5D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3960"/>
      </w:tabs>
      <w:jc w:val="center"/>
      <w:outlineLvl w:val="0"/>
    </w:pPr>
    <w:rPr>
      <w:sz w:val="34"/>
      <w:szCs w:val="3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Footer">
    <w:name w:val="footer"/>
    <w:basedOn w:val="Normal"/>
    <w:link w:val="FooterChar"/>
    <w:uiPriority w:val="99"/>
    <w:unhideWhenUsed/>
    <w:rsid w:val="002E70B2"/>
    <w:pPr>
      <w:tabs>
        <w:tab w:val="center" w:pos="4680"/>
        <w:tab w:val="right" w:pos="9360"/>
      </w:tabs>
    </w:pPr>
  </w:style>
  <w:style w:type="character" w:customStyle="1" w:styleId="FooterChar">
    <w:name w:val="Footer Char"/>
    <w:basedOn w:val="DefaultParagraphFont"/>
    <w:link w:val="Footer"/>
    <w:uiPriority w:val="99"/>
    <w:rsid w:val="002E7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CEwkYOMhy70AoURHOtnydhZ2Ug==">CgMxLjA4AHIhMU5GQUpLTEhDdWtGN2RublpEUnJCWmptNWxfb0EyeXYw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1418</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Dmitrijs Zverevs</cp:lastModifiedBy>
  <cp:revision>2</cp:revision>
  <dcterms:created xsi:type="dcterms:W3CDTF">2026-04-28T17:56:00Z</dcterms:created>
  <dcterms:modified xsi:type="dcterms:W3CDTF">2026-04-28T18:08:00Z</dcterms:modified>
</cp:coreProperties>
</file>