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1D3" w:rsidRPr="00637011" w:rsidRDefault="00FE01D3" w:rsidP="00637011">
      <w:pPr>
        <w:pStyle w:val="Paraststmeklis"/>
        <w:jc w:val="center"/>
        <w:rPr>
          <w:sz w:val="26"/>
          <w:szCs w:val="26"/>
        </w:rPr>
      </w:pPr>
      <w:r w:rsidRPr="00637011">
        <w:rPr>
          <w:rStyle w:val="Izteiksmgs"/>
          <w:sz w:val="26"/>
          <w:szCs w:val="26"/>
          <w:u w:val="single"/>
        </w:rPr>
        <w:t>Paziņojums par lēmumu</w:t>
      </w:r>
    </w:p>
    <w:p w:rsidR="00FE01D3" w:rsidRPr="00637011" w:rsidRDefault="00FE01D3" w:rsidP="00637011">
      <w:pPr>
        <w:pStyle w:val="Paraststmeklis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637011">
        <w:rPr>
          <w:sz w:val="26"/>
          <w:szCs w:val="26"/>
        </w:rPr>
        <w:t xml:space="preserve">Informējam, ka Rīgas domes Izglītības, kultūras un sporta departamenta rīkotais iepirkums </w:t>
      </w:r>
      <w:r w:rsidR="000C1F5D" w:rsidRPr="00637011">
        <w:rPr>
          <w:sz w:val="26"/>
          <w:szCs w:val="26"/>
        </w:rPr>
        <w:t>„</w:t>
      </w:r>
      <w:r w:rsidR="00637011" w:rsidRPr="00637011">
        <w:rPr>
          <w:sz w:val="26"/>
          <w:szCs w:val="26"/>
        </w:rPr>
        <w:t>Latvijas Republikas proklamēšanas 100. gadadienai veltītā muzikālā gaismas uzveduma “Saules mūžs” mākslinieciskās un tehniskās realizācijas un autoruzraudzības nodrošinājums</w:t>
      </w:r>
      <w:r w:rsidR="000C1F5D" w:rsidRPr="00637011">
        <w:rPr>
          <w:sz w:val="26"/>
          <w:szCs w:val="26"/>
        </w:rPr>
        <w:t xml:space="preserve">”, identifikācijas </w:t>
      </w:r>
      <w:r w:rsidR="00637011" w:rsidRPr="00637011">
        <w:rPr>
          <w:sz w:val="26"/>
          <w:szCs w:val="26"/>
        </w:rPr>
        <w:t>Nr. RD IKSD 2018/14</w:t>
      </w:r>
      <w:r w:rsidR="000C1F5D" w:rsidRPr="00637011">
        <w:rPr>
          <w:sz w:val="26"/>
          <w:szCs w:val="26"/>
        </w:rPr>
        <w:t>”</w:t>
      </w:r>
      <w:r w:rsidRPr="00637011">
        <w:rPr>
          <w:sz w:val="26"/>
          <w:szCs w:val="26"/>
        </w:rPr>
        <w:t xml:space="preserve">, ir noslēdzies. </w:t>
      </w:r>
    </w:p>
    <w:p w:rsidR="00FE01D3" w:rsidRPr="00637011" w:rsidRDefault="00FE01D3" w:rsidP="00637011">
      <w:pPr>
        <w:pStyle w:val="Paraststmeklis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637011">
        <w:rPr>
          <w:sz w:val="26"/>
          <w:szCs w:val="26"/>
        </w:rPr>
        <w:t>Iepirkuma komisija nolēma slēg</w:t>
      </w:r>
      <w:r w:rsidR="000C1F5D" w:rsidRPr="00637011">
        <w:rPr>
          <w:sz w:val="26"/>
          <w:szCs w:val="26"/>
        </w:rPr>
        <w:t xml:space="preserve">t iepirkuma līgumu ar biedrību </w:t>
      </w:r>
      <w:r w:rsidR="000C1F5D" w:rsidRPr="00637011">
        <w:rPr>
          <w:rFonts w:eastAsia="Calibri"/>
          <w:sz w:val="26"/>
          <w:szCs w:val="26"/>
        </w:rPr>
        <w:t>“</w:t>
      </w:r>
      <w:r w:rsidR="00637011" w:rsidRPr="00637011">
        <w:rPr>
          <w:rFonts w:eastAsia="Calibri"/>
          <w:sz w:val="26"/>
          <w:szCs w:val="26"/>
        </w:rPr>
        <w:t>Staro 100</w:t>
      </w:r>
      <w:r w:rsidR="000C1F5D" w:rsidRPr="00637011">
        <w:rPr>
          <w:rFonts w:eastAsia="Calibri"/>
          <w:sz w:val="26"/>
          <w:szCs w:val="26"/>
        </w:rPr>
        <w:t>”</w:t>
      </w:r>
      <w:r w:rsidRPr="00637011">
        <w:rPr>
          <w:sz w:val="26"/>
          <w:szCs w:val="26"/>
        </w:rPr>
        <w:t xml:space="preserve"> par līgumcenu </w:t>
      </w:r>
      <w:r w:rsidR="00637011" w:rsidRPr="00637011">
        <w:rPr>
          <w:sz w:val="26"/>
          <w:szCs w:val="26"/>
        </w:rPr>
        <w:t>234</w:t>
      </w:r>
      <w:r w:rsidR="000C1F5D" w:rsidRPr="00637011">
        <w:rPr>
          <w:sz w:val="26"/>
          <w:szCs w:val="26"/>
        </w:rPr>
        <w:t> </w:t>
      </w:r>
      <w:r w:rsidR="00637011" w:rsidRPr="00637011">
        <w:rPr>
          <w:sz w:val="26"/>
          <w:szCs w:val="26"/>
        </w:rPr>
        <w:t>999</w:t>
      </w:r>
      <w:r w:rsidR="000C1F5D" w:rsidRPr="00637011">
        <w:rPr>
          <w:sz w:val="26"/>
          <w:szCs w:val="26"/>
        </w:rPr>
        <w:t xml:space="preserve">,00 </w:t>
      </w:r>
      <w:proofErr w:type="spellStart"/>
      <w:r w:rsidR="000C1F5D" w:rsidRPr="00637011">
        <w:rPr>
          <w:i/>
          <w:sz w:val="26"/>
          <w:szCs w:val="26"/>
        </w:rPr>
        <w:t>euro</w:t>
      </w:r>
      <w:proofErr w:type="spellEnd"/>
      <w:r w:rsidR="000C1F5D" w:rsidRPr="00637011">
        <w:rPr>
          <w:i/>
          <w:sz w:val="26"/>
          <w:szCs w:val="26"/>
        </w:rPr>
        <w:t xml:space="preserve"> </w:t>
      </w:r>
      <w:r w:rsidRPr="00637011">
        <w:rPr>
          <w:sz w:val="26"/>
          <w:szCs w:val="26"/>
        </w:rPr>
        <w:t>(bez PVN).</w:t>
      </w:r>
    </w:p>
    <w:p w:rsidR="00B92CCC" w:rsidRDefault="00B92CCC">
      <w:bookmarkStart w:id="0" w:name="_GoBack"/>
      <w:bookmarkEnd w:id="0"/>
    </w:p>
    <w:sectPr w:rsidR="00B92C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D3"/>
    <w:rsid w:val="000C1F5D"/>
    <w:rsid w:val="00486328"/>
    <w:rsid w:val="00637011"/>
    <w:rsid w:val="00AC2A02"/>
    <w:rsid w:val="00B92CCC"/>
    <w:rsid w:val="00BD534C"/>
    <w:rsid w:val="00D97538"/>
    <w:rsid w:val="00FE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FE0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FE01D3"/>
    <w:rPr>
      <w:b/>
      <w:bCs/>
    </w:rPr>
  </w:style>
  <w:style w:type="table" w:styleId="Reatabula">
    <w:name w:val="Table Grid"/>
    <w:basedOn w:val="Parastatabula"/>
    <w:rsid w:val="00637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FE0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FE01D3"/>
    <w:rPr>
      <w:b/>
      <w:bCs/>
    </w:rPr>
  </w:style>
  <w:style w:type="table" w:styleId="Reatabula">
    <w:name w:val="Table Grid"/>
    <w:basedOn w:val="Parastatabula"/>
    <w:rsid w:val="00637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Liepa</dc:creator>
  <cp:lastModifiedBy>Inese Cipruse</cp:lastModifiedBy>
  <cp:revision>3</cp:revision>
  <dcterms:created xsi:type="dcterms:W3CDTF">2018-08-15T07:19:00Z</dcterms:created>
  <dcterms:modified xsi:type="dcterms:W3CDTF">2018-08-15T07:21:00Z</dcterms:modified>
</cp:coreProperties>
</file>