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4394" w14:textId="77777777" w:rsidR="0060212A" w:rsidRPr="00F9565A" w:rsidRDefault="005D026B" w:rsidP="0060212A">
      <w:pPr>
        <w:jc w:val="center"/>
        <w:rPr>
          <w:b/>
          <w:color w:val="auto"/>
          <w:sz w:val="26"/>
          <w:szCs w:val="26"/>
          <w:lang w:eastAsia="en-US"/>
        </w:rPr>
      </w:pPr>
      <w:r w:rsidRPr="00F9565A">
        <w:rPr>
          <w:b/>
          <w:color w:val="auto"/>
          <w:sz w:val="26"/>
          <w:szCs w:val="26"/>
          <w:lang w:eastAsia="en-US"/>
        </w:rPr>
        <w:t>VIENOŠANĀS Nr. DIKS-21-89-lī/1</w:t>
      </w:r>
    </w:p>
    <w:p w14:paraId="26EB5ED5" w14:textId="77777777" w:rsidR="0060212A" w:rsidRPr="00F9565A" w:rsidRDefault="005D026B" w:rsidP="0060212A">
      <w:pPr>
        <w:jc w:val="center"/>
        <w:rPr>
          <w:b/>
          <w:color w:val="auto"/>
          <w:sz w:val="26"/>
          <w:szCs w:val="26"/>
          <w:lang w:eastAsia="en-US"/>
        </w:rPr>
      </w:pPr>
      <w:r w:rsidRPr="00F9565A">
        <w:rPr>
          <w:b/>
          <w:color w:val="auto"/>
          <w:sz w:val="26"/>
          <w:szCs w:val="26"/>
          <w:lang w:eastAsia="en-US"/>
        </w:rPr>
        <w:t>par grozījumiem 01.02.2021. piegādes līgumā Nr. DIKS-21-89-lī</w:t>
      </w:r>
    </w:p>
    <w:p w14:paraId="2EA1D198" w14:textId="77777777" w:rsidR="00CC34F7" w:rsidRPr="00F9565A" w:rsidRDefault="005D026B" w:rsidP="00F9565A">
      <w:pPr>
        <w:jc w:val="center"/>
        <w:rPr>
          <w:bCs/>
          <w:color w:val="auto"/>
          <w:sz w:val="26"/>
          <w:szCs w:val="26"/>
          <w:lang w:eastAsia="en-US"/>
        </w:rPr>
      </w:pPr>
      <w:r w:rsidRPr="00F9565A">
        <w:rPr>
          <w:bCs/>
          <w:color w:val="auto"/>
          <w:sz w:val="26"/>
          <w:szCs w:val="26"/>
          <w:lang w:eastAsia="en-US"/>
        </w:rPr>
        <w:t>Rīgā</w:t>
      </w:r>
    </w:p>
    <w:p w14:paraId="10F28140" w14:textId="77777777" w:rsidR="0060212A" w:rsidRPr="00F9565A" w:rsidRDefault="005D026B" w:rsidP="0060212A">
      <w:pPr>
        <w:tabs>
          <w:tab w:val="right" w:pos="9360"/>
        </w:tabs>
        <w:jc w:val="right"/>
        <w:rPr>
          <w:rFonts w:eastAsia="Arial Unicode MS"/>
          <w:color w:val="auto"/>
          <w:sz w:val="26"/>
          <w:szCs w:val="26"/>
          <w:lang w:eastAsia="en-US"/>
        </w:rPr>
      </w:pPr>
      <w:r w:rsidRPr="00F9565A">
        <w:rPr>
          <w:rFonts w:eastAsia="Arial Unicode MS"/>
          <w:color w:val="auto"/>
          <w:sz w:val="26"/>
          <w:szCs w:val="26"/>
          <w:lang w:eastAsia="en-US"/>
        </w:rPr>
        <w:t xml:space="preserve">Dokumenta parakstīšanas datums </w:t>
      </w:r>
    </w:p>
    <w:p w14:paraId="42551D3C" w14:textId="77777777" w:rsidR="0060212A" w:rsidRPr="00F9565A" w:rsidRDefault="005D026B" w:rsidP="0060212A">
      <w:pPr>
        <w:tabs>
          <w:tab w:val="right" w:pos="9360"/>
        </w:tabs>
        <w:jc w:val="right"/>
        <w:rPr>
          <w:rFonts w:eastAsia="Arial Unicode MS"/>
          <w:color w:val="auto"/>
          <w:sz w:val="26"/>
          <w:szCs w:val="26"/>
          <w:lang w:eastAsia="en-US"/>
        </w:rPr>
      </w:pPr>
      <w:r w:rsidRPr="00F9565A">
        <w:rPr>
          <w:rFonts w:eastAsia="Arial Unicode MS"/>
          <w:color w:val="auto"/>
          <w:sz w:val="26"/>
          <w:szCs w:val="26"/>
          <w:lang w:eastAsia="en-US"/>
        </w:rPr>
        <w:t xml:space="preserve">ir pēdējā pievienotā droša elektroniskā paraksts </w:t>
      </w:r>
    </w:p>
    <w:p w14:paraId="564F6E59" w14:textId="77777777" w:rsidR="0060212A" w:rsidRPr="00F9565A" w:rsidRDefault="005D026B" w:rsidP="00F9565A">
      <w:pPr>
        <w:tabs>
          <w:tab w:val="right" w:pos="9360"/>
        </w:tabs>
        <w:jc w:val="right"/>
        <w:rPr>
          <w:rFonts w:eastAsia="Arial Unicode MS"/>
          <w:color w:val="auto"/>
          <w:sz w:val="26"/>
          <w:szCs w:val="26"/>
          <w:lang w:eastAsia="en-US"/>
        </w:rPr>
      </w:pPr>
      <w:r w:rsidRPr="00F9565A">
        <w:rPr>
          <w:rFonts w:eastAsia="Arial Unicode MS"/>
          <w:color w:val="auto"/>
          <w:sz w:val="26"/>
          <w:szCs w:val="26"/>
          <w:lang w:eastAsia="en-US"/>
        </w:rPr>
        <w:t>un tā laika zīmoga datums</w:t>
      </w:r>
    </w:p>
    <w:p w14:paraId="40492738" w14:textId="77777777" w:rsidR="0060212A" w:rsidRPr="00F9565A" w:rsidRDefault="005D026B" w:rsidP="00F9565A">
      <w:pPr>
        <w:tabs>
          <w:tab w:val="left" w:pos="567"/>
        </w:tabs>
        <w:ind w:firstLine="709"/>
        <w:jc w:val="both"/>
        <w:rPr>
          <w:sz w:val="26"/>
          <w:szCs w:val="26"/>
        </w:rPr>
      </w:pPr>
      <w:r w:rsidRPr="00F9565A">
        <w:rPr>
          <w:b/>
          <w:bCs/>
          <w:sz w:val="26"/>
          <w:szCs w:val="26"/>
        </w:rPr>
        <w:t>Rīgas domes Izglītības, kultūras un sporta departaments</w:t>
      </w:r>
      <w:r w:rsidRPr="00F9565A">
        <w:rPr>
          <w:sz w:val="26"/>
          <w:szCs w:val="26"/>
        </w:rPr>
        <w:t>, turpmāk – Departaments vai Pasūtītājs, direktora Māra Krastiņa personā, kurš rīkojas saskaņā ar Rīgas domes 01.03.2011. saistošo noteikumu Nr.114 “Rīgas valstpilsētas pašvaldības nolikums” 110.punktu un Rīgas domes 17.12.2009. nolikuma Nr. 36 “Rīgas domes Izglītības, kultūras un sporta departamenta nolikums” 15.3.6. apakšpunktu,  no vienas puses, un</w:t>
      </w:r>
    </w:p>
    <w:p w14:paraId="517275D8" w14:textId="77777777" w:rsidR="0060212A" w:rsidRPr="00BF3D1D" w:rsidRDefault="005D026B" w:rsidP="00BF3D1D">
      <w:pPr>
        <w:widowControl w:val="0"/>
        <w:ind w:firstLine="709"/>
        <w:jc w:val="both"/>
        <w:rPr>
          <w:color w:val="auto"/>
          <w:sz w:val="26"/>
          <w:szCs w:val="26"/>
          <w:lang w:eastAsia="en-US"/>
        </w:rPr>
      </w:pPr>
      <w:r w:rsidRPr="00F9565A">
        <w:rPr>
          <w:b/>
          <w:sz w:val="26"/>
          <w:szCs w:val="26"/>
        </w:rPr>
        <w:t>Sabiedrība ar ierobežotu atbildību “SIA “Concord Service Group”</w:t>
      </w:r>
      <w:r w:rsidRPr="00F9565A">
        <w:rPr>
          <w:sz w:val="26"/>
          <w:szCs w:val="26"/>
        </w:rPr>
        <w:t xml:space="preserve">, turpmāk – Izpildītājs, </w:t>
      </w:r>
      <w:r w:rsidRPr="00F9565A">
        <w:rPr>
          <w:color w:val="auto"/>
          <w:sz w:val="26"/>
          <w:szCs w:val="26"/>
          <w:lang w:eastAsia="en-US"/>
        </w:rPr>
        <w:t>reģ. nr.</w:t>
      </w:r>
      <w:r w:rsidRPr="00F9565A">
        <w:rPr>
          <w:rFonts w:eastAsia="Calibri"/>
          <w:color w:val="auto"/>
          <w:sz w:val="26"/>
          <w:szCs w:val="26"/>
          <w:lang w:eastAsia="en-US"/>
        </w:rPr>
        <w:t xml:space="preserve"> </w:t>
      </w:r>
      <w:r w:rsidRPr="00F9565A">
        <w:rPr>
          <w:color w:val="auto"/>
          <w:sz w:val="26"/>
          <w:szCs w:val="26"/>
          <w:lang w:eastAsia="en-US"/>
        </w:rPr>
        <w:t xml:space="preserve">40003375103, tās </w:t>
      </w:r>
      <w:r>
        <w:rPr>
          <w:color w:val="auto"/>
          <w:sz w:val="26"/>
          <w:szCs w:val="26"/>
          <w:lang w:eastAsia="en-US"/>
        </w:rPr>
        <w:t xml:space="preserve">pilnvarotās personas Olgas Volkovas </w:t>
      </w:r>
      <w:r w:rsidRPr="00F9565A">
        <w:rPr>
          <w:color w:val="auto"/>
          <w:sz w:val="26"/>
          <w:szCs w:val="26"/>
          <w:lang w:eastAsia="en-US"/>
        </w:rPr>
        <w:t>personā, kur</w:t>
      </w:r>
      <w:r>
        <w:rPr>
          <w:color w:val="auto"/>
          <w:sz w:val="26"/>
          <w:szCs w:val="26"/>
          <w:lang w:eastAsia="en-US"/>
        </w:rPr>
        <w:t>a</w:t>
      </w:r>
      <w:r w:rsidRPr="00F9565A">
        <w:rPr>
          <w:color w:val="auto"/>
          <w:sz w:val="26"/>
          <w:szCs w:val="26"/>
          <w:lang w:eastAsia="en-US"/>
        </w:rPr>
        <w:t xml:space="preserve">  rīkojas pamatojoties uz Pilnvaru Nr. </w:t>
      </w:r>
      <w:r>
        <w:rPr>
          <w:color w:val="auto"/>
          <w:sz w:val="26"/>
          <w:szCs w:val="26"/>
          <w:lang w:eastAsia="en-US"/>
        </w:rPr>
        <w:t xml:space="preserve">11/10-2021 no 2020. gada 11. oktobra </w:t>
      </w:r>
      <w:r w:rsidRPr="00F9565A">
        <w:rPr>
          <w:color w:val="auto"/>
          <w:sz w:val="26"/>
          <w:szCs w:val="26"/>
          <w:lang w:eastAsia="en-US"/>
        </w:rPr>
        <w:t>no otras puses</w:t>
      </w:r>
      <w:r w:rsidRPr="00F9565A">
        <w:rPr>
          <w:sz w:val="26"/>
          <w:szCs w:val="26"/>
        </w:rPr>
        <w:t>, kopā sauktas – Puses, pamatojoties uz Publisko iepirkumu likuma 61. panta pirmās daļas 1) apakšpunktu, kā arī Pušu 01.02.2021. Pakalpojuma līguma Nr. DIKS-21-89-lī (turpmāk – Līgums) 1.3.  un  6.1. apakšpunktu,</w:t>
      </w:r>
      <w:r>
        <w:rPr>
          <w:color w:val="auto"/>
          <w:sz w:val="26"/>
          <w:szCs w:val="26"/>
          <w:lang w:eastAsia="en-US"/>
        </w:rPr>
        <w:t xml:space="preserve"> </w:t>
      </w:r>
      <w:r w:rsidRPr="00F9565A">
        <w:rPr>
          <w:sz w:val="26"/>
          <w:szCs w:val="26"/>
        </w:rPr>
        <w:t>noslēdz šādu vienošanos par grozījumiem Līgumā (turpmāk – Vienošanās):</w:t>
      </w:r>
    </w:p>
    <w:p w14:paraId="2F1FCBE4" w14:textId="77777777" w:rsidR="00CC34F7" w:rsidRPr="00F9565A" w:rsidRDefault="005D026B" w:rsidP="00F9565A">
      <w:pPr>
        <w:numPr>
          <w:ilvl w:val="0"/>
          <w:numId w:val="1"/>
        </w:numPr>
        <w:tabs>
          <w:tab w:val="left" w:pos="567"/>
          <w:tab w:val="num" w:pos="988"/>
        </w:tabs>
        <w:suppressAutoHyphens/>
        <w:ind w:left="0" w:firstLine="709"/>
        <w:jc w:val="both"/>
        <w:rPr>
          <w:sz w:val="26"/>
          <w:szCs w:val="26"/>
        </w:rPr>
      </w:pPr>
      <w:r w:rsidRPr="00F9565A">
        <w:rPr>
          <w:sz w:val="26"/>
          <w:szCs w:val="26"/>
        </w:rPr>
        <w:t>Saskaņā ar Līguma 1.3. apakšpunktā noteikto Līguma darbības termiņš tiek pagarināts līdz 2023.gada 31.janvārim.</w:t>
      </w:r>
    </w:p>
    <w:p w14:paraId="71DDBD4C" w14:textId="1BACF1C4" w:rsidR="00472AC7" w:rsidRPr="00F9565A" w:rsidRDefault="005D026B" w:rsidP="00F9565A">
      <w:pPr>
        <w:pStyle w:val="Sarakstarindkopa"/>
        <w:numPr>
          <w:ilvl w:val="0"/>
          <w:numId w:val="1"/>
        </w:numPr>
        <w:tabs>
          <w:tab w:val="left" w:pos="993"/>
          <w:tab w:val="left" w:pos="1418"/>
        </w:tabs>
        <w:ind w:left="0" w:firstLine="709"/>
        <w:jc w:val="both"/>
        <w:rPr>
          <w:color w:val="auto"/>
          <w:sz w:val="26"/>
          <w:szCs w:val="26"/>
          <w:lang w:eastAsia="en-US"/>
        </w:rPr>
      </w:pPr>
      <w:r w:rsidRPr="00F9565A">
        <w:rPr>
          <w:sz w:val="26"/>
          <w:szCs w:val="26"/>
        </w:rPr>
        <w:t xml:space="preserve">Izteikt Līguma 9.1.2. apakšpunktu šādā redakcijā: </w:t>
      </w:r>
      <w:r w:rsidRPr="00F9565A">
        <w:rPr>
          <w:color w:val="auto"/>
          <w:sz w:val="26"/>
          <w:szCs w:val="26"/>
          <w:lang w:eastAsia="en-US"/>
        </w:rPr>
        <w:t xml:space="preserve">PASŪTĪTĀJA atbildīgā persona Krišjāņa Valdemāra ielā 5, Rīgā, </w:t>
      </w:r>
      <w:r w:rsidR="00396426">
        <w:rPr>
          <w:color w:val="auto"/>
          <w:sz w:val="26"/>
          <w:szCs w:val="26"/>
          <w:lang w:eastAsia="en-US"/>
        </w:rPr>
        <w:t>______</w:t>
      </w:r>
      <w:r w:rsidRPr="00F9565A">
        <w:rPr>
          <w:color w:val="auto"/>
          <w:sz w:val="26"/>
          <w:szCs w:val="26"/>
          <w:lang w:eastAsia="en-US"/>
        </w:rPr>
        <w:t>, tālruņa numurs:</w:t>
      </w:r>
      <w:r w:rsidRPr="00F9565A">
        <w:rPr>
          <w:sz w:val="26"/>
          <w:szCs w:val="26"/>
        </w:rPr>
        <w:t xml:space="preserve"> </w:t>
      </w:r>
      <w:r w:rsidR="00396426">
        <w:rPr>
          <w:sz w:val="26"/>
          <w:szCs w:val="26"/>
        </w:rPr>
        <w:t>_____</w:t>
      </w:r>
      <w:r w:rsidRPr="00F9565A">
        <w:rPr>
          <w:color w:val="auto"/>
          <w:sz w:val="26"/>
          <w:szCs w:val="26"/>
          <w:lang w:eastAsia="en-US"/>
        </w:rPr>
        <w:t xml:space="preserve">,  e-pasts: </w:t>
      </w:r>
      <w:r w:rsidR="00396426">
        <w:rPr>
          <w:color w:val="auto"/>
          <w:sz w:val="26"/>
          <w:szCs w:val="26"/>
          <w:lang w:eastAsia="en-US"/>
        </w:rPr>
        <w:t>_______</w:t>
      </w:r>
      <w:r w:rsidRPr="00F9565A">
        <w:rPr>
          <w:color w:val="auto"/>
          <w:sz w:val="26"/>
          <w:szCs w:val="26"/>
          <w:lang w:eastAsia="en-US"/>
        </w:rPr>
        <w:t>.</w:t>
      </w:r>
    </w:p>
    <w:p w14:paraId="62B3F3C9" w14:textId="77777777" w:rsidR="00F15E06" w:rsidRPr="00F9565A" w:rsidRDefault="005D026B" w:rsidP="00F9565A">
      <w:pPr>
        <w:numPr>
          <w:ilvl w:val="0"/>
          <w:numId w:val="1"/>
        </w:numPr>
        <w:tabs>
          <w:tab w:val="left" w:pos="567"/>
          <w:tab w:val="num" w:pos="988"/>
        </w:tabs>
        <w:suppressAutoHyphens/>
        <w:ind w:left="0" w:firstLine="709"/>
        <w:jc w:val="both"/>
        <w:rPr>
          <w:color w:val="auto"/>
          <w:sz w:val="26"/>
          <w:szCs w:val="26"/>
          <w:lang w:eastAsia="en-US"/>
        </w:rPr>
      </w:pPr>
      <w:r w:rsidRPr="00F9565A">
        <w:rPr>
          <w:color w:val="auto"/>
          <w:sz w:val="26"/>
          <w:szCs w:val="26"/>
          <w:lang w:eastAsia="en-US"/>
        </w:rPr>
        <w:t>Vienošanās stājas spēkā no tās abpusējas parakstīšanas brīža un kļūst par Līguma neatņemamu sastāvdaļu.</w:t>
      </w:r>
    </w:p>
    <w:p w14:paraId="2C9C4481" w14:textId="77777777" w:rsidR="0060212A" w:rsidRPr="00F9565A" w:rsidRDefault="005D026B" w:rsidP="00F9565A">
      <w:pPr>
        <w:numPr>
          <w:ilvl w:val="0"/>
          <w:numId w:val="1"/>
        </w:numPr>
        <w:tabs>
          <w:tab w:val="left" w:pos="567"/>
          <w:tab w:val="num" w:pos="988"/>
        </w:tabs>
        <w:suppressAutoHyphens/>
        <w:ind w:left="0" w:firstLine="709"/>
        <w:jc w:val="both"/>
        <w:rPr>
          <w:color w:val="auto"/>
          <w:sz w:val="26"/>
          <w:szCs w:val="26"/>
          <w:lang w:eastAsia="en-US"/>
        </w:rPr>
      </w:pPr>
      <w:r w:rsidRPr="00F9565A">
        <w:rPr>
          <w:color w:val="auto"/>
          <w:sz w:val="26"/>
          <w:szCs w:val="26"/>
          <w:lang w:eastAsia="en-US"/>
        </w:rPr>
        <w:t>Vienošanās sagatavot</w:t>
      </w:r>
      <w:r>
        <w:rPr>
          <w:color w:val="auto"/>
          <w:sz w:val="26"/>
          <w:szCs w:val="26"/>
          <w:lang w:eastAsia="en-US"/>
        </w:rPr>
        <w:t>a</w:t>
      </w:r>
      <w:r w:rsidRPr="00F9565A">
        <w:rPr>
          <w:color w:val="auto"/>
          <w:sz w:val="26"/>
          <w:szCs w:val="26"/>
          <w:lang w:eastAsia="en-US"/>
        </w:rPr>
        <w:t xml:space="preserve"> uz </w:t>
      </w:r>
      <w:r>
        <w:rPr>
          <w:color w:val="auto"/>
          <w:sz w:val="26"/>
          <w:szCs w:val="26"/>
          <w:lang w:eastAsia="en-US"/>
        </w:rPr>
        <w:t>1</w:t>
      </w:r>
      <w:r w:rsidRPr="00F9565A">
        <w:rPr>
          <w:color w:val="auto"/>
          <w:sz w:val="26"/>
          <w:szCs w:val="26"/>
          <w:lang w:eastAsia="en-US"/>
        </w:rPr>
        <w:t xml:space="preserve"> (</w:t>
      </w:r>
      <w:r>
        <w:rPr>
          <w:color w:val="auto"/>
          <w:sz w:val="26"/>
          <w:szCs w:val="26"/>
          <w:lang w:eastAsia="en-US"/>
        </w:rPr>
        <w:t>vienas</w:t>
      </w:r>
      <w:r w:rsidRPr="00F9565A">
        <w:rPr>
          <w:color w:val="auto"/>
          <w:sz w:val="26"/>
          <w:szCs w:val="26"/>
          <w:lang w:eastAsia="en-US"/>
        </w:rPr>
        <w:t>) lap</w:t>
      </w:r>
      <w:r>
        <w:rPr>
          <w:color w:val="auto"/>
          <w:sz w:val="26"/>
          <w:szCs w:val="26"/>
          <w:lang w:eastAsia="en-US"/>
        </w:rPr>
        <w:t>as</w:t>
      </w:r>
      <w:r w:rsidRPr="00F9565A">
        <w:rPr>
          <w:color w:val="auto"/>
          <w:sz w:val="26"/>
          <w:szCs w:val="26"/>
          <w:lang w:eastAsia="en-US"/>
        </w:rPr>
        <w:t>. Pusēm ir pieejam</w:t>
      </w:r>
      <w:r>
        <w:rPr>
          <w:color w:val="auto"/>
          <w:sz w:val="26"/>
          <w:szCs w:val="26"/>
          <w:lang w:eastAsia="en-US"/>
        </w:rPr>
        <w:t>a</w:t>
      </w:r>
      <w:r w:rsidRPr="00F9565A">
        <w:rPr>
          <w:color w:val="auto"/>
          <w:sz w:val="26"/>
          <w:szCs w:val="26"/>
          <w:lang w:eastAsia="en-US"/>
        </w:rPr>
        <w:t xml:space="preserve"> abpusēji parakstīt</w:t>
      </w:r>
      <w:r>
        <w:rPr>
          <w:color w:val="auto"/>
          <w:sz w:val="26"/>
          <w:szCs w:val="26"/>
          <w:lang w:eastAsia="en-US"/>
        </w:rPr>
        <w:t>a</w:t>
      </w:r>
      <w:r w:rsidRPr="00F9565A">
        <w:rPr>
          <w:color w:val="auto"/>
          <w:sz w:val="26"/>
          <w:szCs w:val="26"/>
          <w:lang w:eastAsia="en-US"/>
        </w:rPr>
        <w:t xml:space="preserve"> </w:t>
      </w:r>
      <w:r>
        <w:rPr>
          <w:color w:val="auto"/>
          <w:sz w:val="26"/>
          <w:szCs w:val="26"/>
          <w:lang w:eastAsia="en-US"/>
        </w:rPr>
        <w:t>Vienošanās</w:t>
      </w:r>
      <w:r w:rsidRPr="00F9565A">
        <w:rPr>
          <w:color w:val="auto"/>
          <w:sz w:val="26"/>
          <w:szCs w:val="26"/>
          <w:lang w:eastAsia="en-US"/>
        </w:rPr>
        <w:t xml:space="preserve"> elektroniskā formātā.</w:t>
      </w:r>
    </w:p>
    <w:p w14:paraId="01FCE494" w14:textId="77777777" w:rsidR="00CC34F7" w:rsidRPr="00F9565A" w:rsidRDefault="005D026B" w:rsidP="00F9565A">
      <w:pPr>
        <w:numPr>
          <w:ilvl w:val="0"/>
          <w:numId w:val="1"/>
        </w:numPr>
        <w:tabs>
          <w:tab w:val="left" w:pos="567"/>
          <w:tab w:val="num" w:pos="988"/>
        </w:tabs>
        <w:suppressAutoHyphens/>
        <w:ind w:left="0" w:firstLine="709"/>
        <w:jc w:val="center"/>
        <w:rPr>
          <w:b/>
          <w:sz w:val="26"/>
          <w:szCs w:val="26"/>
        </w:rPr>
      </w:pPr>
      <w:r w:rsidRPr="00F9565A">
        <w:rPr>
          <w:b/>
          <w:sz w:val="26"/>
          <w:szCs w:val="26"/>
        </w:rPr>
        <w:t xml:space="preserve">Pušu </w:t>
      </w:r>
      <w:r w:rsidRPr="00F9565A">
        <w:rPr>
          <w:b/>
          <w:color w:val="auto"/>
          <w:sz w:val="26"/>
          <w:szCs w:val="26"/>
          <w:lang w:eastAsia="en-US"/>
        </w:rPr>
        <w:t>rekvizīti</w:t>
      </w:r>
      <w:r w:rsidRPr="00F9565A">
        <w:rPr>
          <w:b/>
          <w:sz w:val="26"/>
          <w:szCs w:val="26"/>
        </w:rPr>
        <w:t xml:space="preserve"> un paraksti</w:t>
      </w:r>
    </w:p>
    <w:tbl>
      <w:tblPr>
        <w:tblW w:w="9819" w:type="dxa"/>
        <w:tblInd w:w="-72" w:type="dxa"/>
        <w:tblLook w:val="0000" w:firstRow="0" w:lastRow="0" w:firstColumn="0" w:lastColumn="0" w:noHBand="0" w:noVBand="0"/>
      </w:tblPr>
      <w:tblGrid>
        <w:gridCol w:w="4291"/>
        <w:gridCol w:w="884"/>
        <w:gridCol w:w="4644"/>
      </w:tblGrid>
      <w:tr w:rsidR="002E7DC1" w14:paraId="548D37A5" w14:textId="77777777" w:rsidTr="00F9565A">
        <w:trPr>
          <w:trHeight w:val="285"/>
        </w:trPr>
        <w:tc>
          <w:tcPr>
            <w:tcW w:w="4291" w:type="dxa"/>
          </w:tcPr>
          <w:p w14:paraId="5DD9C1D4" w14:textId="77777777" w:rsidR="00CC34F7" w:rsidRPr="00F9565A" w:rsidRDefault="005D026B" w:rsidP="00CC34F7">
            <w:pPr>
              <w:rPr>
                <w:b/>
                <w:bCs/>
                <w:color w:val="auto"/>
                <w:sz w:val="26"/>
                <w:szCs w:val="26"/>
                <w:lang w:eastAsia="en-US"/>
              </w:rPr>
            </w:pPr>
            <w:r w:rsidRPr="00F9565A">
              <w:rPr>
                <w:b/>
                <w:bCs/>
                <w:color w:val="auto"/>
                <w:sz w:val="26"/>
                <w:szCs w:val="26"/>
                <w:lang w:eastAsia="en-US"/>
              </w:rPr>
              <w:t xml:space="preserve">Pasūtītājs </w:t>
            </w:r>
          </w:p>
          <w:p w14:paraId="05EDC77A" w14:textId="77777777" w:rsidR="00CC34F7" w:rsidRPr="00F9565A" w:rsidRDefault="005D026B" w:rsidP="00CC34F7">
            <w:pPr>
              <w:rPr>
                <w:b/>
                <w:color w:val="auto"/>
                <w:sz w:val="26"/>
                <w:szCs w:val="26"/>
                <w:lang w:eastAsia="en-US"/>
              </w:rPr>
            </w:pPr>
            <w:r w:rsidRPr="00F9565A">
              <w:rPr>
                <w:b/>
                <w:color w:val="auto"/>
                <w:sz w:val="26"/>
                <w:szCs w:val="26"/>
                <w:lang w:eastAsia="en-US"/>
              </w:rPr>
              <w:t xml:space="preserve">Rīgas domes Izglītības, kultūras un sporta departaments </w:t>
            </w:r>
          </w:p>
          <w:p w14:paraId="0E0A3531" w14:textId="77777777" w:rsidR="00CC34F7" w:rsidRPr="00F9565A" w:rsidRDefault="005D026B" w:rsidP="00CC34F7">
            <w:pPr>
              <w:tabs>
                <w:tab w:val="num" w:pos="0"/>
              </w:tabs>
              <w:ind w:left="34" w:right="-750"/>
              <w:rPr>
                <w:bCs/>
                <w:color w:val="auto"/>
                <w:sz w:val="26"/>
                <w:szCs w:val="26"/>
                <w:lang w:eastAsia="en-US"/>
              </w:rPr>
            </w:pPr>
            <w:r w:rsidRPr="00F9565A">
              <w:rPr>
                <w:bCs/>
                <w:color w:val="auto"/>
                <w:sz w:val="26"/>
                <w:szCs w:val="26"/>
                <w:lang w:eastAsia="en-US"/>
              </w:rPr>
              <w:t xml:space="preserve">Juridiskā adrese: Krišjāņa Valdemāra iela 5, </w:t>
            </w:r>
          </w:p>
          <w:p w14:paraId="38A7502C" w14:textId="77777777" w:rsidR="00CC34F7" w:rsidRPr="00F9565A" w:rsidRDefault="005D026B" w:rsidP="00CC34F7">
            <w:pPr>
              <w:tabs>
                <w:tab w:val="num" w:pos="0"/>
              </w:tabs>
              <w:ind w:left="34" w:right="-750"/>
              <w:rPr>
                <w:bCs/>
                <w:color w:val="auto"/>
                <w:sz w:val="26"/>
                <w:szCs w:val="26"/>
                <w:lang w:eastAsia="en-US"/>
              </w:rPr>
            </w:pPr>
            <w:r w:rsidRPr="00F9565A">
              <w:rPr>
                <w:bCs/>
                <w:color w:val="auto"/>
                <w:sz w:val="26"/>
                <w:szCs w:val="26"/>
                <w:lang w:eastAsia="en-US"/>
              </w:rPr>
              <w:t>Rīga, LV-1010</w:t>
            </w:r>
          </w:p>
          <w:p w14:paraId="05BB8ABE" w14:textId="77777777" w:rsidR="00CC34F7" w:rsidRPr="00F9565A" w:rsidRDefault="005D026B" w:rsidP="00CC34F7">
            <w:pPr>
              <w:tabs>
                <w:tab w:val="num" w:pos="0"/>
              </w:tabs>
              <w:ind w:left="709" w:right="-750" w:hanging="709"/>
              <w:rPr>
                <w:bCs/>
                <w:iCs/>
                <w:snapToGrid w:val="0"/>
                <w:color w:val="auto"/>
                <w:sz w:val="26"/>
                <w:szCs w:val="26"/>
                <w:lang w:eastAsia="en-US"/>
              </w:rPr>
            </w:pPr>
            <w:r w:rsidRPr="00F9565A">
              <w:rPr>
                <w:bCs/>
                <w:iCs/>
                <w:snapToGrid w:val="0"/>
                <w:color w:val="auto"/>
                <w:sz w:val="26"/>
                <w:szCs w:val="26"/>
                <w:lang w:eastAsia="en-US"/>
              </w:rPr>
              <w:t>Tālrunis: 67026816</w:t>
            </w:r>
          </w:p>
          <w:p w14:paraId="06C65DF0" w14:textId="77777777" w:rsidR="00CC34F7" w:rsidRPr="00F9565A" w:rsidRDefault="005D026B" w:rsidP="00CC34F7">
            <w:pPr>
              <w:tabs>
                <w:tab w:val="num" w:pos="0"/>
              </w:tabs>
              <w:ind w:left="709" w:right="-750" w:hanging="709"/>
              <w:rPr>
                <w:bCs/>
                <w:iCs/>
                <w:snapToGrid w:val="0"/>
                <w:color w:val="auto"/>
                <w:sz w:val="26"/>
                <w:szCs w:val="26"/>
                <w:lang w:eastAsia="en-US"/>
              </w:rPr>
            </w:pPr>
            <w:r w:rsidRPr="00F9565A">
              <w:rPr>
                <w:bCs/>
                <w:iCs/>
                <w:snapToGrid w:val="0"/>
                <w:color w:val="auto"/>
                <w:sz w:val="26"/>
                <w:szCs w:val="26"/>
                <w:lang w:eastAsia="en-US"/>
              </w:rPr>
              <w:t xml:space="preserve">e-pasts: </w:t>
            </w:r>
            <w:hyperlink r:id="rId7" w:history="1">
              <w:r w:rsidRPr="00F9565A">
                <w:rPr>
                  <w:bCs/>
                  <w:iCs/>
                  <w:snapToGrid w:val="0"/>
                  <w:color w:val="auto"/>
                  <w:sz w:val="26"/>
                  <w:szCs w:val="26"/>
                  <w:lang w:eastAsia="en-US"/>
                </w:rPr>
                <w:t>iksd@riga.lv</w:t>
              </w:r>
            </w:hyperlink>
          </w:p>
          <w:p w14:paraId="030E7B89" w14:textId="77777777" w:rsidR="00CC34F7" w:rsidRPr="00F9565A" w:rsidRDefault="005D026B" w:rsidP="00CC34F7">
            <w:pPr>
              <w:tabs>
                <w:tab w:val="num" w:pos="0"/>
              </w:tabs>
              <w:ind w:left="709" w:right="-750" w:hanging="709"/>
              <w:rPr>
                <w:bCs/>
                <w:iCs/>
                <w:snapToGrid w:val="0"/>
                <w:color w:val="auto"/>
                <w:sz w:val="26"/>
                <w:szCs w:val="26"/>
                <w:lang w:eastAsia="en-US"/>
              </w:rPr>
            </w:pPr>
            <w:r w:rsidRPr="00F9565A">
              <w:rPr>
                <w:bCs/>
                <w:iCs/>
                <w:snapToGrid w:val="0"/>
                <w:color w:val="auto"/>
                <w:sz w:val="26"/>
                <w:szCs w:val="26"/>
                <w:lang w:eastAsia="en-US"/>
              </w:rPr>
              <w:t>Norēķinu rekvizīti:</w:t>
            </w:r>
          </w:p>
          <w:p w14:paraId="5DA5E4D9" w14:textId="77777777" w:rsidR="00CC34F7" w:rsidRPr="00F9565A" w:rsidRDefault="005D026B" w:rsidP="00CC34F7">
            <w:pPr>
              <w:tabs>
                <w:tab w:val="num" w:pos="0"/>
              </w:tabs>
              <w:ind w:left="709" w:right="-750" w:hanging="709"/>
              <w:rPr>
                <w:bCs/>
                <w:iCs/>
                <w:snapToGrid w:val="0"/>
                <w:color w:val="auto"/>
                <w:sz w:val="26"/>
                <w:szCs w:val="26"/>
                <w:lang w:eastAsia="en-US"/>
              </w:rPr>
            </w:pPr>
            <w:r w:rsidRPr="00F9565A">
              <w:rPr>
                <w:bCs/>
                <w:iCs/>
                <w:snapToGrid w:val="0"/>
                <w:color w:val="auto"/>
                <w:sz w:val="26"/>
                <w:szCs w:val="26"/>
                <w:lang w:eastAsia="en-US"/>
              </w:rPr>
              <w:t>Rīgas pilsētas pašvaldība</w:t>
            </w:r>
          </w:p>
          <w:p w14:paraId="40494DDF" w14:textId="77777777" w:rsidR="00CC34F7" w:rsidRPr="00F9565A" w:rsidRDefault="005D026B" w:rsidP="00CC34F7">
            <w:pPr>
              <w:tabs>
                <w:tab w:val="num" w:pos="0"/>
              </w:tabs>
              <w:ind w:left="709" w:right="-750" w:hanging="709"/>
              <w:rPr>
                <w:bCs/>
                <w:iCs/>
                <w:snapToGrid w:val="0"/>
                <w:color w:val="auto"/>
                <w:sz w:val="26"/>
                <w:szCs w:val="26"/>
                <w:lang w:eastAsia="en-US"/>
              </w:rPr>
            </w:pPr>
            <w:r w:rsidRPr="00F9565A">
              <w:rPr>
                <w:bCs/>
                <w:iCs/>
                <w:snapToGrid w:val="0"/>
                <w:color w:val="auto"/>
                <w:sz w:val="26"/>
                <w:szCs w:val="26"/>
                <w:lang w:eastAsia="en-US"/>
              </w:rPr>
              <w:t xml:space="preserve">Juridiskā adrese: Rātslaukums 1, Rīga, </w:t>
            </w:r>
          </w:p>
          <w:p w14:paraId="573D4A36" w14:textId="77777777" w:rsidR="00CC34F7" w:rsidRPr="00F9565A" w:rsidRDefault="005D026B" w:rsidP="00CC34F7">
            <w:pPr>
              <w:tabs>
                <w:tab w:val="num" w:pos="0"/>
              </w:tabs>
              <w:ind w:left="709" w:right="-750" w:hanging="709"/>
              <w:rPr>
                <w:bCs/>
                <w:iCs/>
                <w:snapToGrid w:val="0"/>
                <w:color w:val="auto"/>
                <w:sz w:val="26"/>
                <w:szCs w:val="26"/>
                <w:lang w:eastAsia="en-US"/>
              </w:rPr>
            </w:pPr>
            <w:r w:rsidRPr="00F9565A">
              <w:rPr>
                <w:bCs/>
                <w:iCs/>
                <w:snapToGrid w:val="0"/>
                <w:color w:val="auto"/>
                <w:sz w:val="26"/>
                <w:szCs w:val="26"/>
                <w:lang w:eastAsia="en-US"/>
              </w:rPr>
              <w:t>LV-1050</w:t>
            </w:r>
          </w:p>
          <w:p w14:paraId="6554F087" w14:textId="77777777" w:rsidR="00CC34F7" w:rsidRPr="00F9565A" w:rsidRDefault="005D026B" w:rsidP="00CC34F7">
            <w:pPr>
              <w:tabs>
                <w:tab w:val="num" w:pos="0"/>
              </w:tabs>
              <w:ind w:left="709" w:right="-750" w:hanging="709"/>
              <w:rPr>
                <w:bCs/>
                <w:iCs/>
                <w:snapToGrid w:val="0"/>
                <w:color w:val="auto"/>
                <w:sz w:val="26"/>
                <w:szCs w:val="26"/>
                <w:lang w:eastAsia="en-US"/>
              </w:rPr>
            </w:pPr>
            <w:r w:rsidRPr="00F9565A">
              <w:rPr>
                <w:bCs/>
                <w:iCs/>
                <w:snapToGrid w:val="0"/>
                <w:color w:val="auto"/>
                <w:sz w:val="26"/>
                <w:szCs w:val="26"/>
                <w:lang w:eastAsia="en-US"/>
              </w:rPr>
              <w:t xml:space="preserve">NMR kods: </w:t>
            </w:r>
            <w:bookmarkStart w:id="0" w:name="_Hlk521504143"/>
            <w:r w:rsidRPr="00F9565A">
              <w:rPr>
                <w:bCs/>
                <w:iCs/>
                <w:snapToGrid w:val="0"/>
                <w:color w:val="auto"/>
                <w:sz w:val="26"/>
                <w:szCs w:val="26"/>
                <w:lang w:eastAsia="en-US"/>
              </w:rPr>
              <w:t xml:space="preserve">90011524360 </w:t>
            </w:r>
            <w:bookmarkEnd w:id="0"/>
          </w:p>
          <w:p w14:paraId="069C4F00" w14:textId="77777777" w:rsidR="00CC34F7" w:rsidRPr="00F9565A" w:rsidRDefault="005D026B" w:rsidP="00CC34F7">
            <w:pPr>
              <w:tabs>
                <w:tab w:val="num" w:pos="0"/>
              </w:tabs>
              <w:ind w:left="709" w:right="-750" w:hanging="709"/>
              <w:rPr>
                <w:bCs/>
                <w:iCs/>
                <w:snapToGrid w:val="0"/>
                <w:color w:val="auto"/>
                <w:sz w:val="26"/>
                <w:szCs w:val="26"/>
                <w:lang w:eastAsia="en-US"/>
              </w:rPr>
            </w:pPr>
            <w:r w:rsidRPr="00F9565A">
              <w:rPr>
                <w:bCs/>
                <w:iCs/>
                <w:snapToGrid w:val="0"/>
                <w:color w:val="auto"/>
                <w:sz w:val="26"/>
                <w:szCs w:val="26"/>
                <w:lang w:eastAsia="en-US"/>
              </w:rPr>
              <w:t>PVN. reģ. Nr.: LV90011524360</w:t>
            </w:r>
          </w:p>
          <w:p w14:paraId="358F7251" w14:textId="77777777" w:rsidR="00CC34F7" w:rsidRPr="00F9565A" w:rsidRDefault="005D026B" w:rsidP="00CC34F7">
            <w:pPr>
              <w:tabs>
                <w:tab w:val="num" w:pos="0"/>
              </w:tabs>
              <w:ind w:left="709" w:right="-750" w:hanging="709"/>
              <w:rPr>
                <w:rFonts w:eastAsia="PMingLiU"/>
                <w:color w:val="auto"/>
                <w:sz w:val="26"/>
                <w:szCs w:val="26"/>
                <w:lang w:eastAsia="zh-TW"/>
              </w:rPr>
            </w:pPr>
            <w:r w:rsidRPr="00F9565A">
              <w:rPr>
                <w:rFonts w:eastAsia="PMingLiU"/>
                <w:snapToGrid w:val="0"/>
                <w:color w:val="auto"/>
                <w:sz w:val="26"/>
                <w:szCs w:val="26"/>
                <w:lang w:eastAsia="zh-TW"/>
              </w:rPr>
              <w:t xml:space="preserve">Banka: </w:t>
            </w:r>
            <w:r w:rsidRPr="00F9565A">
              <w:rPr>
                <w:rFonts w:eastAsia="Calibri"/>
                <w:bCs/>
                <w:color w:val="auto"/>
                <w:sz w:val="26"/>
                <w:szCs w:val="26"/>
                <w:lang w:eastAsia="en-US"/>
              </w:rPr>
              <w:t>Luminor Bank AB Latvijas filiāle</w:t>
            </w:r>
          </w:p>
          <w:p w14:paraId="5B21538F" w14:textId="77777777" w:rsidR="00CC34F7" w:rsidRPr="00F9565A" w:rsidRDefault="005D026B" w:rsidP="00CC34F7">
            <w:pPr>
              <w:tabs>
                <w:tab w:val="num" w:pos="0"/>
                <w:tab w:val="left" w:pos="540"/>
              </w:tabs>
              <w:ind w:left="709" w:right="-750" w:hanging="709"/>
              <w:rPr>
                <w:rFonts w:eastAsia="PMingLiU"/>
                <w:color w:val="auto"/>
                <w:sz w:val="26"/>
                <w:szCs w:val="26"/>
                <w:lang w:eastAsia="zh-TW"/>
              </w:rPr>
            </w:pPr>
            <w:r w:rsidRPr="00F9565A">
              <w:rPr>
                <w:rFonts w:eastAsia="PMingLiU"/>
                <w:color w:val="auto"/>
                <w:sz w:val="26"/>
                <w:szCs w:val="26"/>
                <w:lang w:eastAsia="zh-TW"/>
              </w:rPr>
              <w:t xml:space="preserve">Kods: </w:t>
            </w:r>
            <w:r w:rsidRPr="00F9565A">
              <w:rPr>
                <w:rFonts w:eastAsia="Calibri"/>
                <w:bCs/>
                <w:color w:val="auto"/>
                <w:sz w:val="26"/>
                <w:szCs w:val="26"/>
                <w:lang w:eastAsia="en-US"/>
              </w:rPr>
              <w:t>RIKOLV2X</w:t>
            </w:r>
          </w:p>
          <w:p w14:paraId="288F6F64" w14:textId="77777777" w:rsidR="00CC34F7" w:rsidRPr="00F9565A" w:rsidRDefault="005D026B" w:rsidP="00CC34F7">
            <w:pPr>
              <w:tabs>
                <w:tab w:val="num" w:pos="0"/>
              </w:tabs>
              <w:ind w:left="709" w:right="-750" w:hanging="709"/>
              <w:rPr>
                <w:rFonts w:eastAsia="PMingLiU"/>
                <w:color w:val="auto"/>
                <w:sz w:val="26"/>
                <w:szCs w:val="26"/>
                <w:lang w:eastAsia="zh-TW"/>
              </w:rPr>
            </w:pPr>
            <w:r w:rsidRPr="00F9565A">
              <w:rPr>
                <w:rFonts w:eastAsia="PMingLiU"/>
                <w:color w:val="auto"/>
                <w:sz w:val="26"/>
                <w:szCs w:val="26"/>
                <w:lang w:eastAsia="zh-TW"/>
              </w:rPr>
              <w:t>Konts: LV09RIKO0021000016010</w:t>
            </w:r>
          </w:p>
          <w:p w14:paraId="21B10C06" w14:textId="77777777" w:rsidR="00CC34F7" w:rsidRPr="00F9565A" w:rsidRDefault="005D026B" w:rsidP="00F9565A">
            <w:pPr>
              <w:tabs>
                <w:tab w:val="num" w:pos="0"/>
              </w:tabs>
              <w:ind w:left="709" w:right="-750" w:hanging="709"/>
              <w:rPr>
                <w:bCs/>
                <w:iCs/>
                <w:color w:val="auto"/>
                <w:sz w:val="26"/>
                <w:szCs w:val="26"/>
                <w:lang w:eastAsia="en-US"/>
              </w:rPr>
            </w:pPr>
            <w:r w:rsidRPr="00F9565A">
              <w:rPr>
                <w:bCs/>
                <w:iCs/>
                <w:color w:val="auto"/>
                <w:sz w:val="26"/>
                <w:szCs w:val="26"/>
                <w:lang w:eastAsia="en-US"/>
              </w:rPr>
              <w:t>RD iestādes kods: 210</w:t>
            </w:r>
          </w:p>
          <w:p w14:paraId="2026FA9A" w14:textId="77777777" w:rsidR="00CC34F7" w:rsidRPr="00F9565A" w:rsidRDefault="005D026B" w:rsidP="00CC34F7">
            <w:pPr>
              <w:rPr>
                <w:bCs/>
                <w:iCs/>
                <w:snapToGrid w:val="0"/>
                <w:color w:val="auto"/>
                <w:sz w:val="26"/>
                <w:szCs w:val="26"/>
                <w:lang w:eastAsia="en-US"/>
              </w:rPr>
            </w:pPr>
            <w:r w:rsidRPr="00F9565A">
              <w:rPr>
                <w:bCs/>
                <w:iCs/>
                <w:snapToGrid w:val="0"/>
                <w:color w:val="auto"/>
                <w:sz w:val="26"/>
                <w:szCs w:val="26"/>
                <w:lang w:eastAsia="en-US"/>
              </w:rPr>
              <w:t>Dokumentu ar drošu elektronisko</w:t>
            </w:r>
          </w:p>
          <w:p w14:paraId="1268B72C" w14:textId="77777777" w:rsidR="00CC34F7" w:rsidRPr="00F9565A" w:rsidRDefault="005D026B" w:rsidP="00CC34F7">
            <w:pPr>
              <w:rPr>
                <w:bCs/>
                <w:iCs/>
                <w:color w:val="auto"/>
                <w:sz w:val="26"/>
                <w:szCs w:val="26"/>
                <w:lang w:eastAsia="en-US"/>
              </w:rPr>
            </w:pPr>
            <w:r w:rsidRPr="00F9565A">
              <w:rPr>
                <w:bCs/>
                <w:iCs/>
                <w:snapToGrid w:val="0"/>
                <w:color w:val="auto"/>
                <w:sz w:val="26"/>
                <w:szCs w:val="26"/>
                <w:lang w:eastAsia="en-US"/>
              </w:rPr>
              <w:t>parakstu parakstīja</w:t>
            </w:r>
            <w:r w:rsidRPr="00F9565A">
              <w:rPr>
                <w:bCs/>
                <w:iCs/>
                <w:color w:val="auto"/>
                <w:sz w:val="26"/>
                <w:szCs w:val="26"/>
                <w:lang w:eastAsia="en-US"/>
              </w:rPr>
              <w:t xml:space="preserve"> M. Krastiņš                        </w:t>
            </w:r>
          </w:p>
        </w:tc>
        <w:tc>
          <w:tcPr>
            <w:tcW w:w="884" w:type="dxa"/>
          </w:tcPr>
          <w:p w14:paraId="5647C290" w14:textId="77777777" w:rsidR="00CC34F7" w:rsidRPr="00F9565A" w:rsidRDefault="00DA382C" w:rsidP="00CC34F7">
            <w:pPr>
              <w:rPr>
                <w:b/>
                <w:bCs/>
                <w:color w:val="auto"/>
                <w:sz w:val="26"/>
                <w:szCs w:val="26"/>
                <w:lang w:eastAsia="en-US"/>
              </w:rPr>
            </w:pPr>
          </w:p>
        </w:tc>
        <w:tc>
          <w:tcPr>
            <w:tcW w:w="4644" w:type="dxa"/>
            <w:noWrap/>
          </w:tcPr>
          <w:p w14:paraId="19FFF544" w14:textId="77777777" w:rsidR="00CC34F7" w:rsidRPr="00F9565A" w:rsidRDefault="005D026B" w:rsidP="00CC34F7">
            <w:pPr>
              <w:rPr>
                <w:b/>
                <w:bCs/>
                <w:color w:val="auto"/>
                <w:sz w:val="26"/>
                <w:szCs w:val="26"/>
                <w:lang w:eastAsia="en-US"/>
              </w:rPr>
            </w:pPr>
            <w:r w:rsidRPr="00F9565A">
              <w:rPr>
                <w:b/>
                <w:bCs/>
                <w:color w:val="auto"/>
                <w:sz w:val="26"/>
                <w:szCs w:val="26"/>
                <w:lang w:eastAsia="en-US"/>
              </w:rPr>
              <w:t>Izpildītājs</w:t>
            </w:r>
          </w:p>
          <w:p w14:paraId="0B70FB36" w14:textId="77777777" w:rsidR="00CC34F7" w:rsidRPr="00F9565A" w:rsidRDefault="005D026B" w:rsidP="00CC34F7">
            <w:pPr>
              <w:rPr>
                <w:b/>
                <w:color w:val="auto"/>
                <w:sz w:val="26"/>
                <w:szCs w:val="26"/>
                <w:lang w:eastAsia="en-US"/>
              </w:rPr>
            </w:pPr>
            <w:r w:rsidRPr="00F9565A">
              <w:rPr>
                <w:b/>
                <w:iCs/>
                <w:color w:val="auto"/>
                <w:sz w:val="26"/>
                <w:szCs w:val="26"/>
                <w:lang w:eastAsia="en-US"/>
              </w:rPr>
              <w:t>SIA “Concord Service Group”</w:t>
            </w:r>
          </w:p>
          <w:p w14:paraId="0862015D" w14:textId="77777777" w:rsidR="00CC34F7" w:rsidRPr="00F9565A" w:rsidRDefault="005D026B" w:rsidP="00CC34F7">
            <w:pPr>
              <w:rPr>
                <w:bCs/>
                <w:iCs/>
                <w:color w:val="auto"/>
                <w:sz w:val="26"/>
                <w:szCs w:val="26"/>
                <w:lang w:eastAsia="en-US"/>
              </w:rPr>
            </w:pPr>
            <w:r w:rsidRPr="00F9565A">
              <w:rPr>
                <w:bCs/>
                <w:iCs/>
                <w:color w:val="auto"/>
                <w:sz w:val="26"/>
                <w:szCs w:val="26"/>
                <w:lang w:eastAsia="en-US"/>
              </w:rPr>
              <w:t xml:space="preserve">Reģistrācijas Nr.40003375103  </w:t>
            </w:r>
          </w:p>
          <w:p w14:paraId="32DB0FD9" w14:textId="77777777" w:rsidR="00CC34F7" w:rsidRPr="00F9565A" w:rsidRDefault="005D026B" w:rsidP="00CC34F7">
            <w:pPr>
              <w:rPr>
                <w:bCs/>
                <w:iCs/>
                <w:color w:val="auto"/>
                <w:sz w:val="26"/>
                <w:szCs w:val="26"/>
                <w:lang w:eastAsia="en-US"/>
              </w:rPr>
            </w:pPr>
            <w:r w:rsidRPr="00F9565A">
              <w:rPr>
                <w:bCs/>
                <w:iCs/>
                <w:color w:val="auto"/>
                <w:sz w:val="26"/>
                <w:szCs w:val="26"/>
                <w:lang w:eastAsia="en-US"/>
              </w:rPr>
              <w:t>Juridiskā adrese: Kr.Barona iela  32,</w:t>
            </w:r>
          </w:p>
          <w:p w14:paraId="18FBC11D" w14:textId="77777777" w:rsidR="00CC34F7" w:rsidRPr="00F9565A" w:rsidRDefault="005D026B" w:rsidP="00CC34F7">
            <w:pPr>
              <w:rPr>
                <w:bCs/>
                <w:iCs/>
                <w:color w:val="auto"/>
                <w:sz w:val="26"/>
                <w:szCs w:val="26"/>
                <w:lang w:eastAsia="en-US"/>
              </w:rPr>
            </w:pPr>
            <w:r w:rsidRPr="00F9565A">
              <w:rPr>
                <w:bCs/>
                <w:iCs/>
                <w:color w:val="auto"/>
                <w:sz w:val="26"/>
                <w:szCs w:val="26"/>
                <w:lang w:eastAsia="en-US"/>
              </w:rPr>
              <w:t>Rīga, LV-1011</w:t>
            </w:r>
          </w:p>
          <w:p w14:paraId="0D2C41BE" w14:textId="412249C2" w:rsidR="00CC34F7" w:rsidRPr="00F9565A" w:rsidRDefault="005D026B" w:rsidP="00CC34F7">
            <w:pPr>
              <w:rPr>
                <w:bCs/>
                <w:iCs/>
                <w:color w:val="auto"/>
                <w:sz w:val="26"/>
                <w:szCs w:val="26"/>
                <w:lang w:eastAsia="en-US"/>
              </w:rPr>
            </w:pPr>
            <w:r w:rsidRPr="00F9565A">
              <w:rPr>
                <w:bCs/>
                <w:iCs/>
                <w:color w:val="auto"/>
                <w:sz w:val="26"/>
                <w:szCs w:val="26"/>
                <w:lang w:eastAsia="en-US"/>
              </w:rPr>
              <w:t xml:space="preserve">Tālrunis: </w:t>
            </w:r>
          </w:p>
          <w:p w14:paraId="75E2BF15" w14:textId="77777777" w:rsidR="00CC34F7" w:rsidRPr="00F9565A" w:rsidRDefault="005D026B" w:rsidP="00CC34F7">
            <w:pPr>
              <w:rPr>
                <w:bCs/>
                <w:iCs/>
                <w:color w:val="auto"/>
                <w:sz w:val="26"/>
                <w:szCs w:val="26"/>
                <w:lang w:eastAsia="en-US"/>
              </w:rPr>
            </w:pPr>
            <w:r w:rsidRPr="00F9565A">
              <w:rPr>
                <w:bCs/>
                <w:iCs/>
                <w:color w:val="auto"/>
                <w:sz w:val="26"/>
                <w:szCs w:val="26"/>
                <w:lang w:eastAsia="en-US"/>
              </w:rPr>
              <w:t>e-pasts:latvia@cncgroup.lv</w:t>
            </w:r>
          </w:p>
          <w:p w14:paraId="16C97727" w14:textId="77777777" w:rsidR="00CC34F7" w:rsidRPr="00F9565A" w:rsidRDefault="005D026B" w:rsidP="00CC34F7">
            <w:pPr>
              <w:rPr>
                <w:bCs/>
                <w:iCs/>
                <w:color w:val="auto"/>
                <w:sz w:val="26"/>
                <w:szCs w:val="26"/>
                <w:lang w:eastAsia="en-US"/>
              </w:rPr>
            </w:pPr>
            <w:r w:rsidRPr="00F9565A">
              <w:rPr>
                <w:bCs/>
                <w:iCs/>
                <w:color w:val="auto"/>
                <w:sz w:val="26"/>
                <w:szCs w:val="26"/>
                <w:lang w:eastAsia="en-US"/>
              </w:rPr>
              <w:t>Banka:SEB Banka AS</w:t>
            </w:r>
          </w:p>
          <w:p w14:paraId="49ECC3A5" w14:textId="77777777" w:rsidR="00CC34F7" w:rsidRPr="00F9565A" w:rsidRDefault="005D026B" w:rsidP="00CC34F7">
            <w:pPr>
              <w:rPr>
                <w:bCs/>
                <w:iCs/>
                <w:color w:val="auto"/>
                <w:sz w:val="26"/>
                <w:szCs w:val="26"/>
                <w:lang w:eastAsia="en-US"/>
              </w:rPr>
            </w:pPr>
            <w:r w:rsidRPr="00F9565A">
              <w:rPr>
                <w:bCs/>
                <w:iCs/>
                <w:color w:val="auto"/>
                <w:sz w:val="26"/>
                <w:szCs w:val="26"/>
                <w:lang w:eastAsia="en-US"/>
              </w:rPr>
              <w:t>Kods:UNLALV2XS</w:t>
            </w:r>
          </w:p>
          <w:p w14:paraId="1B1A7ECA" w14:textId="60DE0993" w:rsidR="00CD31D4" w:rsidRPr="00F9565A" w:rsidRDefault="005D026B" w:rsidP="00CC34F7">
            <w:pPr>
              <w:rPr>
                <w:bCs/>
                <w:iCs/>
                <w:color w:val="auto"/>
                <w:sz w:val="26"/>
                <w:szCs w:val="26"/>
                <w:lang w:eastAsia="en-US"/>
              </w:rPr>
            </w:pPr>
            <w:r w:rsidRPr="00F9565A">
              <w:rPr>
                <w:bCs/>
                <w:iCs/>
                <w:color w:val="auto"/>
                <w:sz w:val="26"/>
                <w:szCs w:val="26"/>
                <w:lang w:eastAsia="en-US"/>
              </w:rPr>
              <w:t xml:space="preserve">Konts: </w:t>
            </w:r>
          </w:p>
          <w:p w14:paraId="627EC9CC" w14:textId="77777777" w:rsidR="00CC34F7" w:rsidRPr="00F9565A" w:rsidRDefault="005D026B" w:rsidP="00CC34F7">
            <w:pPr>
              <w:rPr>
                <w:bCs/>
                <w:iCs/>
                <w:snapToGrid w:val="0"/>
                <w:color w:val="auto"/>
                <w:sz w:val="26"/>
                <w:szCs w:val="26"/>
                <w:lang w:eastAsia="en-US"/>
              </w:rPr>
            </w:pPr>
            <w:r w:rsidRPr="00F9565A">
              <w:rPr>
                <w:bCs/>
                <w:iCs/>
                <w:snapToGrid w:val="0"/>
                <w:color w:val="auto"/>
                <w:sz w:val="26"/>
                <w:szCs w:val="26"/>
                <w:lang w:eastAsia="en-US"/>
              </w:rPr>
              <w:t>Dokumentu ar drošu elektronisko</w:t>
            </w:r>
          </w:p>
          <w:p w14:paraId="35107CB7" w14:textId="77777777" w:rsidR="00CC34F7" w:rsidRPr="00F9565A" w:rsidRDefault="005D026B" w:rsidP="00CC34F7">
            <w:pPr>
              <w:rPr>
                <w:bCs/>
                <w:iCs/>
                <w:color w:val="auto"/>
                <w:sz w:val="26"/>
                <w:szCs w:val="26"/>
                <w:lang w:eastAsia="en-US"/>
              </w:rPr>
            </w:pPr>
            <w:r w:rsidRPr="00F9565A">
              <w:rPr>
                <w:bCs/>
                <w:iCs/>
                <w:snapToGrid w:val="0"/>
                <w:color w:val="auto"/>
                <w:sz w:val="26"/>
                <w:szCs w:val="26"/>
                <w:lang w:eastAsia="en-US"/>
              </w:rPr>
              <w:t>parakstu parakstīja</w:t>
            </w:r>
            <w:r w:rsidRPr="00F9565A">
              <w:rPr>
                <w:bCs/>
                <w:iCs/>
                <w:color w:val="auto"/>
                <w:sz w:val="26"/>
                <w:szCs w:val="26"/>
                <w:lang w:eastAsia="en-US"/>
              </w:rPr>
              <w:t xml:space="preserve"> </w:t>
            </w:r>
            <w:r>
              <w:rPr>
                <w:bCs/>
                <w:iCs/>
                <w:color w:val="auto"/>
                <w:sz w:val="26"/>
                <w:szCs w:val="26"/>
                <w:lang w:eastAsia="en-US"/>
              </w:rPr>
              <w:t>Olga Volkova</w:t>
            </w:r>
          </w:p>
        </w:tc>
      </w:tr>
    </w:tbl>
    <w:p w14:paraId="53D62536" w14:textId="5AECAFC7" w:rsidR="000D777B" w:rsidRPr="00F9565A" w:rsidRDefault="005D026B">
      <w:pPr>
        <w:rPr>
          <w:i/>
          <w:szCs w:val="26"/>
        </w:rPr>
      </w:pPr>
      <w:r w:rsidRPr="00F9565A">
        <w:rPr>
          <w:i/>
          <w:szCs w:val="26"/>
        </w:rPr>
        <w:br/>
      </w:r>
    </w:p>
    <w:sectPr w:rsidR="000D777B" w:rsidRPr="00F9565A" w:rsidSect="00F9565A">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ABB2B" w14:textId="77777777" w:rsidR="00DA382C" w:rsidRDefault="00DA382C">
      <w:r>
        <w:separator/>
      </w:r>
    </w:p>
  </w:endnote>
  <w:endnote w:type="continuationSeparator" w:id="0">
    <w:p w14:paraId="18EE60E1" w14:textId="77777777" w:rsidR="00DA382C" w:rsidRDefault="00DA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B630" w14:textId="77777777" w:rsidR="00042A9F" w:rsidRDefault="00DA382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937B" w14:textId="77777777" w:rsidR="002E7DC1" w:rsidRDefault="005D026B">
    <w:r>
      <w:t>ŠIS DOKUMENTS IR ELEKTRONISKI PARAKSTĪTS AR DROŠU ELEKTRONISKO PARAKSTU 28.01.2022.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26CAF" w14:textId="77777777" w:rsidR="002E7DC1" w:rsidRDefault="005D026B">
    <w:r>
      <w:t>ŠIS DOKUMENTS IR ELEKTRONISKI PARAKSTĪTS AR DROŠU ELEKTRONISKO PARAKSTU 28.01.2022.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4EAB3" w14:textId="77777777" w:rsidR="00DA382C" w:rsidRDefault="00DA382C">
      <w:r>
        <w:separator/>
      </w:r>
    </w:p>
  </w:footnote>
  <w:footnote w:type="continuationSeparator" w:id="0">
    <w:p w14:paraId="5761DD64" w14:textId="77777777" w:rsidR="00DA382C" w:rsidRDefault="00DA3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6853" w14:textId="77777777" w:rsidR="00042A9F" w:rsidRDefault="00DA382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C458" w14:textId="77777777" w:rsidR="00042A9F" w:rsidRDefault="00DA382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76CF0" w14:textId="77777777" w:rsidR="00042A9F" w:rsidRDefault="00DA382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5EFE"/>
    <w:multiLevelType w:val="multilevel"/>
    <w:tmpl w:val="0426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1"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2" w15:restartNumberingAfterBreak="0">
    <w:nsid w:val="1ECE0488"/>
    <w:multiLevelType w:val="multilevel"/>
    <w:tmpl w:val="3496B4B0"/>
    <w:lvl w:ilvl="0">
      <w:start w:val="5"/>
      <w:numFmt w:val="decimal"/>
      <w:lvlText w:val="%1."/>
      <w:lvlJc w:val="left"/>
      <w:pPr>
        <w:ind w:left="360" w:hanging="360"/>
      </w:pPr>
      <w:rPr>
        <w:rFonts w:hint="default"/>
        <w:b/>
      </w:rPr>
    </w:lvl>
    <w:lvl w:ilvl="1">
      <w:start w:val="1"/>
      <w:numFmt w:val="decimal"/>
      <w:lvlText w:val="%1.%2."/>
      <w:lvlJc w:val="left"/>
      <w:pPr>
        <w:ind w:left="149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54F62941"/>
    <w:multiLevelType w:val="multilevel"/>
    <w:tmpl w:val="CCB6FB8C"/>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C926DEA"/>
    <w:multiLevelType w:val="multilevel"/>
    <w:tmpl w:val="1260465E"/>
    <w:lvl w:ilvl="0">
      <w:start w:val="5"/>
      <w:numFmt w:val="decimal"/>
      <w:lvlText w:val="%1."/>
      <w:lvlJc w:val="left"/>
      <w:pPr>
        <w:tabs>
          <w:tab w:val="num" w:pos="390"/>
        </w:tabs>
        <w:ind w:left="390" w:hanging="390"/>
      </w:pPr>
      <w:rPr>
        <w:rFonts w:hint="default"/>
        <w:b w:val="0"/>
      </w:rPr>
    </w:lvl>
    <w:lvl w:ilvl="1">
      <w:start w:val="1"/>
      <w:numFmt w:val="decimal"/>
      <w:lvlText w:val="%1.%2."/>
      <w:lvlJc w:val="left"/>
      <w:pPr>
        <w:tabs>
          <w:tab w:val="num" w:pos="1800"/>
        </w:tabs>
        <w:ind w:left="1800" w:hanging="720"/>
      </w:pPr>
      <w:rPr>
        <w:rFonts w:hint="default"/>
        <w:b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C1"/>
    <w:rsid w:val="002E7DC1"/>
    <w:rsid w:val="00396426"/>
    <w:rsid w:val="005D026B"/>
    <w:rsid w:val="00DA382C"/>
    <w:rsid w:val="00E420CF"/>
    <w:rsid w:val="00E919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DD04"/>
  <w15:docId w15:val="{5EEF1B1F-17C0-4C01-9BEC-191D1C05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s">
    <w:name w:val="Normal"/>
    <w:qFormat/>
    <w:rsid w:val="0060212A"/>
    <w:pPr>
      <w:spacing w:after="0" w:line="240" w:lineRule="auto"/>
    </w:pPr>
    <w:rPr>
      <w:rFonts w:ascii="Times New Roman" w:eastAsia="Times New Roman" w:hAnsi="Times New Roman" w:cs="Times New Roman"/>
      <w:color w:val="000000"/>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11pt">
    <w:name w:val="Normal + 11 pt"/>
    <w:aliases w:val="...,4 pt + Not Bold,Black,Condensed by  0"/>
    <w:basedOn w:val="Nosaukums"/>
    <w:rsid w:val="0060212A"/>
    <w:pPr>
      <w:spacing w:after="200" w:line="276" w:lineRule="auto"/>
      <w:contextualSpacing w:val="0"/>
      <w:jc w:val="center"/>
    </w:pPr>
    <w:rPr>
      <w:rFonts w:ascii="Calibri" w:eastAsia="Calibri" w:hAnsi="Calibri" w:cs="Times New Roman"/>
      <w:b/>
      <w:bCs/>
      <w:spacing w:val="0"/>
      <w:kern w:val="0"/>
      <w:sz w:val="22"/>
      <w:szCs w:val="22"/>
      <w:lang w:val="lt-LT" w:eastAsia="en-US"/>
    </w:rPr>
  </w:style>
  <w:style w:type="character" w:styleId="Hipersaite">
    <w:name w:val="Hyperlink"/>
    <w:basedOn w:val="Noklusjumarindkopasfonts"/>
    <w:uiPriority w:val="99"/>
    <w:unhideWhenUsed/>
    <w:rsid w:val="0060212A"/>
    <w:rPr>
      <w:color w:val="0000FF"/>
      <w:u w:val="single"/>
    </w:rPr>
  </w:style>
  <w:style w:type="paragraph" w:styleId="Nosaukums">
    <w:name w:val="Title"/>
    <w:basedOn w:val="Parasts"/>
    <w:next w:val="Parasts"/>
    <w:link w:val="NosaukumsRakstz"/>
    <w:uiPriority w:val="10"/>
    <w:qFormat/>
    <w:rsid w:val="0060212A"/>
    <w:pPr>
      <w:contextualSpacing/>
    </w:pPr>
    <w:rPr>
      <w:rFonts w:asciiTheme="majorHAnsi" w:eastAsiaTheme="majorEastAsia" w:hAnsiTheme="majorHAnsi" w:cstheme="majorBidi"/>
      <w:color w:val="auto"/>
      <w:spacing w:val="-10"/>
      <w:kern w:val="28"/>
      <w:sz w:val="56"/>
      <w:szCs w:val="56"/>
    </w:rPr>
  </w:style>
  <w:style w:type="character" w:customStyle="1" w:styleId="NosaukumsRakstz">
    <w:name w:val="Nosaukums Rakstz."/>
    <w:basedOn w:val="Noklusjumarindkopasfonts"/>
    <w:link w:val="Nosaukums"/>
    <w:uiPriority w:val="10"/>
    <w:rsid w:val="0060212A"/>
    <w:rPr>
      <w:rFonts w:asciiTheme="majorHAnsi" w:eastAsiaTheme="majorEastAsia" w:hAnsiTheme="majorHAnsi" w:cstheme="majorBidi"/>
      <w:spacing w:val="-10"/>
      <w:kern w:val="28"/>
      <w:sz w:val="56"/>
      <w:szCs w:val="56"/>
      <w:lang w:eastAsia="lv-LV"/>
    </w:rPr>
  </w:style>
  <w:style w:type="paragraph" w:styleId="Sarakstarindkopa">
    <w:name w:val="List Paragraph"/>
    <w:basedOn w:val="Parasts"/>
    <w:uiPriority w:val="34"/>
    <w:qFormat/>
    <w:rsid w:val="00855868"/>
    <w:pPr>
      <w:ind w:left="720"/>
      <w:contextualSpacing/>
    </w:pPr>
  </w:style>
  <w:style w:type="paragraph" w:styleId="Galvene">
    <w:name w:val="header"/>
    <w:basedOn w:val="Parasts"/>
    <w:link w:val="GalveneRakstz"/>
    <w:uiPriority w:val="99"/>
    <w:unhideWhenUsed/>
    <w:rsid w:val="00CD31D4"/>
    <w:pPr>
      <w:tabs>
        <w:tab w:val="center" w:pos="4153"/>
        <w:tab w:val="right" w:pos="8306"/>
      </w:tabs>
    </w:pPr>
  </w:style>
  <w:style w:type="character" w:customStyle="1" w:styleId="GalveneRakstz">
    <w:name w:val="Galvene Rakstz."/>
    <w:basedOn w:val="Noklusjumarindkopasfonts"/>
    <w:link w:val="Galvene"/>
    <w:uiPriority w:val="99"/>
    <w:rsid w:val="00CD31D4"/>
    <w:rPr>
      <w:rFonts w:ascii="Times New Roman" w:eastAsia="Times New Roman" w:hAnsi="Times New Roman" w:cs="Times New Roman"/>
      <w:color w:val="000000"/>
      <w:sz w:val="20"/>
      <w:szCs w:val="20"/>
      <w:lang w:eastAsia="lv-LV"/>
    </w:rPr>
  </w:style>
  <w:style w:type="paragraph" w:styleId="Kjene">
    <w:name w:val="footer"/>
    <w:basedOn w:val="Parasts"/>
    <w:link w:val="KjeneRakstz"/>
    <w:uiPriority w:val="99"/>
    <w:unhideWhenUsed/>
    <w:rsid w:val="00CD31D4"/>
    <w:pPr>
      <w:tabs>
        <w:tab w:val="center" w:pos="4153"/>
        <w:tab w:val="right" w:pos="8306"/>
      </w:tabs>
    </w:pPr>
  </w:style>
  <w:style w:type="character" w:customStyle="1" w:styleId="KjeneRakstz">
    <w:name w:val="Kājene Rakstz."/>
    <w:basedOn w:val="Noklusjumarindkopasfonts"/>
    <w:link w:val="Kjene"/>
    <w:uiPriority w:val="99"/>
    <w:rsid w:val="00CD31D4"/>
    <w:rPr>
      <w:rFonts w:ascii="Times New Roman" w:eastAsia="Times New Roman" w:hAnsi="Times New Roman" w:cs="Times New Roman"/>
      <w:color w:val="000000"/>
      <w:sz w:val="20"/>
      <w:szCs w:val="20"/>
      <w:lang w:eastAsia="lv-LV"/>
    </w:rPr>
  </w:style>
  <w:style w:type="character" w:styleId="Komentraatsauce">
    <w:name w:val="annotation reference"/>
    <w:basedOn w:val="Noklusjumarindkopasfonts"/>
    <w:uiPriority w:val="99"/>
    <w:semiHidden/>
    <w:unhideWhenUsed/>
    <w:rsid w:val="00184E19"/>
    <w:rPr>
      <w:sz w:val="16"/>
      <w:szCs w:val="16"/>
    </w:rPr>
  </w:style>
  <w:style w:type="paragraph" w:styleId="Komentrateksts">
    <w:name w:val="annotation text"/>
    <w:basedOn w:val="Parasts"/>
    <w:link w:val="KomentratekstsRakstz"/>
    <w:uiPriority w:val="99"/>
    <w:semiHidden/>
    <w:unhideWhenUsed/>
    <w:rsid w:val="00184E19"/>
  </w:style>
  <w:style w:type="character" w:customStyle="1" w:styleId="KomentratekstsRakstz">
    <w:name w:val="Komentāra teksts Rakstz."/>
    <w:basedOn w:val="Noklusjumarindkopasfonts"/>
    <w:link w:val="Komentrateksts"/>
    <w:uiPriority w:val="99"/>
    <w:semiHidden/>
    <w:rsid w:val="00184E19"/>
    <w:rPr>
      <w:rFonts w:ascii="Times New Roman" w:eastAsia="Times New Roman" w:hAnsi="Times New Roman" w:cs="Times New Roman"/>
      <w:color w:val="000000"/>
      <w:sz w:val="20"/>
      <w:szCs w:val="20"/>
      <w:lang w:eastAsia="lv-LV"/>
    </w:rPr>
  </w:style>
  <w:style w:type="paragraph" w:styleId="Komentratma">
    <w:name w:val="annotation subject"/>
    <w:basedOn w:val="Komentrateksts"/>
    <w:next w:val="Komentrateksts"/>
    <w:link w:val="KomentratmaRakstz"/>
    <w:uiPriority w:val="99"/>
    <w:semiHidden/>
    <w:unhideWhenUsed/>
    <w:rsid w:val="00184E19"/>
    <w:rPr>
      <w:b/>
      <w:bCs/>
    </w:rPr>
  </w:style>
  <w:style w:type="character" w:customStyle="1" w:styleId="KomentratmaRakstz">
    <w:name w:val="Komentāra tēma Rakstz."/>
    <w:basedOn w:val="KomentratekstsRakstz"/>
    <w:link w:val="Komentratma"/>
    <w:uiPriority w:val="99"/>
    <w:semiHidden/>
    <w:rsid w:val="00184E19"/>
    <w:rPr>
      <w:rFonts w:ascii="Times New Roman" w:eastAsia="Times New Roman" w:hAnsi="Times New Roman" w:cs="Times New Roman"/>
      <w:b/>
      <w:bCs/>
      <w:color w:val="000000"/>
      <w:sz w:val="20"/>
      <w:szCs w:val="20"/>
      <w:lang w:eastAsia="lv-LV"/>
    </w:rPr>
  </w:style>
  <w:style w:type="character" w:customStyle="1" w:styleId="UnresolvedMention1">
    <w:name w:val="Unresolved Mention1"/>
    <w:basedOn w:val="Noklusjumarindkopasfonts"/>
    <w:uiPriority w:val="99"/>
    <w:semiHidden/>
    <w:unhideWhenUsed/>
    <w:rsid w:val="00FE5AC8"/>
    <w:rPr>
      <w:color w:val="605E5C"/>
      <w:shd w:val="clear" w:color="auto" w:fill="E1DFDD"/>
    </w:rPr>
  </w:style>
  <w:style w:type="table" w:styleId="Reatabula">
    <w:name w:val="Table Grid"/>
    <w:basedOn w:val="Parastatabula"/>
    <w:uiPriority w:val="39"/>
    <w:rsid w:val="00860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3173D5"/>
    <w:pPr>
      <w:spacing w:after="0" w:line="240" w:lineRule="auto"/>
    </w:pPr>
    <w:rPr>
      <w:rFonts w:ascii="Times New Roman" w:eastAsia="Times New Roman" w:hAnsi="Times New Roman" w:cs="Times New Roman"/>
      <w:color w:val="000000"/>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ksd@riga.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1585</Words>
  <Characters>904</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Liepa</dc:creator>
  <cp:lastModifiedBy>Inese Liepa</cp:lastModifiedBy>
  <cp:revision>4</cp:revision>
  <dcterms:created xsi:type="dcterms:W3CDTF">2022-01-28T10:04:00Z</dcterms:created>
  <dcterms:modified xsi:type="dcterms:W3CDTF">2022-01-28T10:06:00Z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DAT#">
    <vt:lpwstr>28.01.2022</vt:lpwstr>
  </property>
  <property fmtid="{D5CDD505-2E9C-101B-9397-08002B2CF9AE}" pid="3" name="#DOC_NR#">
    <vt:lpwstr>DIKS-22-94-lī</vt:lpwstr>
  </property>
  <property fmtid="{D5CDD505-2E9C-101B-9397-08002B2CF9AE}" pid="4" name="#EXEC_OBJECT_NR#">
    <vt:lpwstr/>
  </property>
  <property fmtid="{D5CDD505-2E9C-101B-9397-08002B2CF9AE}" pid="5" name="#EXEC_OBJECT_SHORT_NR#">
    <vt:lpwstr/>
  </property>
  <property fmtid="{D5CDD505-2E9C-101B-9397-08002B2CF9AE}" pid="6" name="#EXEC_OBJECT_SHORT_NR_WITH_YEAR#">
    <vt:lpwstr/>
  </property>
  <property fmtid="{D5CDD505-2E9C-101B-9397-08002B2CF9AE}" pid="7" name="#PARAKST_AMATS#">
    <vt:lpwstr> Departamenta direktors</vt:lpwstr>
  </property>
  <property fmtid="{D5CDD505-2E9C-101B-9397-08002B2CF9AE}" pid="8" name="#PARAKST_V_UZV#">
    <vt:lpwstr>M. Krastiņš</vt:lpwstr>
  </property>
</Properties>
</file>