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EF04" w14:textId="77777777" w:rsidR="00987F42" w:rsidRDefault="00987F42" w:rsidP="00460491">
      <w:pPr>
        <w:spacing w:after="0" w:line="240" w:lineRule="auto"/>
        <w:sectPr w:rsidR="00987F42">
          <w:headerReference w:type="even" r:id="rId8"/>
          <w:headerReference w:type="default" r:id="rId9"/>
          <w:footerReference w:type="even" r:id="rId10"/>
          <w:footerReference w:type="default" r:id="rId11"/>
          <w:headerReference w:type="first" r:id="rId12"/>
          <w:footerReference w:type="first" r:id="rId13"/>
          <w:pgSz w:w="11906" w:h="16838"/>
          <w:pgMar w:top="1138" w:right="823" w:bottom="1244" w:left="1560" w:header="720" w:footer="709" w:gutter="0"/>
          <w:cols w:space="720"/>
        </w:sectPr>
      </w:pPr>
    </w:p>
    <w:p w14:paraId="5C49D71F" w14:textId="77777777" w:rsidR="00766308" w:rsidRDefault="007B28AF" w:rsidP="00460491">
      <w:pPr>
        <w:spacing w:after="0" w:line="240" w:lineRule="auto"/>
        <w:ind w:left="10" w:right="20" w:hanging="10"/>
        <w:jc w:val="right"/>
        <w:rPr>
          <w:szCs w:val="24"/>
        </w:rPr>
      </w:pPr>
      <w:r w:rsidRPr="006E72F8">
        <w:rPr>
          <w:b/>
          <w:szCs w:val="24"/>
        </w:rPr>
        <w:t>4.pielikums</w:t>
      </w:r>
      <w:r w:rsidRPr="006E72F8">
        <w:rPr>
          <w:szCs w:val="24"/>
        </w:rPr>
        <w:t xml:space="preserve"> pie atklāta konkursa </w:t>
      </w:r>
    </w:p>
    <w:p w14:paraId="17CEB813" w14:textId="77777777" w:rsidR="00766308" w:rsidRDefault="007B28AF" w:rsidP="00460491">
      <w:pPr>
        <w:spacing w:after="0" w:line="240" w:lineRule="auto"/>
        <w:ind w:left="10" w:right="20" w:hanging="10"/>
        <w:jc w:val="right"/>
        <w:rPr>
          <w:szCs w:val="24"/>
        </w:rPr>
      </w:pPr>
      <w:r w:rsidRPr="006E72F8">
        <w:rPr>
          <w:szCs w:val="24"/>
        </w:rPr>
        <w:t>Nr. RD IKSD 2021/3 nolikuma</w:t>
      </w:r>
      <w:r w:rsidRPr="006E72F8">
        <w:rPr>
          <w:b/>
          <w:szCs w:val="24"/>
        </w:rPr>
        <w:t xml:space="preserve"> </w:t>
      </w:r>
    </w:p>
    <w:p w14:paraId="70787562" w14:textId="77777777" w:rsidR="00766308" w:rsidRDefault="007B28AF" w:rsidP="00460491">
      <w:pPr>
        <w:spacing w:after="0" w:line="240" w:lineRule="auto"/>
        <w:ind w:left="10" w:right="39" w:hanging="10"/>
        <w:jc w:val="right"/>
        <w:rPr>
          <w:szCs w:val="24"/>
        </w:rPr>
      </w:pPr>
      <w:r w:rsidRPr="006E72F8">
        <w:rPr>
          <w:i/>
          <w:szCs w:val="24"/>
        </w:rPr>
        <w:t xml:space="preserve">Iepirkuma līguma projekts </w:t>
      </w:r>
    </w:p>
    <w:p w14:paraId="583C318D" w14:textId="77777777" w:rsidR="00766308" w:rsidRDefault="007B28AF" w:rsidP="00460491">
      <w:pPr>
        <w:pStyle w:val="Virsraksts1"/>
        <w:keepNext w:val="0"/>
        <w:keepLines w:val="0"/>
        <w:numPr>
          <w:ilvl w:val="0"/>
          <w:numId w:val="0"/>
        </w:numPr>
        <w:spacing w:after="0" w:line="240" w:lineRule="auto"/>
        <w:ind w:left="666" w:right="545"/>
        <w:rPr>
          <w:szCs w:val="24"/>
        </w:rPr>
      </w:pPr>
      <w:r w:rsidRPr="006E72F8">
        <w:rPr>
          <w:szCs w:val="24"/>
        </w:rPr>
        <w:t>PAKALPOJUMA LĪGUMS Nr.___________</w:t>
      </w:r>
    </w:p>
    <w:p w14:paraId="1845DF4B" w14:textId="77777777" w:rsidR="00766308" w:rsidRDefault="007B28AF" w:rsidP="00460491">
      <w:pPr>
        <w:spacing w:after="0" w:line="240" w:lineRule="auto"/>
        <w:ind w:left="185" w:right="60" w:hanging="10"/>
        <w:jc w:val="center"/>
        <w:rPr>
          <w:szCs w:val="24"/>
        </w:rPr>
      </w:pPr>
      <w:r w:rsidRPr="006E72F8">
        <w:rPr>
          <w:szCs w:val="24"/>
        </w:rPr>
        <w:t xml:space="preserve">Rīgā </w:t>
      </w:r>
    </w:p>
    <w:p w14:paraId="4B93F765" w14:textId="77777777" w:rsidR="00766308" w:rsidRDefault="007B28AF" w:rsidP="00460491">
      <w:pPr>
        <w:spacing w:after="0" w:line="240" w:lineRule="auto"/>
        <w:ind w:left="127" w:right="21"/>
        <w:rPr>
          <w:szCs w:val="24"/>
        </w:rPr>
      </w:pPr>
      <w:r w:rsidRPr="006E72F8">
        <w:rPr>
          <w:szCs w:val="24"/>
        </w:rPr>
        <w:t xml:space="preserve">20___.gada ___.____________ </w:t>
      </w:r>
    </w:p>
    <w:p w14:paraId="0686AB8C" w14:textId="77777777" w:rsidR="00766308" w:rsidRDefault="007B28AF" w:rsidP="00460491">
      <w:pPr>
        <w:spacing w:after="0" w:line="240" w:lineRule="auto"/>
        <w:ind w:left="142" w:right="0" w:firstLine="0"/>
        <w:jc w:val="left"/>
        <w:rPr>
          <w:szCs w:val="24"/>
        </w:rPr>
      </w:pPr>
      <w:r w:rsidRPr="006E72F8">
        <w:rPr>
          <w:szCs w:val="24"/>
        </w:rPr>
        <w:t xml:space="preserve"> </w:t>
      </w:r>
    </w:p>
    <w:p w14:paraId="776FC2C4" w14:textId="77777777" w:rsidR="00766308" w:rsidRDefault="007B28AF" w:rsidP="00460491">
      <w:pPr>
        <w:spacing w:after="0" w:line="240" w:lineRule="auto"/>
        <w:ind w:left="127" w:right="21" w:firstLine="720"/>
        <w:rPr>
          <w:szCs w:val="24"/>
        </w:rPr>
      </w:pPr>
      <w:r w:rsidRPr="006E72F8">
        <w:rPr>
          <w:b/>
          <w:szCs w:val="24"/>
        </w:rPr>
        <w:t>Rīgas domes Izglītības, kultūras un sporta departaments</w:t>
      </w:r>
      <w:r w:rsidRPr="006E72F8">
        <w:rPr>
          <w:szCs w:val="24"/>
        </w:rPr>
        <w:t xml:space="preserve">, turpmāk – Departaments vai Pasūtītājs, direktora </w:t>
      </w:r>
      <w:r w:rsidR="009444B3">
        <w:rPr>
          <w:szCs w:val="24"/>
        </w:rPr>
        <w:t>__</w:t>
      </w:r>
      <w:r w:rsidRPr="006E72F8">
        <w:rPr>
          <w:szCs w:val="24"/>
        </w:rPr>
        <w:t xml:space="preserve"> personā, kurš rīkojas saskaņā ar Rīgas domes 01.03.2011. saistošo noteikumu Nr.114 “Rīgas </w:t>
      </w:r>
      <w:r w:rsidR="00460491">
        <w:rPr>
          <w:szCs w:val="24"/>
        </w:rPr>
        <w:t>valsts</w:t>
      </w:r>
      <w:r w:rsidRPr="006E72F8">
        <w:rPr>
          <w:szCs w:val="24"/>
        </w:rPr>
        <w:t>pilsētas pašvaldības nolikums” 110.punktu un Rīgas domes 17.12.2009. nolikuma Nr. 36 “Rīgas domes Izglītības, kultūras un sporta departamenta nolikums” 15.3.6. apakšpunktu,</w:t>
      </w:r>
      <w:r w:rsidR="00B23204">
        <w:rPr>
          <w:szCs w:val="24"/>
        </w:rPr>
        <w:t xml:space="preserve"> </w:t>
      </w:r>
      <w:r w:rsidRPr="006E72F8">
        <w:rPr>
          <w:szCs w:val="24"/>
        </w:rPr>
        <w:t xml:space="preserve">no vienas puses, un </w:t>
      </w:r>
    </w:p>
    <w:p w14:paraId="158FE027" w14:textId="77777777" w:rsidR="00766308" w:rsidRDefault="007B28AF" w:rsidP="00460491">
      <w:pPr>
        <w:spacing w:after="0" w:line="240" w:lineRule="auto"/>
        <w:ind w:left="127" w:right="21" w:firstLine="720"/>
        <w:rPr>
          <w:szCs w:val="24"/>
        </w:rPr>
      </w:pPr>
      <w:r w:rsidRPr="006E72F8">
        <w:rPr>
          <w:b/>
          <w:szCs w:val="24"/>
        </w:rPr>
        <w:t>___________</w:t>
      </w:r>
      <w:r w:rsidRPr="006E72F8">
        <w:rPr>
          <w:szCs w:val="24"/>
        </w:rPr>
        <w:t xml:space="preserve">, reģistrācijas Nr. ______________, turpmāk – Izpildītājs, valdes </w:t>
      </w:r>
      <w:r w:rsidRPr="006E72F8">
        <w:rPr>
          <w:i/>
          <w:szCs w:val="24"/>
        </w:rPr>
        <w:t>priekšsēdētāja/locekļa</w:t>
      </w:r>
      <w:r w:rsidRPr="006E72F8">
        <w:rPr>
          <w:szCs w:val="24"/>
        </w:rPr>
        <w:t xml:space="preserve"> __________ personā, kurš rīkojas saskaņā ar statūtiem, no otras puses, kopā sauktas – Puses, Departamenta atklātā konkursa „Elektroniskā žurnāla informācijas sistēmas pakalpojumi Rīgas domes Izglītības, kultūras un sporta departamenta padotībā esošo pirmsskolas izglītības iestāžu vajadzībām”, identifikācijas Nr. RD IKSD 2021/3 (turpmāk – Iepirkums) rezultātiem noslēdza šādu Līgumu. </w:t>
      </w:r>
    </w:p>
    <w:p w14:paraId="4B96F0E3" w14:textId="77777777" w:rsidR="00766308" w:rsidRDefault="007B28AF" w:rsidP="00460491">
      <w:pPr>
        <w:spacing w:after="0" w:line="240" w:lineRule="auto"/>
        <w:ind w:left="142" w:right="0" w:firstLine="0"/>
        <w:jc w:val="left"/>
        <w:rPr>
          <w:szCs w:val="24"/>
        </w:rPr>
      </w:pPr>
      <w:r w:rsidRPr="006E72F8">
        <w:rPr>
          <w:szCs w:val="24"/>
        </w:rPr>
        <w:t xml:space="preserve"> </w:t>
      </w:r>
    </w:p>
    <w:p w14:paraId="78A4218F" w14:textId="77777777" w:rsidR="00766308" w:rsidRDefault="007B28AF" w:rsidP="00876252">
      <w:pPr>
        <w:pStyle w:val="Sarakstarindkopa"/>
        <w:numPr>
          <w:ilvl w:val="0"/>
          <w:numId w:val="22"/>
        </w:numPr>
        <w:spacing w:after="0" w:line="240" w:lineRule="auto"/>
        <w:rPr>
          <w:szCs w:val="24"/>
        </w:rPr>
      </w:pPr>
      <w:r w:rsidRPr="006E72F8">
        <w:rPr>
          <w:szCs w:val="24"/>
        </w:rPr>
        <w:t xml:space="preserve">Līguma priekšmets </w:t>
      </w:r>
    </w:p>
    <w:p w14:paraId="4BA856C5"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Pasūtītājs uzdod Izpildītājam un Izpildītājs apņemas sniegt elektroniskā žurnāla informācijas sistēmas pakalpojumus Departamenta padotībā esošo pirmsskolas izglītības iestāžu vajadzībām (turpmāk – Pakalpojums) saskaņā ar šī Līguma 1. pielikumu „Tehniskā specifikācija” (turpmāk – Tehniskā specifikācija) un Līguma 2. pielikumu „Finanšu piedāvājums” (turpmāk – Finanšu piedāvājums), kas abpusēji ir saskaņoti un atbilst Tehniskajai specifikācijai un Izpildītāja iesniegtajam piedāvājumam Iepirkumā. </w:t>
      </w:r>
    </w:p>
    <w:p w14:paraId="1415AC18" w14:textId="77777777" w:rsidR="00766308" w:rsidRDefault="007B28AF" w:rsidP="00876252">
      <w:pPr>
        <w:pStyle w:val="Sarakstarindkopa"/>
        <w:numPr>
          <w:ilvl w:val="1"/>
          <w:numId w:val="23"/>
        </w:numPr>
        <w:spacing w:after="0" w:line="240" w:lineRule="auto"/>
        <w:ind w:right="0"/>
        <w:rPr>
          <w:szCs w:val="24"/>
        </w:rPr>
      </w:pPr>
      <w:r w:rsidRPr="006E72F8">
        <w:rPr>
          <w:szCs w:val="24"/>
        </w:rPr>
        <w:t>Izpildītājs veic Pakalpojumu, izmantojot savus resursus, iekārtas un materiālus.</w:t>
      </w:r>
    </w:p>
    <w:p w14:paraId="1E77D71C"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Pakalpojuma izpildes termiņš ir līdz __.__.____. </w:t>
      </w:r>
      <w:r w:rsidRPr="006E72F8">
        <w:rPr>
          <w:i/>
          <w:szCs w:val="24"/>
        </w:rPr>
        <w:t>(60 mēn. no līguma spēkā stāšanās brīža)</w:t>
      </w:r>
      <w:r w:rsidRPr="006E72F8">
        <w:rPr>
          <w:szCs w:val="24"/>
        </w:rPr>
        <w:t xml:space="preserve">. </w:t>
      </w:r>
    </w:p>
    <w:p w14:paraId="7683FE19" w14:textId="77777777" w:rsidR="00F44DA5" w:rsidRDefault="00F44DA5" w:rsidP="00876252">
      <w:pPr>
        <w:pStyle w:val="Sarakstarindkopa"/>
        <w:numPr>
          <w:ilvl w:val="1"/>
          <w:numId w:val="23"/>
        </w:numPr>
        <w:spacing w:after="0" w:line="240" w:lineRule="auto"/>
        <w:ind w:right="21"/>
        <w:rPr>
          <w:szCs w:val="24"/>
        </w:rPr>
      </w:pPr>
      <w:r>
        <w:rPr>
          <w:szCs w:val="24"/>
        </w:rPr>
        <w:t>Izpildītājs pēc Pasūtītāja pieprasījuma izstrādā un nodod Pasūtītājam izmaiņu pieprasījumus un nodrošina to integrāciju Sistēmā un darbināšanu visā Līguma darbības laikā</w:t>
      </w:r>
      <w:r w:rsidR="008664A2">
        <w:rPr>
          <w:szCs w:val="24"/>
        </w:rPr>
        <w:t>.</w:t>
      </w:r>
    </w:p>
    <w:p w14:paraId="40B7F660" w14:textId="77777777" w:rsidR="00872E9E" w:rsidRDefault="007B28AF" w:rsidP="00876252">
      <w:pPr>
        <w:pStyle w:val="Sarakstarindkopa"/>
        <w:numPr>
          <w:ilvl w:val="1"/>
          <w:numId w:val="23"/>
        </w:numPr>
        <w:spacing w:after="0" w:line="240" w:lineRule="auto"/>
        <w:ind w:right="21"/>
        <w:rPr>
          <w:szCs w:val="24"/>
        </w:rPr>
      </w:pPr>
      <w:r w:rsidRPr="006E72F8">
        <w:rPr>
          <w:szCs w:val="24"/>
        </w:rPr>
        <w:t xml:space="preserve">Līdzēji var veikt būtiskus vai nebūtiskus grozījumus Līgumā Publisko iepirkumu likuma 61. panta piektajā daļā norādītajā kārtībā un apmērā. </w:t>
      </w:r>
    </w:p>
    <w:p w14:paraId="6C738CED" w14:textId="77777777" w:rsidR="00872E9E" w:rsidRDefault="007B28AF" w:rsidP="00876252">
      <w:pPr>
        <w:pStyle w:val="Sarakstarindkopa"/>
        <w:numPr>
          <w:ilvl w:val="1"/>
          <w:numId w:val="23"/>
        </w:numPr>
        <w:spacing w:after="0" w:line="240" w:lineRule="auto"/>
        <w:ind w:right="21"/>
        <w:rPr>
          <w:szCs w:val="24"/>
        </w:rPr>
      </w:pPr>
      <w:r w:rsidRPr="006E72F8">
        <w:rPr>
          <w:szCs w:val="24"/>
        </w:rPr>
        <w:t xml:space="preserve">Līdzēji var veikt šādus būtiskus Līguma grozījumus: </w:t>
      </w:r>
    </w:p>
    <w:p w14:paraId="27F247F3"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Līgumsaistību izpildes termiņš var tikt pagarināts, ja Pakalpojuma uzsākšana tiek aizkavēta no Izpildītāja neatkarīgu apstākļu dēļ, bet nepārsniedzot kopējo Līguma termiņu 60 mēneši. </w:t>
      </w:r>
    </w:p>
    <w:p w14:paraId="14BF05D4"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Sniedzamā pakalpojuma apjoms var tikt mainīts, atbilstoši faktiskajiem apstākļiem (Pirmsskolas izglītības iestāžu skaits, pamatgrupu skaits, audzināmo skaits). Par faktisko apstākļu izmaiņām Pasūtītājs rakstveidā informē Izpildītāju mēnesi iepriekš. </w:t>
      </w:r>
    </w:p>
    <w:p w14:paraId="7F4F539A" w14:textId="77777777" w:rsidR="005F582E" w:rsidRDefault="005F582E" w:rsidP="00876252">
      <w:pPr>
        <w:pStyle w:val="Sarakstarindkopa"/>
        <w:numPr>
          <w:ilvl w:val="2"/>
          <w:numId w:val="23"/>
        </w:numPr>
        <w:spacing w:after="0" w:line="240" w:lineRule="auto"/>
        <w:ind w:right="21"/>
        <w:rPr>
          <w:szCs w:val="24"/>
        </w:rPr>
      </w:pPr>
      <w:r>
        <w:rPr>
          <w:szCs w:val="24"/>
        </w:rPr>
        <w:t>P</w:t>
      </w:r>
      <w:r w:rsidRPr="005F582E">
        <w:rPr>
          <w:szCs w:val="24"/>
        </w:rPr>
        <w:t>asūtītājam ir nepieciešami papildu pakalpojumi</w:t>
      </w:r>
      <w:r>
        <w:rPr>
          <w:szCs w:val="24"/>
        </w:rPr>
        <w:t xml:space="preserve"> – </w:t>
      </w:r>
      <w:r w:rsidRPr="006E72F8">
        <w:rPr>
          <w:szCs w:val="24"/>
        </w:rPr>
        <w:t>elektroniskā žurnāla informācijas sistēm</w:t>
      </w:r>
      <w:r>
        <w:rPr>
          <w:szCs w:val="24"/>
        </w:rPr>
        <w:t>as funkcionalitātes papildinājumi</w:t>
      </w:r>
      <w:r w:rsidRPr="005F582E">
        <w:rPr>
          <w:szCs w:val="24"/>
        </w:rPr>
        <w:t xml:space="preserve">, kas nebija iekļauti sākotnējā </w:t>
      </w:r>
      <w:r>
        <w:rPr>
          <w:szCs w:val="24"/>
        </w:rPr>
        <w:t>Iepirkuma tehniskajā specifikācijā vai nepieciešami sistēmas efektīvākai darbībai.</w:t>
      </w:r>
    </w:p>
    <w:p w14:paraId="214746FD" w14:textId="77777777" w:rsidR="00766308" w:rsidRDefault="007B28AF" w:rsidP="00460491">
      <w:pPr>
        <w:spacing w:after="0" w:line="240" w:lineRule="auto"/>
        <w:ind w:left="142" w:right="0" w:firstLine="0"/>
        <w:rPr>
          <w:szCs w:val="24"/>
        </w:rPr>
      </w:pPr>
      <w:r w:rsidRPr="006E72F8">
        <w:rPr>
          <w:szCs w:val="24"/>
        </w:rPr>
        <w:t xml:space="preserve"> </w:t>
      </w:r>
    </w:p>
    <w:p w14:paraId="467B1E1E" w14:textId="77777777" w:rsidR="00766308" w:rsidRDefault="007B28AF" w:rsidP="00876252">
      <w:pPr>
        <w:pStyle w:val="Virsraksts1"/>
        <w:keepNext w:val="0"/>
        <w:keepLines w:val="0"/>
        <w:numPr>
          <w:ilvl w:val="0"/>
          <w:numId w:val="23"/>
        </w:numPr>
        <w:spacing w:after="0" w:line="240" w:lineRule="auto"/>
        <w:ind w:right="545"/>
        <w:rPr>
          <w:szCs w:val="24"/>
        </w:rPr>
      </w:pPr>
      <w:r w:rsidRPr="006E72F8">
        <w:rPr>
          <w:szCs w:val="24"/>
        </w:rPr>
        <w:t>Līguma summa un norēķinu kārtība</w:t>
      </w:r>
      <w:r w:rsidR="00B23204">
        <w:rPr>
          <w:szCs w:val="24"/>
        </w:rPr>
        <w:t xml:space="preserve"> </w:t>
      </w:r>
    </w:p>
    <w:p w14:paraId="7C3F464D" w14:textId="77777777" w:rsidR="00766308" w:rsidRDefault="007B28AF" w:rsidP="00876252">
      <w:pPr>
        <w:pStyle w:val="Sarakstarindkopa"/>
        <w:numPr>
          <w:ilvl w:val="1"/>
          <w:numId w:val="23"/>
        </w:numPr>
        <w:spacing w:after="0" w:line="240" w:lineRule="auto"/>
        <w:ind w:right="21"/>
        <w:rPr>
          <w:szCs w:val="24"/>
        </w:rPr>
      </w:pPr>
      <w:r w:rsidRPr="006E72F8">
        <w:rPr>
          <w:szCs w:val="24"/>
        </w:rPr>
        <w:t>Līgumcena ir EUR &lt;summa skaitļos un vārdos&gt; bez pievienotās vērtības nodokļa.</w:t>
      </w:r>
      <w:r w:rsidR="00B23204">
        <w:rPr>
          <w:szCs w:val="24"/>
        </w:rPr>
        <w:t xml:space="preserve"> </w:t>
      </w:r>
    </w:p>
    <w:p w14:paraId="2278FD46" w14:textId="77777777" w:rsidR="00766308" w:rsidRDefault="007B28AF" w:rsidP="00876252">
      <w:pPr>
        <w:pStyle w:val="Sarakstarindkopa"/>
        <w:numPr>
          <w:ilvl w:val="1"/>
          <w:numId w:val="23"/>
        </w:numPr>
        <w:spacing w:after="0" w:line="240" w:lineRule="auto"/>
        <w:ind w:right="124"/>
        <w:rPr>
          <w:szCs w:val="24"/>
        </w:rPr>
      </w:pPr>
      <w:r w:rsidRPr="006E72F8">
        <w:rPr>
          <w:szCs w:val="24"/>
        </w:rPr>
        <w:t xml:space="preserve">Pievienotās vērtības nodoklis tiek aprēķināts atbilstoši normatīvajiem aktiem. </w:t>
      </w:r>
    </w:p>
    <w:p w14:paraId="16991F4E" w14:textId="77777777" w:rsidR="00766308" w:rsidRDefault="007B28AF" w:rsidP="00876252">
      <w:pPr>
        <w:pStyle w:val="Sarakstarindkopa"/>
        <w:numPr>
          <w:ilvl w:val="1"/>
          <w:numId w:val="23"/>
        </w:numPr>
        <w:spacing w:after="0" w:line="240" w:lineRule="auto"/>
        <w:ind w:right="21"/>
        <w:rPr>
          <w:szCs w:val="24"/>
        </w:rPr>
      </w:pPr>
      <w:r w:rsidRPr="006E72F8">
        <w:rPr>
          <w:szCs w:val="24"/>
        </w:rPr>
        <w:t>Finanšu piedāvājumā norādītā vienas vienības cena ir nemainīga neatkarīgi no elektroniskā žurnāla informācijas sistēmas lietotāju – Departamenta padotībā esošo pirmsskolas izglītības iestāžu, skaita.</w:t>
      </w:r>
      <w:r w:rsidR="00B23204">
        <w:rPr>
          <w:szCs w:val="24"/>
        </w:rPr>
        <w:t xml:space="preserve"> </w:t>
      </w:r>
    </w:p>
    <w:p w14:paraId="0B52A1A5" w14:textId="77777777" w:rsidR="00766308" w:rsidRDefault="007B28AF" w:rsidP="00876252">
      <w:pPr>
        <w:pStyle w:val="Sarakstarindkopa"/>
        <w:numPr>
          <w:ilvl w:val="1"/>
          <w:numId w:val="23"/>
        </w:numPr>
        <w:spacing w:after="0" w:line="240" w:lineRule="auto"/>
        <w:ind w:right="21"/>
        <w:rPr>
          <w:szCs w:val="24"/>
        </w:rPr>
      </w:pPr>
      <w:r w:rsidRPr="006E72F8">
        <w:rPr>
          <w:szCs w:val="24"/>
        </w:rPr>
        <w:lastRenderedPageBreak/>
        <w:t xml:space="preserve">Ikmēneša maksājums tiek aprēķināts, atbilstoši PII, kuras lieto Sistēmu, skaitam un Pieteikumā norādītajai līgumcenai par vienu PII, pamatgrupu un audzēkni (atkarībā no Izpildītāja piedāvātā apmaksas modeļa un faktiskās situācijas). </w:t>
      </w:r>
    </w:p>
    <w:p w14:paraId="7C0FF428" w14:textId="77777777" w:rsidR="00766308" w:rsidRDefault="00626EA1" w:rsidP="00876252">
      <w:pPr>
        <w:pStyle w:val="Sarakstarindkopa"/>
        <w:numPr>
          <w:ilvl w:val="1"/>
          <w:numId w:val="23"/>
        </w:numPr>
        <w:spacing w:after="0" w:line="240" w:lineRule="auto"/>
        <w:ind w:right="21"/>
        <w:rPr>
          <w:szCs w:val="24"/>
        </w:rPr>
      </w:pPr>
      <w:r w:rsidRPr="006E72F8">
        <w:rPr>
          <w:szCs w:val="24"/>
        </w:rPr>
        <w:t>Ikmēneša maksājums var tikt mainīts, atkarībā no Sistēmai pieslēgto PII skaita, pamatgrupu vai</w:t>
      </w:r>
      <w:r w:rsidR="00B23204">
        <w:rPr>
          <w:szCs w:val="24"/>
        </w:rPr>
        <w:t xml:space="preserve"> </w:t>
      </w:r>
      <w:r w:rsidRPr="006E72F8">
        <w:rPr>
          <w:szCs w:val="24"/>
        </w:rPr>
        <w:t xml:space="preserve">audzēkņu skaita (atkarībā no Izpildītāja piedāvātā apmaksas modeļa un faktiskās situācijas). </w:t>
      </w:r>
    </w:p>
    <w:p w14:paraId="0B168BBC"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Pasūtītājs katru </w:t>
      </w:r>
      <w:r w:rsidR="0029328D" w:rsidRPr="00D07D1B">
        <w:rPr>
          <w:i/>
          <w:iCs/>
          <w:szCs w:val="24"/>
        </w:rPr>
        <w:t>mēnesi</w:t>
      </w:r>
      <w:r w:rsidR="00D07D1B" w:rsidRPr="00D07D1B">
        <w:rPr>
          <w:i/>
          <w:iCs/>
          <w:szCs w:val="24"/>
        </w:rPr>
        <w:t>/ceturksni</w:t>
      </w:r>
      <w:r w:rsidRPr="00D07D1B">
        <w:rPr>
          <w:i/>
          <w:iCs/>
          <w:szCs w:val="24"/>
          <w:shd w:val="clear" w:color="auto" w:fill="FFFFFF" w:themeFill="background1"/>
        </w:rPr>
        <w:t xml:space="preserve"> </w:t>
      </w:r>
      <w:r w:rsidRPr="006E72F8">
        <w:rPr>
          <w:szCs w:val="24"/>
          <w:shd w:val="clear" w:color="auto" w:fill="FFFFFF" w:themeFill="background1"/>
        </w:rPr>
        <w:t>a</w:t>
      </w:r>
      <w:r w:rsidRPr="006E72F8">
        <w:rPr>
          <w:szCs w:val="24"/>
        </w:rPr>
        <w:t>pmaksā sniegto Pakalpojumu izdevumus 20 (divdesmit) darba dienu laikā pēc Pakalpojuma pieņemšanas – nodošanas akta parakstīšanas un rēķina iesniegšanas Departamentā Līguma 3.nodaļā noteiktajā kārtībā, ieskaitot to Izpildītāja norādītajā kontā.</w:t>
      </w:r>
    </w:p>
    <w:p w14:paraId="7AFB5FAB" w14:textId="04B13EAB" w:rsidR="00766308" w:rsidRDefault="0029328D" w:rsidP="00876252">
      <w:pPr>
        <w:pStyle w:val="Sarakstarindkopa"/>
        <w:numPr>
          <w:ilvl w:val="1"/>
          <w:numId w:val="23"/>
        </w:numPr>
        <w:spacing w:after="0" w:line="240" w:lineRule="auto"/>
        <w:ind w:right="21"/>
        <w:rPr>
          <w:szCs w:val="24"/>
        </w:rPr>
      </w:pPr>
      <w:r w:rsidRPr="006E72F8">
        <w:rPr>
          <w:szCs w:val="24"/>
        </w:rPr>
        <w:t xml:space="preserve">Ja Izpildītājs pieteikumā norādījis uz avansa nepieciešamību, Pasūtītājs 10 (desmit) dienu laikā pēc līguma parakstīšanas, avansa nodrošinājuma un līgumsaistību izpildes nodrošinājuma saņemšanas izmaksā Izpildītājam avansu </w:t>
      </w:r>
      <w:r w:rsidR="00661087">
        <w:rPr>
          <w:szCs w:val="24"/>
        </w:rPr>
        <w:t>līdz 3</w:t>
      </w:r>
      <w:r w:rsidRPr="006E72F8">
        <w:rPr>
          <w:szCs w:val="24"/>
        </w:rPr>
        <w:t>0% (trīsdesmit procentu) apmērā no Līgumcenas.</w:t>
      </w:r>
      <w:r w:rsidR="007B28AF" w:rsidRPr="006E72F8">
        <w:rPr>
          <w:szCs w:val="24"/>
        </w:rPr>
        <w:t xml:space="preserve"> </w:t>
      </w:r>
    </w:p>
    <w:p w14:paraId="1892220D" w14:textId="77777777" w:rsidR="00766308" w:rsidRDefault="00577E89" w:rsidP="00876252">
      <w:pPr>
        <w:pStyle w:val="Sarakstarindkopa"/>
        <w:numPr>
          <w:ilvl w:val="1"/>
          <w:numId w:val="23"/>
        </w:numPr>
        <w:spacing w:after="0" w:line="240" w:lineRule="auto"/>
        <w:ind w:right="21"/>
        <w:rPr>
          <w:szCs w:val="24"/>
        </w:rPr>
      </w:pPr>
      <w:r w:rsidRPr="006E72F8">
        <w:rPr>
          <w:szCs w:val="24"/>
        </w:rPr>
        <w:t>Avansa nodrošin</w:t>
      </w:r>
      <w:r w:rsidR="00A47DB9" w:rsidRPr="006E72F8">
        <w:rPr>
          <w:szCs w:val="24"/>
        </w:rPr>
        <w:t xml:space="preserve">ājumam jāatbilst šādām prasībām: </w:t>
      </w:r>
    </w:p>
    <w:p w14:paraId="39311B2C" w14:textId="77777777" w:rsidR="00766308" w:rsidRDefault="00A47DB9" w:rsidP="00876252">
      <w:pPr>
        <w:pStyle w:val="Sarakstarindkopa"/>
        <w:numPr>
          <w:ilvl w:val="2"/>
          <w:numId w:val="23"/>
        </w:numPr>
        <w:spacing w:after="0" w:line="240" w:lineRule="auto"/>
        <w:ind w:right="21"/>
        <w:rPr>
          <w:szCs w:val="24"/>
        </w:rPr>
      </w:pPr>
      <w:r w:rsidRPr="006E72F8">
        <w:rPr>
          <w:szCs w:val="24"/>
        </w:rPr>
        <w:t>Nodrošinājuma summai jābūt ne mazākai, kā avansa summa;</w:t>
      </w:r>
    </w:p>
    <w:p w14:paraId="2BEC47A5" w14:textId="77777777" w:rsidR="00766308" w:rsidRDefault="00A47DB9" w:rsidP="00876252">
      <w:pPr>
        <w:pStyle w:val="Sarakstarindkopa"/>
        <w:numPr>
          <w:ilvl w:val="2"/>
          <w:numId w:val="23"/>
        </w:numPr>
        <w:spacing w:after="0" w:line="240" w:lineRule="auto"/>
        <w:ind w:right="21"/>
        <w:rPr>
          <w:szCs w:val="24"/>
        </w:rPr>
      </w:pPr>
      <w:r w:rsidRPr="006E72F8">
        <w:rPr>
          <w:szCs w:val="24"/>
        </w:rPr>
        <w:t xml:space="preserve">Nodrošinājuma termiņam jābūt vienādam ar līguma termiņu, kam pieskaitīts viens mēnesis. Ja nodrošinājuma termiņš ir īsāks, ne vēlāk, kā mēnesi pirms nodrošinājuma derīguma termiņa beigām Izpildītājam jāiesniedz jauns avansa nodrošinājums. Jaunā avansa nodrošinājuma summa nedrīkst būt mazāka par neizmantotā avansa atlikumu. </w:t>
      </w:r>
    </w:p>
    <w:p w14:paraId="2285448F" w14:textId="77777777" w:rsidR="00766308" w:rsidRDefault="00A47DB9" w:rsidP="00876252">
      <w:pPr>
        <w:pStyle w:val="Sarakstarindkopa"/>
        <w:numPr>
          <w:ilvl w:val="1"/>
          <w:numId w:val="23"/>
        </w:numPr>
        <w:spacing w:after="0" w:line="240" w:lineRule="auto"/>
        <w:ind w:right="21"/>
        <w:rPr>
          <w:szCs w:val="24"/>
        </w:rPr>
      </w:pPr>
      <w:r w:rsidRPr="006E72F8">
        <w:rPr>
          <w:szCs w:val="24"/>
        </w:rPr>
        <w:t>Pasūtītājs nepieņem avansa nodrošinājumu, ja</w:t>
      </w:r>
      <w:r w:rsidR="00D07D1B">
        <w:rPr>
          <w:szCs w:val="24"/>
        </w:rPr>
        <w:t>:</w:t>
      </w:r>
      <w:r w:rsidRPr="006E72F8">
        <w:rPr>
          <w:szCs w:val="24"/>
        </w:rPr>
        <w:t xml:space="preserve"> </w:t>
      </w:r>
    </w:p>
    <w:p w14:paraId="6DA3DD97" w14:textId="77777777" w:rsidR="00766308" w:rsidRDefault="00A47DB9" w:rsidP="00876252">
      <w:pPr>
        <w:pStyle w:val="Sarakstarindkopa"/>
        <w:numPr>
          <w:ilvl w:val="2"/>
          <w:numId w:val="23"/>
        </w:numPr>
        <w:spacing w:after="0" w:line="240" w:lineRule="auto"/>
        <w:ind w:right="0"/>
        <w:rPr>
          <w:szCs w:val="24"/>
        </w:rPr>
      </w:pPr>
      <w:r w:rsidRPr="006E72F8">
        <w:rPr>
          <w:szCs w:val="24"/>
        </w:rPr>
        <w:t>Avansa nodrošinājuma dokumentā ir noteikts nodrošinātā prasījuma cesijas vai nodrošinājuma izlietošanas tiesību aizliegums;</w:t>
      </w:r>
    </w:p>
    <w:p w14:paraId="4278DA2C" w14:textId="77777777" w:rsidR="00766308" w:rsidRDefault="00A47DB9" w:rsidP="00876252">
      <w:pPr>
        <w:pStyle w:val="Sarakstarindkopa"/>
        <w:numPr>
          <w:ilvl w:val="2"/>
          <w:numId w:val="23"/>
        </w:numPr>
        <w:spacing w:after="0" w:line="240" w:lineRule="auto"/>
        <w:ind w:right="0"/>
        <w:rPr>
          <w:szCs w:val="24"/>
        </w:rPr>
      </w:pPr>
      <w:r w:rsidRPr="006E72F8">
        <w:rPr>
          <w:szCs w:val="24"/>
        </w:rPr>
        <w:t>Avansa nodrošinājums var tikt izlietots, tikai ceļot prasību tiesā vai šķīrējtiesā;</w:t>
      </w:r>
    </w:p>
    <w:p w14:paraId="3156AE9D" w14:textId="77777777" w:rsidR="00766308" w:rsidRDefault="00A47DB9" w:rsidP="00876252">
      <w:pPr>
        <w:pStyle w:val="Sarakstarindkopa"/>
        <w:numPr>
          <w:ilvl w:val="2"/>
          <w:numId w:val="23"/>
        </w:numPr>
        <w:spacing w:after="0" w:line="240" w:lineRule="auto"/>
        <w:ind w:right="0"/>
        <w:rPr>
          <w:szCs w:val="24"/>
        </w:rPr>
      </w:pPr>
      <w:r w:rsidRPr="006E72F8">
        <w:rPr>
          <w:szCs w:val="24"/>
        </w:rPr>
        <w:t>Avansa nodrošinājuma dokumenta noteikumi ierobežo, apgrūtina vai novilcina Pasūtītāja iespēju izlietot tajā paredzēto nodrošinājumu vai nodrošinājuma izlietošana ir saistīta ar nepamatoti īsu termiņu vai citiem Pasūtītāju ierobežojošiem noteikumiem;</w:t>
      </w:r>
    </w:p>
    <w:p w14:paraId="657594B3" w14:textId="77777777" w:rsidR="00766308" w:rsidRDefault="00A47DB9" w:rsidP="00876252">
      <w:pPr>
        <w:pStyle w:val="Sarakstarindkopa"/>
        <w:numPr>
          <w:ilvl w:val="2"/>
          <w:numId w:val="23"/>
        </w:numPr>
        <w:spacing w:after="0" w:line="240" w:lineRule="auto"/>
        <w:ind w:right="0"/>
        <w:rPr>
          <w:szCs w:val="24"/>
        </w:rPr>
      </w:pPr>
      <w:r w:rsidRPr="006E72F8">
        <w:rPr>
          <w:szCs w:val="24"/>
        </w:rPr>
        <w:t>Avansa nodrošinājuma dokuments paredz nodrošinājuma devēja tiesības atkāpties no nodrošinājuma dokumenta bez Pasūtītāja piekrišanas (vienpusēji atcelt Avansa nodrošinājuma dokumentu);</w:t>
      </w:r>
    </w:p>
    <w:p w14:paraId="6AD684CC" w14:textId="77777777" w:rsidR="00766308" w:rsidRDefault="00A47DB9" w:rsidP="00876252">
      <w:pPr>
        <w:pStyle w:val="Sarakstarindkopa"/>
        <w:numPr>
          <w:ilvl w:val="2"/>
          <w:numId w:val="23"/>
        </w:numPr>
        <w:spacing w:after="0" w:line="240" w:lineRule="auto"/>
        <w:ind w:right="0"/>
        <w:rPr>
          <w:szCs w:val="24"/>
        </w:rPr>
      </w:pPr>
      <w:r w:rsidRPr="006E72F8">
        <w:rPr>
          <w:szCs w:val="24"/>
        </w:rPr>
        <w:t>Avansa nodrošinājums neatbilst Līgumam;</w:t>
      </w:r>
    </w:p>
    <w:p w14:paraId="42B163EB" w14:textId="77777777" w:rsidR="00766308" w:rsidRDefault="0029328D" w:rsidP="00876252">
      <w:pPr>
        <w:pStyle w:val="Sarakstarindkopa"/>
        <w:numPr>
          <w:ilvl w:val="1"/>
          <w:numId w:val="23"/>
        </w:numPr>
        <w:spacing w:after="0" w:line="240" w:lineRule="auto"/>
        <w:ind w:right="21"/>
        <w:rPr>
          <w:szCs w:val="24"/>
        </w:rPr>
      </w:pPr>
      <w:r w:rsidRPr="006E72F8">
        <w:rPr>
          <w:szCs w:val="24"/>
        </w:rPr>
        <w:t xml:space="preserve">Ja Izpildītājam izmaksāts avanss, </w:t>
      </w:r>
      <w:r w:rsidR="007B28AF" w:rsidRPr="006E72F8">
        <w:rPr>
          <w:szCs w:val="24"/>
        </w:rPr>
        <w:t xml:space="preserve">Pasūtītājs </w:t>
      </w:r>
      <w:r w:rsidRPr="006E72F8">
        <w:rPr>
          <w:szCs w:val="24"/>
        </w:rPr>
        <w:t>no ikmēneša</w:t>
      </w:r>
      <w:r w:rsidR="00D07D1B">
        <w:rPr>
          <w:szCs w:val="24"/>
        </w:rPr>
        <w:t>/cetukšņa</w:t>
      </w:r>
      <w:r w:rsidRPr="006E72F8">
        <w:rPr>
          <w:szCs w:val="24"/>
        </w:rPr>
        <w:t xml:space="preserve"> rēķina</w:t>
      </w:r>
      <w:r w:rsidR="007B28AF" w:rsidRPr="006E72F8">
        <w:rPr>
          <w:szCs w:val="24"/>
        </w:rPr>
        <w:t xml:space="preserve"> ietur </w:t>
      </w:r>
      <w:r w:rsidRPr="006E72F8">
        <w:rPr>
          <w:szCs w:val="24"/>
        </w:rPr>
        <w:t>4</w:t>
      </w:r>
      <w:r w:rsidR="007B28AF" w:rsidRPr="006E72F8">
        <w:rPr>
          <w:szCs w:val="24"/>
        </w:rPr>
        <w:t>0% (</w:t>
      </w:r>
      <w:r w:rsidRPr="006E72F8">
        <w:rPr>
          <w:szCs w:val="24"/>
        </w:rPr>
        <w:t>četrdesmit</w:t>
      </w:r>
      <w:r w:rsidR="007B28AF" w:rsidRPr="006E72F8">
        <w:rPr>
          <w:szCs w:val="24"/>
        </w:rPr>
        <w:t xml:space="preserve"> procentus) no pakalpojuma cenas</w:t>
      </w:r>
      <w:r w:rsidR="00B23204">
        <w:rPr>
          <w:szCs w:val="24"/>
        </w:rPr>
        <w:t xml:space="preserve"> </w:t>
      </w:r>
      <w:r w:rsidR="007B28AF" w:rsidRPr="006E72F8">
        <w:rPr>
          <w:szCs w:val="24"/>
        </w:rPr>
        <w:t>līdz avansa pilnīgai dzēšanai</w:t>
      </w:r>
      <w:r w:rsidRPr="006E72F8">
        <w:rPr>
          <w:szCs w:val="24"/>
        </w:rPr>
        <w:t xml:space="preserve">. Ja līdz līguma pilnīgai izpildei avanss nav dzēsts, Izpildītājs pēc Pasūtītāja pieprasījuma 10 (desmit) dienu laikā atmaksā neizmantoto avansu, pretējā gadījumā Pasūtītājs patur tiesības vērsties pret avansa </w:t>
      </w:r>
      <w:r w:rsidR="00577E89" w:rsidRPr="006E72F8">
        <w:rPr>
          <w:szCs w:val="24"/>
        </w:rPr>
        <w:t>nodrošinājumu.</w:t>
      </w:r>
    </w:p>
    <w:p w14:paraId="2A531819" w14:textId="77777777" w:rsidR="00F44DA5" w:rsidRDefault="00F44DA5" w:rsidP="00876252">
      <w:pPr>
        <w:pStyle w:val="Sarakstarindkopa"/>
        <w:numPr>
          <w:ilvl w:val="1"/>
          <w:numId w:val="23"/>
        </w:numPr>
        <w:spacing w:after="0" w:line="240" w:lineRule="auto"/>
        <w:ind w:right="21"/>
        <w:rPr>
          <w:szCs w:val="24"/>
        </w:rPr>
      </w:pPr>
      <w:r>
        <w:rPr>
          <w:szCs w:val="24"/>
        </w:rPr>
        <w:t xml:space="preserve">Ja Līguma laikā slēgtas vienošanās par izmaiņu pieprasījumu realizāciju, Pasūtītājs apmaksā izmaiņu pieprasījumu realizāciju pēc darbu pieņemšanas-nodošanas akta parakstīšanas, </w:t>
      </w:r>
      <w:r w:rsidRPr="006E72F8">
        <w:rPr>
          <w:szCs w:val="24"/>
        </w:rPr>
        <w:t>20 (divdesmit) darba dienu laikā pēc Pakalpojuma pieņemšanas – nodošanas akta parakstīšanas un rēķina iesniegšanas Departamentā Līguma 3.nodaļā noteiktajā kārtībā, ieskaitot to Izpildītāja norādītajā kontā.</w:t>
      </w:r>
    </w:p>
    <w:p w14:paraId="50D035DF" w14:textId="77777777" w:rsidR="00872E9E" w:rsidRDefault="00872E9E" w:rsidP="00460491">
      <w:pPr>
        <w:pStyle w:val="Sarakstarindkopa"/>
        <w:spacing w:after="0" w:line="240" w:lineRule="auto"/>
        <w:ind w:left="792" w:right="21" w:firstLine="0"/>
        <w:rPr>
          <w:szCs w:val="24"/>
        </w:rPr>
      </w:pPr>
    </w:p>
    <w:p w14:paraId="5EAF8E17" w14:textId="77777777" w:rsidR="00766308" w:rsidRDefault="00766308" w:rsidP="00460491">
      <w:pPr>
        <w:spacing w:after="0" w:line="240" w:lineRule="auto"/>
        <w:ind w:left="142" w:right="0" w:firstLine="45"/>
        <w:jc w:val="left"/>
        <w:rPr>
          <w:szCs w:val="24"/>
        </w:rPr>
      </w:pPr>
    </w:p>
    <w:p w14:paraId="0FEAFFA5" w14:textId="77777777" w:rsidR="00766308" w:rsidRDefault="007B28AF" w:rsidP="00876252">
      <w:pPr>
        <w:pStyle w:val="Virsraksts1"/>
        <w:keepNext w:val="0"/>
        <w:keepLines w:val="0"/>
        <w:numPr>
          <w:ilvl w:val="0"/>
          <w:numId w:val="23"/>
        </w:numPr>
        <w:spacing w:after="0" w:line="240" w:lineRule="auto"/>
        <w:ind w:right="546"/>
        <w:rPr>
          <w:szCs w:val="24"/>
        </w:rPr>
      </w:pPr>
      <w:r w:rsidRPr="006E72F8">
        <w:rPr>
          <w:szCs w:val="24"/>
        </w:rPr>
        <w:t xml:space="preserve">Rēķina formāts un iesniegšanas kārtība </w:t>
      </w:r>
    </w:p>
    <w:p w14:paraId="455E1703"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Izpildītājs sagatavo un iesniedz Departamentam apmaksai rēķinu elektroniskā formātā atbilstoši Rīgas </w:t>
      </w:r>
      <w:r w:rsidR="00460491">
        <w:rPr>
          <w:szCs w:val="24"/>
        </w:rPr>
        <w:t>valsts</w:t>
      </w:r>
      <w:r w:rsidRPr="006E72F8">
        <w:rPr>
          <w:szCs w:val="24"/>
        </w:rPr>
        <w:t xml:space="preserve">pilsētas pašvaldības portālā </w:t>
      </w:r>
      <w:hyperlink r:id="rId14">
        <w:r w:rsidRPr="006E72F8">
          <w:rPr>
            <w:szCs w:val="24"/>
            <w:u w:val="single" w:color="000000"/>
          </w:rPr>
          <w:t>www.eriga.lv</w:t>
        </w:r>
      </w:hyperlink>
      <w:hyperlink r:id="rId15">
        <w:r w:rsidRPr="006E72F8">
          <w:rPr>
            <w:szCs w:val="24"/>
          </w:rPr>
          <w:t>,</w:t>
        </w:r>
      </w:hyperlink>
      <w:r w:rsidRPr="006E72F8">
        <w:rPr>
          <w:szCs w:val="24"/>
        </w:rPr>
        <w:t xml:space="preserve"> sadaļā “Rēķinu iesniegšana” norādītajai informācijai par elektroniskā rēķina formātu. </w:t>
      </w:r>
    </w:p>
    <w:p w14:paraId="45A59F2A" w14:textId="77777777" w:rsidR="00766308" w:rsidRDefault="007B28AF" w:rsidP="00876252">
      <w:pPr>
        <w:numPr>
          <w:ilvl w:val="1"/>
          <w:numId w:val="23"/>
        </w:numPr>
        <w:spacing w:after="0" w:line="240" w:lineRule="auto"/>
        <w:ind w:right="21"/>
        <w:rPr>
          <w:szCs w:val="24"/>
        </w:rPr>
      </w:pPr>
      <w:r w:rsidRPr="006E72F8">
        <w:rPr>
          <w:szCs w:val="24"/>
        </w:rPr>
        <w:t xml:space="preserve">Izpildītājam ir pienākums pašvaldības portālā </w:t>
      </w:r>
      <w:hyperlink r:id="rId16">
        <w:r w:rsidRPr="006E72F8">
          <w:rPr>
            <w:szCs w:val="24"/>
            <w:u w:val="single" w:color="000000"/>
          </w:rPr>
          <w:t>www.eriga.lv</w:t>
        </w:r>
      </w:hyperlink>
      <w:hyperlink r:id="rId17">
        <w:r w:rsidRPr="006E72F8">
          <w:rPr>
            <w:szCs w:val="24"/>
          </w:rPr>
          <w:t xml:space="preserve"> </w:t>
        </w:r>
      </w:hyperlink>
      <w:r w:rsidRPr="006E72F8">
        <w:rPr>
          <w:szCs w:val="24"/>
        </w:rPr>
        <w:t xml:space="preserve">sekot līdzi iesniegtā rēķina apstrādes statusam. </w:t>
      </w:r>
    </w:p>
    <w:p w14:paraId="7DD7D643" w14:textId="33A90177" w:rsidR="00766308" w:rsidRDefault="007B28AF" w:rsidP="00876252">
      <w:pPr>
        <w:pStyle w:val="Sarakstarindkopa"/>
        <w:numPr>
          <w:ilvl w:val="1"/>
          <w:numId w:val="23"/>
        </w:numPr>
        <w:spacing w:after="0" w:line="240" w:lineRule="auto"/>
        <w:ind w:right="21"/>
        <w:rPr>
          <w:szCs w:val="24"/>
        </w:rPr>
      </w:pPr>
      <w:r w:rsidRPr="006E72F8">
        <w:rPr>
          <w:szCs w:val="24"/>
        </w:rPr>
        <w:t xml:space="preserve">Ja Izpildītājs ir iesniedzis nepareizi aizpildītu un/vai Līguma nosacījumiem neatbilstošu rēķinu, Departaments šādu rēķinu apmaksai nepieņem un neakceptē. Izpildītājam ir </w:t>
      </w:r>
      <w:r w:rsidRPr="006E72F8">
        <w:rPr>
          <w:szCs w:val="24"/>
        </w:rPr>
        <w:lastRenderedPageBreak/>
        <w:t xml:space="preserve">pienākums iesniegt atkārtoti pareizi un Līguma nosacījumiem atbilstoši aizpildītu rēķinu. Šādā situācijā rēķina apmaksu termiņu </w:t>
      </w:r>
      <w:r w:rsidR="003342F1">
        <w:rPr>
          <w:szCs w:val="24"/>
        </w:rPr>
        <w:t xml:space="preserve">(10 (desmit) darba dienas) </w:t>
      </w:r>
      <w:r w:rsidRPr="006E72F8">
        <w:rPr>
          <w:szCs w:val="24"/>
        </w:rPr>
        <w:t>skaita no dienas, kad Izpildītājs ir iesniedzis atkārtotu rēķinu.</w:t>
      </w:r>
      <w:r w:rsidRPr="006E72F8">
        <w:rPr>
          <w:b/>
          <w:szCs w:val="24"/>
        </w:rPr>
        <w:t xml:space="preserve"> </w:t>
      </w:r>
    </w:p>
    <w:p w14:paraId="5C43B788" w14:textId="77777777" w:rsidR="00766308" w:rsidRDefault="00766308" w:rsidP="00460491">
      <w:pPr>
        <w:spacing w:after="0" w:line="240" w:lineRule="auto"/>
        <w:ind w:left="862" w:right="0" w:firstLine="45"/>
        <w:jc w:val="left"/>
        <w:rPr>
          <w:szCs w:val="24"/>
        </w:rPr>
      </w:pPr>
    </w:p>
    <w:p w14:paraId="2CE4CB87" w14:textId="77777777" w:rsidR="00766308" w:rsidRDefault="007B28AF" w:rsidP="00876252">
      <w:pPr>
        <w:pStyle w:val="Virsraksts1"/>
        <w:keepNext w:val="0"/>
        <w:keepLines w:val="0"/>
        <w:numPr>
          <w:ilvl w:val="0"/>
          <w:numId w:val="23"/>
        </w:numPr>
        <w:spacing w:after="0" w:line="240" w:lineRule="auto"/>
        <w:ind w:right="546"/>
        <w:rPr>
          <w:szCs w:val="24"/>
        </w:rPr>
      </w:pPr>
      <w:r w:rsidRPr="006E72F8">
        <w:rPr>
          <w:szCs w:val="24"/>
        </w:rPr>
        <w:t xml:space="preserve">Pakalpojuma izpildes nodošanas un pieņemšanas kārtība </w:t>
      </w:r>
    </w:p>
    <w:p w14:paraId="6060BBD4" w14:textId="77777777" w:rsidR="00766308" w:rsidRDefault="00421CD2" w:rsidP="00876252">
      <w:pPr>
        <w:pStyle w:val="Sarakstarindkopa"/>
        <w:numPr>
          <w:ilvl w:val="1"/>
          <w:numId w:val="23"/>
        </w:numPr>
        <w:spacing w:after="0" w:line="240" w:lineRule="auto"/>
        <w:ind w:right="21"/>
        <w:rPr>
          <w:szCs w:val="24"/>
        </w:rPr>
      </w:pPr>
      <w:r w:rsidRPr="006E72F8">
        <w:rPr>
          <w:szCs w:val="24"/>
        </w:rPr>
        <w:t>Pakalpojum</w:t>
      </w:r>
      <w:r w:rsidR="00B323A0" w:rsidRPr="006E72F8">
        <w:rPr>
          <w:szCs w:val="24"/>
        </w:rPr>
        <w:t>u Izpildītājs uzsāk sniegt, kad ir veikta sistēmas ieviešana (Tehniskās specifikācijas 1</w:t>
      </w:r>
      <w:r w:rsidR="00D07D1B">
        <w:rPr>
          <w:szCs w:val="24"/>
        </w:rPr>
        <w:t>3</w:t>
      </w:r>
      <w:r w:rsidR="00B323A0" w:rsidRPr="006E72F8">
        <w:rPr>
          <w:szCs w:val="24"/>
        </w:rPr>
        <w:t>.5.punkts), par ko sastādīts un parakstīts darbu nodošanas – pieņemšanas akts.</w:t>
      </w:r>
    </w:p>
    <w:p w14:paraId="7A12A049" w14:textId="77777777" w:rsidR="00766308" w:rsidRDefault="00B323A0" w:rsidP="00876252">
      <w:pPr>
        <w:pStyle w:val="Sarakstarindkopa"/>
        <w:numPr>
          <w:ilvl w:val="1"/>
          <w:numId w:val="23"/>
        </w:numPr>
        <w:spacing w:after="0" w:line="240" w:lineRule="auto"/>
        <w:rPr>
          <w:szCs w:val="24"/>
        </w:rPr>
      </w:pPr>
      <w:r w:rsidRPr="006E72F8">
        <w:rPr>
          <w:szCs w:val="24"/>
        </w:rPr>
        <w:t xml:space="preserve">Par katru pakalpojuma sniegšanas mēnesi Izpildītājs līdz nākama mēneša 5. (piektajam) datumam iesniedz Pasūtītājam atskaiti un rēķinu. </w:t>
      </w:r>
    </w:p>
    <w:p w14:paraId="379BFC6B" w14:textId="77777777" w:rsidR="00766308" w:rsidRDefault="00B323A0" w:rsidP="00876252">
      <w:pPr>
        <w:pStyle w:val="Sarakstarindkopa"/>
        <w:numPr>
          <w:ilvl w:val="1"/>
          <w:numId w:val="23"/>
        </w:numPr>
        <w:spacing w:after="0" w:line="240" w:lineRule="auto"/>
        <w:rPr>
          <w:szCs w:val="24"/>
        </w:rPr>
      </w:pPr>
      <w:r w:rsidRPr="00D07D1B">
        <w:rPr>
          <w:i/>
          <w:iCs/>
          <w:szCs w:val="24"/>
        </w:rPr>
        <w:t>Ikmēneša</w:t>
      </w:r>
      <w:r w:rsidR="00D07D1B" w:rsidRPr="00D07D1B">
        <w:rPr>
          <w:i/>
          <w:iCs/>
          <w:szCs w:val="24"/>
        </w:rPr>
        <w:t>/ceturkšņa</w:t>
      </w:r>
      <w:r w:rsidRPr="006E72F8">
        <w:rPr>
          <w:szCs w:val="24"/>
        </w:rPr>
        <w:t xml:space="preserve"> atkaitē Izpildītājs norāda: </w:t>
      </w:r>
    </w:p>
    <w:p w14:paraId="762F5DEC" w14:textId="77777777" w:rsidR="00766308" w:rsidRDefault="00B323A0" w:rsidP="00876252">
      <w:pPr>
        <w:pStyle w:val="Sarakstarindkopa"/>
        <w:numPr>
          <w:ilvl w:val="2"/>
          <w:numId w:val="23"/>
        </w:numPr>
        <w:spacing w:after="0" w:line="240" w:lineRule="auto"/>
        <w:rPr>
          <w:szCs w:val="24"/>
        </w:rPr>
      </w:pPr>
      <w:r w:rsidRPr="006E72F8">
        <w:rPr>
          <w:szCs w:val="24"/>
        </w:rPr>
        <w:t>Sistēmas pieejamības laiku darbdienās, laikā no 7:00 līdz 2</w:t>
      </w:r>
      <w:r w:rsidR="00861B59">
        <w:rPr>
          <w:szCs w:val="24"/>
        </w:rPr>
        <w:t>1</w:t>
      </w:r>
      <w:r w:rsidRPr="006E72F8">
        <w:rPr>
          <w:szCs w:val="24"/>
        </w:rPr>
        <w:t>:00 un brīvdienās, ka arī darbdienās no 2</w:t>
      </w:r>
      <w:r w:rsidR="00861B59">
        <w:rPr>
          <w:szCs w:val="24"/>
        </w:rPr>
        <w:t>1</w:t>
      </w:r>
      <w:r w:rsidRPr="006E72F8">
        <w:rPr>
          <w:szCs w:val="24"/>
        </w:rPr>
        <w:t xml:space="preserve">:00 līdz 7:00; </w:t>
      </w:r>
    </w:p>
    <w:p w14:paraId="12332AC3" w14:textId="77777777" w:rsidR="00766308" w:rsidRDefault="00B323A0" w:rsidP="00876252">
      <w:pPr>
        <w:pStyle w:val="Sarakstarindkopa"/>
        <w:numPr>
          <w:ilvl w:val="2"/>
          <w:numId w:val="23"/>
        </w:numPr>
        <w:spacing w:after="0" w:line="240" w:lineRule="auto"/>
        <w:rPr>
          <w:szCs w:val="24"/>
        </w:rPr>
      </w:pPr>
      <w:r w:rsidRPr="006E72F8">
        <w:rPr>
          <w:szCs w:val="24"/>
        </w:rPr>
        <w:t>Sistēmā reģistrēto pirmskolas izglītības iestāžu</w:t>
      </w:r>
      <w:r w:rsidR="00626EA1" w:rsidRPr="006E72F8">
        <w:rPr>
          <w:szCs w:val="24"/>
        </w:rPr>
        <w:t>, grupu un audzēkņu skaitu (datus norāda</w:t>
      </w:r>
      <w:r w:rsidR="00D07D1B">
        <w:rPr>
          <w:szCs w:val="24"/>
        </w:rPr>
        <w:t xml:space="preserve"> atbilstoši </w:t>
      </w:r>
      <w:r w:rsidR="00626EA1" w:rsidRPr="006E72F8">
        <w:rPr>
          <w:szCs w:val="24"/>
        </w:rPr>
        <w:t xml:space="preserve">Izpildītāja </w:t>
      </w:r>
      <w:r w:rsidR="00D07D1B">
        <w:rPr>
          <w:szCs w:val="24"/>
        </w:rPr>
        <w:t>finanšu piedāvājumam</w:t>
      </w:r>
      <w:r w:rsidR="00626EA1" w:rsidRPr="006E72F8">
        <w:rPr>
          <w:szCs w:val="24"/>
        </w:rPr>
        <w:t>)</w:t>
      </w:r>
      <w:r w:rsidR="00D07D1B">
        <w:rPr>
          <w:szCs w:val="24"/>
        </w:rPr>
        <w:t>.</w:t>
      </w:r>
    </w:p>
    <w:p w14:paraId="4FFC306A"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Pasūtītājs 5 (piecu) darba dienu laikā pēc Izpildītāja </w:t>
      </w:r>
      <w:r w:rsidR="00626EA1" w:rsidRPr="006E72F8">
        <w:rPr>
          <w:szCs w:val="24"/>
        </w:rPr>
        <w:t>atskaites saņemšanas pārbauda iesniegto atskaiti un iesniedz Izpildītājam pretenziju, ja atskaitē norādītie dati nesakrīt ar Pasūtītāja datiem.</w:t>
      </w:r>
    </w:p>
    <w:p w14:paraId="18DA277B" w14:textId="77777777" w:rsidR="00766308" w:rsidRDefault="00626EA1" w:rsidP="00876252">
      <w:pPr>
        <w:pStyle w:val="Sarakstarindkopa"/>
        <w:numPr>
          <w:ilvl w:val="1"/>
          <w:numId w:val="23"/>
        </w:numPr>
        <w:spacing w:after="0" w:line="240" w:lineRule="auto"/>
        <w:ind w:right="21"/>
        <w:rPr>
          <w:szCs w:val="24"/>
        </w:rPr>
      </w:pPr>
      <w:r w:rsidRPr="006E72F8">
        <w:rPr>
          <w:szCs w:val="24"/>
        </w:rPr>
        <w:t>Ja Pasūtītājs akceptē atskaitē norādītos datus, Pasūtītājs akceptē Izpildītāja atskaiti un veic rēķina apmaksu.</w:t>
      </w:r>
    </w:p>
    <w:p w14:paraId="04294C6A" w14:textId="77777777" w:rsidR="00766308" w:rsidRDefault="00DF401C" w:rsidP="00876252">
      <w:pPr>
        <w:pStyle w:val="Sarakstarindkopa"/>
        <w:numPr>
          <w:ilvl w:val="1"/>
          <w:numId w:val="23"/>
        </w:numPr>
        <w:spacing w:after="0" w:line="240" w:lineRule="auto"/>
        <w:ind w:right="158"/>
        <w:rPr>
          <w:szCs w:val="24"/>
        </w:rPr>
      </w:pPr>
      <w:r w:rsidRPr="006E72F8">
        <w:rPr>
          <w:szCs w:val="24"/>
        </w:rPr>
        <w:t xml:space="preserve">Izpildītājam, papildus citos Līguma punktos noteiktajam, ir šādi pienākumi: </w:t>
      </w:r>
    </w:p>
    <w:p w14:paraId="3F6530DC" w14:textId="77777777" w:rsidR="00766308" w:rsidRDefault="00DF401C" w:rsidP="00876252">
      <w:pPr>
        <w:pStyle w:val="Sarakstarindkopa"/>
        <w:numPr>
          <w:ilvl w:val="2"/>
          <w:numId w:val="23"/>
        </w:numPr>
        <w:spacing w:after="0" w:line="240" w:lineRule="auto"/>
        <w:ind w:right="21"/>
        <w:rPr>
          <w:szCs w:val="24"/>
        </w:rPr>
      </w:pPr>
      <w:r w:rsidRPr="006E72F8">
        <w:rPr>
          <w:szCs w:val="24"/>
        </w:rPr>
        <w:t xml:space="preserve">sniegt Pakalpojumus Līgumā paredzētajā termiņā, apjomā un kvalitātē un ievērojot attiecināmos spēkā esošos ārējos normatīvos aktus; </w:t>
      </w:r>
    </w:p>
    <w:p w14:paraId="28104429" w14:textId="77777777" w:rsidR="00766308" w:rsidRDefault="00DF401C" w:rsidP="00876252">
      <w:pPr>
        <w:pStyle w:val="Sarakstarindkopa"/>
        <w:numPr>
          <w:ilvl w:val="2"/>
          <w:numId w:val="23"/>
        </w:numPr>
        <w:spacing w:after="0" w:line="240" w:lineRule="auto"/>
        <w:ind w:right="21"/>
        <w:rPr>
          <w:szCs w:val="24"/>
        </w:rPr>
      </w:pPr>
      <w:r w:rsidRPr="006E72F8">
        <w:rPr>
          <w:szCs w:val="24"/>
        </w:rPr>
        <w:t xml:space="preserve">nekavējoties informēt Pasūtītāju par jebkādiem šķēršļiem vai apstākļiem, kas kavē Līgumā noteikto Pakalpojumu pienācīgu sniegšanu. </w:t>
      </w:r>
    </w:p>
    <w:p w14:paraId="1313A360" w14:textId="77777777" w:rsidR="00766308" w:rsidRDefault="00766308" w:rsidP="00460491">
      <w:pPr>
        <w:spacing w:after="0" w:line="240" w:lineRule="auto"/>
        <w:ind w:left="862" w:right="0" w:firstLine="45"/>
        <w:jc w:val="left"/>
        <w:rPr>
          <w:szCs w:val="24"/>
        </w:rPr>
      </w:pPr>
    </w:p>
    <w:p w14:paraId="736F627A" w14:textId="77777777" w:rsidR="00766308" w:rsidRDefault="007B28AF" w:rsidP="00876252">
      <w:pPr>
        <w:pStyle w:val="Virsraksts1"/>
        <w:keepNext w:val="0"/>
        <w:keepLines w:val="0"/>
        <w:numPr>
          <w:ilvl w:val="0"/>
          <w:numId w:val="23"/>
        </w:numPr>
        <w:spacing w:after="0" w:line="240" w:lineRule="auto"/>
        <w:ind w:right="543"/>
        <w:rPr>
          <w:szCs w:val="24"/>
        </w:rPr>
      </w:pPr>
      <w:r w:rsidRPr="006E72F8">
        <w:rPr>
          <w:szCs w:val="24"/>
        </w:rPr>
        <w:t xml:space="preserve">Pušu atbildība </w:t>
      </w:r>
    </w:p>
    <w:p w14:paraId="1321E2E6"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Par Pakalpojuma uzsākšanas (Līguma </w:t>
      </w:r>
      <w:r w:rsidR="00626EA1" w:rsidRPr="006E72F8">
        <w:rPr>
          <w:szCs w:val="24"/>
        </w:rPr>
        <w:t>4</w:t>
      </w:r>
      <w:r w:rsidRPr="006E72F8">
        <w:rPr>
          <w:szCs w:val="24"/>
        </w:rPr>
        <w:t>.</w:t>
      </w:r>
      <w:r w:rsidR="00511882">
        <w:rPr>
          <w:szCs w:val="24"/>
        </w:rPr>
        <w:t>1</w:t>
      </w:r>
      <w:r w:rsidRPr="006E72F8">
        <w:rPr>
          <w:szCs w:val="24"/>
        </w:rPr>
        <w:t>.punkts) kavējumu Izpildītājs maksā Pasūtītājam līgumsodu 30% (trīsdesmit procentu) apmērā no viena mēneša pakalpojuma cenas (Finanšu piedāvājumā norādītā cena EUR, bez PV</w:t>
      </w:r>
      <w:r w:rsidR="00626EA1" w:rsidRPr="006E72F8">
        <w:rPr>
          <w:szCs w:val="24"/>
        </w:rPr>
        <w:t>N, reizināta ar iestāžu skaitu</w:t>
      </w:r>
      <w:r w:rsidR="00511882">
        <w:rPr>
          <w:szCs w:val="24"/>
        </w:rPr>
        <w:t>)</w:t>
      </w:r>
      <w:r w:rsidRPr="006E72F8">
        <w:rPr>
          <w:szCs w:val="24"/>
        </w:rPr>
        <w:t xml:space="preserve">, bet ne vairāk, kā 10% no viena gada pakalpojuma cenas. </w:t>
      </w:r>
    </w:p>
    <w:p w14:paraId="160A5FB5" w14:textId="77777777" w:rsidR="00766308" w:rsidRDefault="007B28AF" w:rsidP="00876252">
      <w:pPr>
        <w:pStyle w:val="Sarakstarindkopa"/>
        <w:numPr>
          <w:ilvl w:val="1"/>
          <w:numId w:val="23"/>
        </w:numPr>
        <w:spacing w:after="0" w:line="240" w:lineRule="auto"/>
        <w:ind w:right="21"/>
        <w:rPr>
          <w:szCs w:val="24"/>
        </w:rPr>
      </w:pPr>
      <w:r w:rsidRPr="006E72F8">
        <w:rPr>
          <w:szCs w:val="24"/>
        </w:rPr>
        <w:t>Ja Pakalpojuma uzsākšanas brīdī nav pieejamas visas neobligātās prasības, kuru realizāciju Izpildītājs piedāvājis, ikmēneša maksājums tiek samazināts par 5% (pieciem procentiem) par katru nerealizēto Līguma 1.pielikumā norādīto neobligāto prasību.</w:t>
      </w:r>
      <w:r w:rsidR="00B23204">
        <w:rPr>
          <w:szCs w:val="24"/>
        </w:rPr>
        <w:t xml:space="preserve"> </w:t>
      </w:r>
    </w:p>
    <w:p w14:paraId="2706678A"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Par Pieejamības prasību nenodrošināšanu ikmēneša rēķins par sniegto pakalpojumu tiek samazināts šādā apmērā: </w:t>
      </w:r>
    </w:p>
    <w:p w14:paraId="3BBEE93B" w14:textId="77777777" w:rsidR="00511882" w:rsidRPr="003342F1" w:rsidRDefault="00511882" w:rsidP="00876252">
      <w:pPr>
        <w:pStyle w:val="Sarakstarindkopa"/>
        <w:numPr>
          <w:ilvl w:val="2"/>
          <w:numId w:val="23"/>
        </w:numPr>
        <w:spacing w:after="0" w:line="240" w:lineRule="auto"/>
        <w:ind w:right="21"/>
        <w:rPr>
          <w:szCs w:val="24"/>
        </w:rPr>
      </w:pPr>
      <w:r>
        <w:rPr>
          <w:szCs w:val="24"/>
        </w:rPr>
        <w:t>j</w:t>
      </w:r>
      <w:r w:rsidR="007B28AF" w:rsidRPr="006E72F8">
        <w:rPr>
          <w:szCs w:val="24"/>
        </w:rPr>
        <w:t>a netiek nodrošināts pieejamības l</w:t>
      </w:r>
      <w:r w:rsidR="00626EA1" w:rsidRPr="006E72F8">
        <w:rPr>
          <w:szCs w:val="24"/>
        </w:rPr>
        <w:t>aiks darbdienās, no 7:00 līdz 21</w:t>
      </w:r>
      <w:r w:rsidR="007B28AF" w:rsidRPr="006E72F8">
        <w:rPr>
          <w:szCs w:val="24"/>
        </w:rPr>
        <w:t xml:space="preserve">:00, ikmēneša </w:t>
      </w:r>
      <w:r w:rsidR="007B28AF" w:rsidRPr="003342F1">
        <w:rPr>
          <w:szCs w:val="24"/>
        </w:rPr>
        <w:t>maksājums tiek samazināts par 2% (diviem procentiem) par katru virsnormatīva kavējuma procentu</w:t>
      </w:r>
      <w:r w:rsidR="00C462ED" w:rsidRPr="003342F1">
        <w:rPr>
          <w:szCs w:val="24"/>
        </w:rPr>
        <w:t xml:space="preserve"> (Tehniskajā specifikācijā noteiktā pieejamības laika pasliktinājumu)</w:t>
      </w:r>
      <w:r w:rsidRPr="003342F1">
        <w:rPr>
          <w:szCs w:val="24"/>
        </w:rPr>
        <w:t>;</w:t>
      </w:r>
      <w:r w:rsidR="00B23204" w:rsidRPr="003342F1">
        <w:rPr>
          <w:szCs w:val="24"/>
        </w:rPr>
        <w:t xml:space="preserve"> </w:t>
      </w:r>
    </w:p>
    <w:p w14:paraId="26065CF1" w14:textId="77777777" w:rsidR="00766308" w:rsidRPr="003342F1" w:rsidRDefault="00511882" w:rsidP="00876252">
      <w:pPr>
        <w:pStyle w:val="Sarakstarindkopa"/>
        <w:numPr>
          <w:ilvl w:val="2"/>
          <w:numId w:val="23"/>
        </w:numPr>
        <w:spacing w:after="0" w:line="240" w:lineRule="auto"/>
        <w:ind w:right="21"/>
        <w:rPr>
          <w:szCs w:val="24"/>
        </w:rPr>
      </w:pPr>
      <w:r w:rsidRPr="003342F1">
        <w:rPr>
          <w:szCs w:val="24"/>
        </w:rPr>
        <w:t>j</w:t>
      </w:r>
      <w:r w:rsidR="007B28AF" w:rsidRPr="003342F1">
        <w:rPr>
          <w:szCs w:val="24"/>
        </w:rPr>
        <w:t>a netiek nodrošināts pieejamības laiks brīvdienās, kā arī darbdienās no 2</w:t>
      </w:r>
      <w:r w:rsidR="00626EA1" w:rsidRPr="003342F1">
        <w:rPr>
          <w:szCs w:val="24"/>
        </w:rPr>
        <w:t>1</w:t>
      </w:r>
      <w:r w:rsidR="007B28AF" w:rsidRPr="003342F1">
        <w:rPr>
          <w:szCs w:val="24"/>
        </w:rPr>
        <w:t>:00 līdz 7:00, ikmēneša maksājums tiek samazināts par 1% (vienu procentu) par katru virsnormatīva kavējuma procentu</w:t>
      </w:r>
      <w:r w:rsidR="00C462ED" w:rsidRPr="003342F1">
        <w:rPr>
          <w:szCs w:val="24"/>
        </w:rPr>
        <w:t xml:space="preserve"> (Tehniskajā specifikācijā noteiktā pieejamības laika pasliktinājumu)</w:t>
      </w:r>
      <w:r w:rsidR="007B28AF" w:rsidRPr="003342F1">
        <w:rPr>
          <w:szCs w:val="24"/>
        </w:rPr>
        <w:t>.</w:t>
      </w:r>
      <w:r w:rsidR="00B23204" w:rsidRPr="003342F1">
        <w:rPr>
          <w:szCs w:val="24"/>
        </w:rPr>
        <w:t xml:space="preserve"> </w:t>
      </w:r>
    </w:p>
    <w:p w14:paraId="5D286197" w14:textId="77777777" w:rsidR="00766308" w:rsidRDefault="00511882" w:rsidP="00876252">
      <w:pPr>
        <w:numPr>
          <w:ilvl w:val="1"/>
          <w:numId w:val="23"/>
        </w:numPr>
        <w:tabs>
          <w:tab w:val="left" w:pos="1134"/>
          <w:tab w:val="left" w:pos="1260"/>
        </w:tabs>
        <w:spacing w:after="0" w:line="240" w:lineRule="auto"/>
        <w:ind w:right="0"/>
        <w:rPr>
          <w:szCs w:val="24"/>
        </w:rPr>
      </w:pPr>
      <w:r w:rsidRPr="00D14573">
        <w:rPr>
          <w:szCs w:val="24"/>
        </w:rPr>
        <w:t xml:space="preserve">Ja Pasūtītājs savas vainas dēļ nav veicis Līgumā noteikto maksājumu 30 (trīsdesmit) dienu laikā pēc rēķina saņemšanas dienas, </w:t>
      </w:r>
      <w:r>
        <w:rPr>
          <w:szCs w:val="24"/>
        </w:rPr>
        <w:t>Izpildītājam</w:t>
      </w:r>
      <w:r w:rsidRPr="00D14573">
        <w:rPr>
          <w:szCs w:val="24"/>
        </w:rPr>
        <w:t xml:space="preserve"> ir tiesības pieprasīt no Pasūtītāja līgumsodu 0,1</w:t>
      </w:r>
      <w:r>
        <w:rPr>
          <w:szCs w:val="24"/>
        </w:rPr>
        <w:t> </w:t>
      </w:r>
      <w:r w:rsidRPr="00D14573">
        <w:rPr>
          <w:szCs w:val="24"/>
        </w:rPr>
        <w:t>% apmērā no savlaicīgi neveiktā maksājuma summas par katru nokavēto attiecīgā termiņa dienu, bet ne vairāk kā 10</w:t>
      </w:r>
      <w:r>
        <w:rPr>
          <w:szCs w:val="24"/>
        </w:rPr>
        <w:t> </w:t>
      </w:r>
      <w:r w:rsidRPr="00D14573">
        <w:rPr>
          <w:szCs w:val="24"/>
        </w:rPr>
        <w:t>% no savlaicīgi neveiktā maksājuma summas</w:t>
      </w:r>
      <w:r w:rsidR="007B28AF" w:rsidRPr="00511882">
        <w:rPr>
          <w:szCs w:val="24"/>
        </w:rPr>
        <w:t>.</w:t>
      </w:r>
      <w:r w:rsidR="00B23204" w:rsidRPr="00511882">
        <w:rPr>
          <w:szCs w:val="24"/>
        </w:rPr>
        <w:t xml:space="preserve"> </w:t>
      </w:r>
    </w:p>
    <w:p w14:paraId="7134C81A" w14:textId="77777777" w:rsidR="00511882" w:rsidRDefault="00511882" w:rsidP="00876252">
      <w:pPr>
        <w:numPr>
          <w:ilvl w:val="1"/>
          <w:numId w:val="23"/>
        </w:numPr>
        <w:tabs>
          <w:tab w:val="left" w:pos="1134"/>
          <w:tab w:val="left" w:pos="1260"/>
        </w:tabs>
        <w:spacing w:after="0" w:line="240" w:lineRule="auto"/>
        <w:ind w:right="0"/>
        <w:rPr>
          <w:szCs w:val="24"/>
        </w:rPr>
      </w:pPr>
      <w:r w:rsidRPr="00AF3B98">
        <w:rPr>
          <w:szCs w:val="24"/>
        </w:rPr>
        <w:t>Visi no Pasūtītāja vai Izpildītāja saņemtie maksājumi pirmām kārtām tiek ieskaitīti līgumsoda apmaksā.</w:t>
      </w:r>
    </w:p>
    <w:p w14:paraId="10ED7D04" w14:textId="77777777" w:rsidR="00511882" w:rsidRPr="00AF3B98" w:rsidRDefault="00511882" w:rsidP="00876252">
      <w:pPr>
        <w:numPr>
          <w:ilvl w:val="1"/>
          <w:numId w:val="23"/>
        </w:numPr>
        <w:tabs>
          <w:tab w:val="left" w:pos="1134"/>
          <w:tab w:val="left" w:pos="1260"/>
        </w:tabs>
        <w:spacing w:after="0" w:line="240" w:lineRule="auto"/>
        <w:ind w:right="0"/>
        <w:rPr>
          <w:szCs w:val="24"/>
        </w:rPr>
      </w:pPr>
      <w:r w:rsidRPr="00AF3B98">
        <w:rPr>
          <w:szCs w:val="24"/>
        </w:rPr>
        <w:t xml:space="preserve">Gadījumā, ja Izpildītājs nenodrošina savu saistību izpildi, Pasūtītājs ir tiesīgs vienpusēji atkāpties no Līguma un pieprasīt no Izpildītāja atlīdzināt radušos zaudējumus un saistīto </w:t>
      </w:r>
      <w:r w:rsidRPr="00AF3B98">
        <w:rPr>
          <w:szCs w:val="24"/>
        </w:rPr>
        <w:lastRenderedPageBreak/>
        <w:t>izdevumu kompensāciju. Gadījumā, ja Pasūtītājs nenodrošina savu saistību izpildi, Izpildītājs ir tiesīgs vienpusēji atkāpties no Līguma un pieprasīt radušos izdevumu kompensāciju no Pasūtītāja.</w:t>
      </w:r>
    </w:p>
    <w:p w14:paraId="01E1C7C4" w14:textId="77777777" w:rsidR="00511882" w:rsidRPr="00511882" w:rsidRDefault="00511882" w:rsidP="00876252">
      <w:pPr>
        <w:numPr>
          <w:ilvl w:val="1"/>
          <w:numId w:val="23"/>
        </w:numPr>
        <w:tabs>
          <w:tab w:val="left" w:pos="1134"/>
          <w:tab w:val="left" w:pos="1260"/>
        </w:tabs>
        <w:spacing w:after="0" w:line="240" w:lineRule="auto"/>
        <w:ind w:right="0"/>
        <w:rPr>
          <w:szCs w:val="24"/>
        </w:rPr>
      </w:pPr>
      <w:r w:rsidRPr="00AF3B98">
        <w:rPr>
          <w:szCs w:val="24"/>
        </w:rPr>
        <w:t>Pasūtītājs sadarbojas ar Izpildītāju, nodrošinot nepieciešamo atbalstu Pakalpojuma organizatorisko un tehnisko jautājumu risināšanā, sniedz Izpildītājam pēc tā pieprasījuma visu informāciju un dokumentāciju, kas nepieciešama, lai nodrošinātu Pakalpojuma veiksmīgu izpildi.</w:t>
      </w:r>
    </w:p>
    <w:p w14:paraId="4DB95E5A" w14:textId="5921255C" w:rsidR="00766308" w:rsidRDefault="007B28AF" w:rsidP="00876252">
      <w:pPr>
        <w:pStyle w:val="Sarakstarindkopa"/>
        <w:numPr>
          <w:ilvl w:val="1"/>
          <w:numId w:val="23"/>
        </w:numPr>
        <w:spacing w:after="0" w:line="240" w:lineRule="auto"/>
        <w:ind w:right="21"/>
        <w:rPr>
          <w:szCs w:val="24"/>
        </w:rPr>
      </w:pPr>
      <w:r w:rsidRPr="006E72F8">
        <w:rPr>
          <w:szCs w:val="24"/>
        </w:rPr>
        <w:t xml:space="preserve">Izpildītājs ir atbildīgs par zaudējumiem, kuri Pasūtītajam radušies, ja Izpildītājs nav nodrošinājis personas datu aizsardzību, kā rezultātā pret Pasūtītāju celta prasība vai piemērots administratīvais sods. </w:t>
      </w:r>
      <w:r w:rsidR="00626EA1" w:rsidRPr="003342F1">
        <w:rPr>
          <w:szCs w:val="24"/>
        </w:rPr>
        <w:t>Šāda atbildība neiestājas, ja</w:t>
      </w:r>
      <w:r w:rsidR="003342F1" w:rsidRPr="003342F1">
        <w:rPr>
          <w:szCs w:val="24"/>
        </w:rPr>
        <w:t xml:space="preserve"> zaudējumi nav radušies Izpildītāja vainas dēļ</w:t>
      </w:r>
      <w:r w:rsidR="00626EA1" w:rsidRPr="003342F1">
        <w:rPr>
          <w:szCs w:val="24"/>
        </w:rPr>
        <w:t>.</w:t>
      </w:r>
    </w:p>
    <w:p w14:paraId="5B658CB8"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Izpildītājam ir pienākums bez papildu samaksas novērst Pasūtītāja izvēlētu auditoru konstatētos personas datu apstrādes pārkāpumus vai sistēmas drošības kļūdas. </w:t>
      </w:r>
    </w:p>
    <w:p w14:paraId="61D46082" w14:textId="77777777" w:rsidR="00766308" w:rsidRDefault="00DF401C" w:rsidP="00876252">
      <w:pPr>
        <w:pStyle w:val="Sarakstarindkopa"/>
        <w:numPr>
          <w:ilvl w:val="1"/>
          <w:numId w:val="23"/>
        </w:numPr>
        <w:spacing w:after="0" w:line="240" w:lineRule="auto"/>
        <w:ind w:right="21"/>
        <w:rPr>
          <w:szCs w:val="24"/>
        </w:rPr>
      </w:pPr>
      <w:r w:rsidRPr="006E72F8">
        <w:rPr>
          <w:szCs w:val="24"/>
        </w:rPr>
        <w:t xml:space="preserve">Pakalpojums Izpildītājam jāveic Tehniskajā specifikācijā norādītajā kārtībā. </w:t>
      </w:r>
    </w:p>
    <w:p w14:paraId="2B874A1F" w14:textId="77777777" w:rsidR="00766308" w:rsidRDefault="00DF401C" w:rsidP="00876252">
      <w:pPr>
        <w:pStyle w:val="Sarakstarindkopa"/>
        <w:numPr>
          <w:ilvl w:val="1"/>
          <w:numId w:val="23"/>
        </w:numPr>
        <w:spacing w:after="0" w:line="240" w:lineRule="auto"/>
        <w:ind w:right="21"/>
        <w:rPr>
          <w:szCs w:val="24"/>
        </w:rPr>
      </w:pPr>
      <w:r w:rsidRPr="006E72F8">
        <w:rPr>
          <w:szCs w:val="24"/>
        </w:rPr>
        <w:t xml:space="preserve">Izpildītājam ir tiesības uzticēt trešajām personām Pakalpojuma atsevišķu procesu izpildi. Piesaistot pakalpojuma izpildes procesā trešās personas, Izpildītājs atbildīgs Pasūtītājam par Līguma saistību pienācīgu izpildi. </w:t>
      </w:r>
    </w:p>
    <w:p w14:paraId="00335A83" w14:textId="77777777" w:rsidR="009944BB" w:rsidRPr="00DF5D16" w:rsidRDefault="009944BB" w:rsidP="009944BB">
      <w:pPr>
        <w:pStyle w:val="Sarakstarindkopa"/>
        <w:numPr>
          <w:ilvl w:val="1"/>
          <w:numId w:val="23"/>
        </w:numPr>
        <w:spacing w:after="0" w:line="240" w:lineRule="auto"/>
        <w:ind w:right="21"/>
        <w:rPr>
          <w:szCs w:val="24"/>
        </w:rPr>
      </w:pPr>
      <w:r>
        <w:rPr>
          <w:szCs w:val="24"/>
        </w:rPr>
        <w:t>Izpildītāja</w:t>
      </w:r>
      <w:r w:rsidRPr="00DF5D16">
        <w:rPr>
          <w:szCs w:val="24"/>
        </w:rPr>
        <w:t xml:space="preserve"> speciālisti un apakšuzņēmēji ir:</w:t>
      </w:r>
    </w:p>
    <w:p w14:paraId="4D23FF7F" w14:textId="77777777" w:rsidR="009944BB" w:rsidRPr="00DF5D16" w:rsidRDefault="009944BB" w:rsidP="009944BB">
      <w:pPr>
        <w:pStyle w:val="Sarakstarindkopa"/>
        <w:numPr>
          <w:ilvl w:val="2"/>
          <w:numId w:val="23"/>
        </w:numPr>
        <w:spacing w:after="0" w:line="240" w:lineRule="auto"/>
        <w:ind w:right="21"/>
        <w:rPr>
          <w:szCs w:val="24"/>
        </w:rPr>
      </w:pPr>
      <w:r w:rsidRPr="00DF5D16">
        <w:rPr>
          <w:szCs w:val="24"/>
        </w:rPr>
        <w:t>juridiska persona, kas ir reģistrēta NATO, Eiropas Savienības vai EEZ dalībvalstī;</w:t>
      </w:r>
    </w:p>
    <w:p w14:paraId="790D95E8" w14:textId="77777777" w:rsidR="009944BB" w:rsidRDefault="009944BB" w:rsidP="009944BB">
      <w:pPr>
        <w:pStyle w:val="Sarakstarindkopa"/>
        <w:numPr>
          <w:ilvl w:val="2"/>
          <w:numId w:val="23"/>
        </w:numPr>
        <w:spacing w:after="0" w:line="240" w:lineRule="auto"/>
        <w:ind w:right="21"/>
        <w:rPr>
          <w:szCs w:val="24"/>
        </w:rPr>
      </w:pPr>
      <w:r w:rsidRPr="00DF5D16">
        <w:rPr>
          <w:szCs w:val="24"/>
        </w:rPr>
        <w:t>fiziska persona, kura ir NATO, Eiropas Savienības vai EEZ valsts pilsonis vai Latvijas Republikas nepilsonis.</w:t>
      </w:r>
    </w:p>
    <w:p w14:paraId="193CEDA7" w14:textId="77777777" w:rsidR="00303519" w:rsidRPr="009944BB" w:rsidRDefault="009944BB" w:rsidP="009944BB">
      <w:pPr>
        <w:pStyle w:val="Sarakstarindkopa"/>
        <w:numPr>
          <w:ilvl w:val="1"/>
          <w:numId w:val="23"/>
        </w:numPr>
        <w:spacing w:after="0" w:line="240" w:lineRule="auto"/>
        <w:ind w:right="21"/>
        <w:rPr>
          <w:szCs w:val="24"/>
        </w:rPr>
      </w:pPr>
      <w:r w:rsidRPr="009944BB">
        <w:rPr>
          <w:szCs w:val="24"/>
        </w:rPr>
        <w:t xml:space="preserve">Izpildītāja patiesā labuma guvējs ir _______________. </w:t>
      </w:r>
      <w:r w:rsidR="00303519" w:rsidRPr="009944BB">
        <w:rPr>
          <w:szCs w:val="24"/>
        </w:rPr>
        <w:t>Izpildītājam ir pienākums Līguma darbības laikā nekavējoties ziņot par patiesā labuma guvēja maiņu.</w:t>
      </w:r>
    </w:p>
    <w:p w14:paraId="5175E99F" w14:textId="223EED6A" w:rsidR="00B3387D" w:rsidRDefault="009944BB" w:rsidP="009944BB">
      <w:pPr>
        <w:pStyle w:val="Sarakstarindkopa"/>
        <w:numPr>
          <w:ilvl w:val="1"/>
          <w:numId w:val="23"/>
        </w:numPr>
        <w:spacing w:after="0" w:line="240" w:lineRule="auto"/>
        <w:ind w:right="21"/>
        <w:rPr>
          <w:szCs w:val="24"/>
        </w:rPr>
      </w:pPr>
      <w:r>
        <w:rPr>
          <w:szCs w:val="24"/>
        </w:rPr>
        <w:t>Līguma 5.12.</w:t>
      </w:r>
      <w:r w:rsidR="00BB435F">
        <w:rPr>
          <w:szCs w:val="24"/>
        </w:rPr>
        <w:t xml:space="preserve"> </w:t>
      </w:r>
      <w:r w:rsidRPr="009944BB">
        <w:rPr>
          <w:szCs w:val="24"/>
        </w:rPr>
        <w:t xml:space="preserve">punktu nepiemēro, ja ir saņemts kompetentās valsts drošības iestādes atzinums, ka </w:t>
      </w:r>
      <w:r>
        <w:rPr>
          <w:szCs w:val="24"/>
        </w:rPr>
        <w:t>p</w:t>
      </w:r>
      <w:r w:rsidRPr="009944BB">
        <w:rPr>
          <w:szCs w:val="24"/>
        </w:rPr>
        <w:t>aaugstinātas drošības sistēmu uzturēšanas ārpakalpojuma</w:t>
      </w:r>
      <w:r w:rsidR="0042379A">
        <w:rPr>
          <w:szCs w:val="24"/>
        </w:rPr>
        <w:t xml:space="preserve"> </w:t>
      </w:r>
      <w:r w:rsidRPr="009944BB">
        <w:rPr>
          <w:szCs w:val="24"/>
        </w:rPr>
        <w:t>līgumu var slēgt</w:t>
      </w:r>
      <w:r w:rsidR="0042379A">
        <w:rPr>
          <w:rStyle w:val="Vresatsauce"/>
          <w:szCs w:val="24"/>
        </w:rPr>
        <w:footnoteReference w:id="1"/>
      </w:r>
      <w:r w:rsidRPr="009944BB">
        <w:rPr>
          <w:szCs w:val="24"/>
        </w:rPr>
        <w:t>.</w:t>
      </w:r>
    </w:p>
    <w:p w14:paraId="33905D51" w14:textId="77777777" w:rsidR="009944BB" w:rsidRDefault="009944BB" w:rsidP="009944BB">
      <w:pPr>
        <w:pStyle w:val="Sarakstarindkopa"/>
        <w:spacing w:after="0" w:line="240" w:lineRule="auto"/>
        <w:ind w:left="792" w:right="21" w:firstLine="0"/>
        <w:rPr>
          <w:szCs w:val="24"/>
        </w:rPr>
      </w:pPr>
    </w:p>
    <w:p w14:paraId="4458BD20" w14:textId="77777777" w:rsidR="00B3387D" w:rsidRPr="00C97B35" w:rsidRDefault="00B3387D" w:rsidP="00B3387D">
      <w:pPr>
        <w:numPr>
          <w:ilvl w:val="0"/>
          <w:numId w:val="23"/>
        </w:numPr>
        <w:spacing w:after="0" w:line="240" w:lineRule="auto"/>
        <w:ind w:right="0"/>
        <w:jc w:val="center"/>
        <w:rPr>
          <w:b/>
        </w:rPr>
      </w:pPr>
      <w:r w:rsidRPr="00C97B35">
        <w:rPr>
          <w:b/>
        </w:rPr>
        <w:t>Līguma izpildē iesaistīt</w:t>
      </w:r>
      <w:r>
        <w:rPr>
          <w:b/>
        </w:rPr>
        <w:t xml:space="preserve">o </w:t>
      </w:r>
      <w:r w:rsidRPr="00C97B35">
        <w:rPr>
          <w:b/>
        </w:rPr>
        <w:t>apakšuzņēmēju nomaiņa un jaun</w:t>
      </w:r>
      <w:r>
        <w:rPr>
          <w:b/>
        </w:rPr>
        <w:t xml:space="preserve">u </w:t>
      </w:r>
      <w:r w:rsidRPr="00C97B35">
        <w:rPr>
          <w:b/>
        </w:rPr>
        <w:t>apakšuzņēmēju piesaiste</w:t>
      </w:r>
    </w:p>
    <w:p w14:paraId="1B5C4028" w14:textId="77777777" w:rsidR="00B3387D" w:rsidRPr="00C97B35" w:rsidRDefault="00B3387D" w:rsidP="00B3387D">
      <w:pPr>
        <w:numPr>
          <w:ilvl w:val="1"/>
          <w:numId w:val="23"/>
        </w:numPr>
        <w:tabs>
          <w:tab w:val="left" w:pos="567"/>
        </w:tabs>
        <w:suppressAutoHyphens/>
        <w:spacing w:after="0" w:line="240" w:lineRule="auto"/>
        <w:ind w:right="0"/>
      </w:pPr>
      <w:r>
        <w:t>Izpildītājs</w:t>
      </w:r>
      <w:r w:rsidRPr="00C97B35">
        <w:t xml:space="preserve"> nav tiesīgs bez saskaņošanas ar Pasūtītāju veikt </w:t>
      </w:r>
      <w:r>
        <w:t>Iepirkuma pieteikumā</w:t>
      </w:r>
      <w:r w:rsidRPr="00C97B35">
        <w:t xml:space="preserve"> norādīt</w:t>
      </w:r>
      <w:r>
        <w:t xml:space="preserve">o </w:t>
      </w:r>
      <w:r w:rsidRPr="00C97B35">
        <w:t xml:space="preserve">apakšuzņēmēju nomaiņu un iesaistīt papildu apakšuzņēmējus Līguma izpildē. Pasūtītājs var prasīt apakšuzņēmēja viedokli par nomaiņas iemesliem. </w:t>
      </w:r>
      <w:r>
        <w:t>Izpildītājam</w:t>
      </w:r>
      <w:r w:rsidRPr="00C97B35">
        <w:t xml:space="preserve"> ir pienākums vismaz 5 darbdienas iepriekš rakstiski saskaņot ar Pasūtītāju papildu </w:t>
      </w:r>
      <w:r>
        <w:t>apakšuzņēmēju</w:t>
      </w:r>
      <w:r w:rsidRPr="00C97B35">
        <w:t xml:space="preserve"> iesaistīšanu Līguma izpildē.</w:t>
      </w:r>
    </w:p>
    <w:p w14:paraId="3D15F59B" w14:textId="77777777" w:rsidR="00B3387D" w:rsidRPr="00C97B35" w:rsidRDefault="00B3387D" w:rsidP="00B3387D">
      <w:pPr>
        <w:numPr>
          <w:ilvl w:val="1"/>
          <w:numId w:val="23"/>
        </w:numPr>
        <w:tabs>
          <w:tab w:val="left" w:pos="567"/>
        </w:tabs>
        <w:suppressAutoHyphens/>
        <w:spacing w:after="0" w:line="240" w:lineRule="auto"/>
        <w:ind w:right="0"/>
      </w:pPr>
      <w:r w:rsidRPr="00C97B35">
        <w:t xml:space="preserve">Pasūtītājs nepiekrīt </w:t>
      </w:r>
      <w:r>
        <w:t>Izpildītāja</w:t>
      </w:r>
      <w:r w:rsidRPr="00C97B35">
        <w:t xml:space="preserve"> </w:t>
      </w:r>
      <w:r>
        <w:t>pieteikumā</w:t>
      </w:r>
      <w:r w:rsidRPr="00C97B35">
        <w:t xml:space="preserve"> norādītā apakšuzņēmēja nomaiņai, ja pastāv kāds no šādiem nosacījumiem:</w:t>
      </w:r>
    </w:p>
    <w:p w14:paraId="0E7C0232" w14:textId="77777777" w:rsidR="00B3387D" w:rsidRPr="00C97B35" w:rsidRDefault="00B3387D" w:rsidP="00B3387D">
      <w:pPr>
        <w:numPr>
          <w:ilvl w:val="2"/>
          <w:numId w:val="23"/>
        </w:numPr>
        <w:tabs>
          <w:tab w:val="left" w:pos="567"/>
        </w:tabs>
        <w:suppressAutoHyphens/>
        <w:spacing w:after="0" w:line="240" w:lineRule="auto"/>
        <w:ind w:right="0"/>
      </w:pPr>
      <w:r w:rsidRPr="00C97B35">
        <w:t>piedāvātais apakšuzņēmējs neatbilst Iepirkuma dokumentos apakšuzņēmējiem izvirzītajām prasībām;</w:t>
      </w:r>
    </w:p>
    <w:p w14:paraId="466CE532" w14:textId="77777777" w:rsidR="00B3387D" w:rsidRPr="00C97B35" w:rsidRDefault="00B3387D" w:rsidP="00B3387D">
      <w:pPr>
        <w:numPr>
          <w:ilvl w:val="2"/>
          <w:numId w:val="23"/>
        </w:numPr>
        <w:tabs>
          <w:tab w:val="left" w:pos="567"/>
        </w:tabs>
        <w:suppressAutoHyphens/>
        <w:spacing w:after="0" w:line="240" w:lineRule="auto"/>
        <w:ind w:right="0"/>
      </w:pPr>
      <w:r w:rsidRPr="00C97B35">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w:t>
      </w:r>
      <w:hyperlink r:id="rId18" w:anchor="p42" w:history="1">
        <w:r w:rsidRPr="00C97B35">
          <w:t>42. panta</w:t>
        </w:r>
      </w:hyperlink>
      <w:r w:rsidRPr="00C97B35">
        <w:t> pirmajā vai otrajā daļā (atbilstoši pasūtītāja norādītajam paziņojumā par līgumu vai iepirkuma procedūras dokumentos) minētajiem pretendentu izslēgšanas gadījumiem;</w:t>
      </w:r>
    </w:p>
    <w:p w14:paraId="5AA18F5F" w14:textId="77777777" w:rsidR="00B3387D" w:rsidRPr="00C97B35" w:rsidRDefault="00B3387D" w:rsidP="00B3387D">
      <w:pPr>
        <w:numPr>
          <w:ilvl w:val="2"/>
          <w:numId w:val="23"/>
        </w:numPr>
        <w:tabs>
          <w:tab w:val="left" w:pos="567"/>
        </w:tabs>
        <w:suppressAutoHyphens/>
        <w:spacing w:after="0" w:line="240" w:lineRule="auto"/>
        <w:ind w:right="0"/>
      </w:pPr>
      <w:r w:rsidRPr="00C97B35">
        <w:t xml:space="preserve">piedāvātais apakšuzņēmējs, kura sniedzamo pakalpojumu vērtība ir vismaz 10 procenti no kopējās iepirkuma līguma vērtības, atbilst Publisko iepirkumu likuma  </w:t>
      </w:r>
      <w:hyperlink r:id="rId19" w:anchor="p42" w:history="1">
        <w:r w:rsidRPr="00C97B35">
          <w:t>42. panta</w:t>
        </w:r>
      </w:hyperlink>
      <w:r w:rsidRPr="00C97B35">
        <w:t> pirmajā minētajiem pretendentu izslēgšanas gadījumiem;</w:t>
      </w:r>
    </w:p>
    <w:p w14:paraId="0306120C" w14:textId="77777777" w:rsidR="00B3387D" w:rsidRPr="00C97B35" w:rsidRDefault="00B3387D" w:rsidP="00B3387D">
      <w:pPr>
        <w:numPr>
          <w:ilvl w:val="2"/>
          <w:numId w:val="23"/>
        </w:numPr>
        <w:tabs>
          <w:tab w:val="left" w:pos="567"/>
        </w:tabs>
        <w:suppressAutoHyphens/>
        <w:spacing w:after="0" w:line="240" w:lineRule="auto"/>
        <w:ind w:right="0"/>
      </w:pPr>
      <w:r w:rsidRPr="00C97B35">
        <w:lastRenderedPageBreak/>
        <w:t>apakšuzņēmēja maiņas rezultātā tiktu izdarīti tādi grozījumi pretendenta piedāvājumā, kuri, ja sākotnēji būtu tajā iekļauti, ietekmētu piedāvājuma izvēli atbilstoši Iepirkuma dokumentos noteiktajiem piedāvājuma izvērtēšanas kritērijiem.</w:t>
      </w:r>
    </w:p>
    <w:p w14:paraId="1AEF045E" w14:textId="77777777" w:rsidR="00B3387D" w:rsidRPr="00C97B35" w:rsidRDefault="00B3387D" w:rsidP="00B3387D">
      <w:pPr>
        <w:numPr>
          <w:ilvl w:val="1"/>
          <w:numId w:val="23"/>
        </w:numPr>
        <w:tabs>
          <w:tab w:val="left" w:pos="567"/>
        </w:tabs>
        <w:suppressAutoHyphens/>
        <w:spacing w:after="0" w:line="240" w:lineRule="auto"/>
        <w:ind w:right="0"/>
      </w:pPr>
      <w:r w:rsidRPr="00C97B35">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5E8751DB" w14:textId="77777777" w:rsidR="00B3387D" w:rsidRPr="00C97B35" w:rsidRDefault="00B3387D" w:rsidP="00B3387D">
      <w:pPr>
        <w:numPr>
          <w:ilvl w:val="1"/>
          <w:numId w:val="23"/>
        </w:numPr>
        <w:tabs>
          <w:tab w:val="left" w:pos="567"/>
        </w:tabs>
        <w:suppressAutoHyphens/>
        <w:spacing w:after="0" w:line="240" w:lineRule="auto"/>
        <w:ind w:right="0"/>
      </w:pPr>
      <w:r w:rsidRPr="00C97B35">
        <w:t xml:space="preserve">Pārbaudot jaunā apakšuzņēmēja atbilstību, Pasūtītājs piemēro Publisko iepirkumu likuma  </w:t>
      </w:r>
      <w:hyperlink r:id="rId20" w:anchor="p42" w:history="1">
        <w:r w:rsidRPr="00C97B35">
          <w:t>42. panta</w:t>
        </w:r>
      </w:hyperlink>
      <w:r w:rsidRPr="00C97B35">
        <w:t xml:space="preserve"> noteikumus. Publisko iepirkumu likuma  </w:t>
      </w:r>
      <w:hyperlink r:id="rId21" w:anchor="p42" w:history="1">
        <w:r w:rsidRPr="00C97B35">
          <w:t>42. panta</w:t>
        </w:r>
      </w:hyperlink>
      <w:r w:rsidRPr="00C97B35">
        <w:t> trešajā daļā minētos termiņus skaita no dienas, kad lūgums par apakšuzņēmēja nomaiņu iesniegts pasūtītājam.</w:t>
      </w:r>
    </w:p>
    <w:p w14:paraId="085C28E3" w14:textId="77777777" w:rsidR="00B3387D" w:rsidRPr="00C97B35" w:rsidRDefault="00B3387D" w:rsidP="00B3387D">
      <w:pPr>
        <w:numPr>
          <w:ilvl w:val="1"/>
          <w:numId w:val="23"/>
        </w:numPr>
        <w:tabs>
          <w:tab w:val="left" w:pos="567"/>
        </w:tabs>
        <w:suppressAutoHyphens/>
        <w:spacing w:after="0" w:line="240" w:lineRule="auto"/>
        <w:ind w:right="0"/>
      </w:pPr>
      <w:r w:rsidRPr="00C97B35">
        <w:t xml:space="preserve">Pasūtītājs pieņem lēmumu atļaut vai atteikt </w:t>
      </w:r>
      <w:r>
        <w:t>Izpildītāja</w:t>
      </w:r>
      <w:r w:rsidRPr="00C97B35">
        <w:t xml:space="preserve"> apakšuzņēmēju nomaiņu vai jaunu apakšuzņēmēju iesaistīšanu Līguma izpildē iespējami īsā laikā, bet ne vēlāk kā piecu darbdienu laikā pēc tam, kad saņēmis visu informāciju un dokumentus, kas nepieciešami lēmuma pieņemšanai saskaņā ar šā punkta noteikumiem.</w:t>
      </w:r>
    </w:p>
    <w:p w14:paraId="52993646" w14:textId="77777777" w:rsidR="00766308" w:rsidRDefault="00766308" w:rsidP="00460491">
      <w:pPr>
        <w:pStyle w:val="Sarakstarindkopa"/>
        <w:spacing w:after="0" w:line="240" w:lineRule="auto"/>
        <w:ind w:left="792" w:right="21" w:firstLine="0"/>
        <w:rPr>
          <w:szCs w:val="24"/>
        </w:rPr>
      </w:pPr>
    </w:p>
    <w:p w14:paraId="5AC402E8" w14:textId="77777777" w:rsidR="00766308" w:rsidRDefault="00626EA1" w:rsidP="00876252">
      <w:pPr>
        <w:pStyle w:val="Sarakstarindkopa"/>
        <w:numPr>
          <w:ilvl w:val="0"/>
          <w:numId w:val="23"/>
        </w:numPr>
        <w:tabs>
          <w:tab w:val="center" w:pos="4117"/>
        </w:tabs>
        <w:spacing w:after="0" w:line="240" w:lineRule="auto"/>
        <w:ind w:right="0"/>
        <w:jc w:val="center"/>
        <w:rPr>
          <w:b/>
          <w:szCs w:val="24"/>
        </w:rPr>
      </w:pPr>
      <w:r w:rsidRPr="006E72F8">
        <w:rPr>
          <w:b/>
          <w:szCs w:val="24"/>
        </w:rPr>
        <w:t>Līguma stāšanās spēkā un izbeigšana.</w:t>
      </w:r>
    </w:p>
    <w:p w14:paraId="2CB05234" w14:textId="77777777" w:rsidR="00766308" w:rsidRDefault="00DF401C" w:rsidP="00B3387D">
      <w:pPr>
        <w:pStyle w:val="Sarakstarindkopa"/>
        <w:numPr>
          <w:ilvl w:val="1"/>
          <w:numId w:val="23"/>
        </w:numPr>
        <w:tabs>
          <w:tab w:val="center" w:pos="4117"/>
        </w:tabs>
        <w:spacing w:after="0" w:line="240" w:lineRule="auto"/>
        <w:ind w:right="0"/>
        <w:rPr>
          <w:szCs w:val="24"/>
        </w:rPr>
      </w:pPr>
      <w:r w:rsidRPr="006E72F8">
        <w:rPr>
          <w:szCs w:val="24"/>
        </w:rPr>
        <w:t>Līgums stājas spēkā pēc tā parakstīšanas, ar brīdi, kad Izpildītājs iesniedzis Pasūtītājam līgumsaistību izpildes nodrošinājumu.</w:t>
      </w:r>
    </w:p>
    <w:p w14:paraId="034E5928" w14:textId="77777777" w:rsidR="00766308" w:rsidRDefault="00DF401C" w:rsidP="00B3387D">
      <w:pPr>
        <w:pStyle w:val="Sarakstarindkopa"/>
        <w:numPr>
          <w:ilvl w:val="1"/>
          <w:numId w:val="23"/>
        </w:numPr>
        <w:tabs>
          <w:tab w:val="center" w:pos="4117"/>
        </w:tabs>
        <w:spacing w:after="0" w:line="240" w:lineRule="auto"/>
        <w:ind w:right="0"/>
        <w:rPr>
          <w:szCs w:val="24"/>
        </w:rPr>
      </w:pPr>
      <w:r w:rsidRPr="006E72F8">
        <w:rPr>
          <w:szCs w:val="24"/>
        </w:rPr>
        <w:t>Līgumsaistību izpildes nodrošinājumam jāatbilst šādām prasībām:</w:t>
      </w:r>
    </w:p>
    <w:p w14:paraId="6FBEF2D9" w14:textId="77777777" w:rsidR="00766308" w:rsidRDefault="00DF401C" w:rsidP="00876252">
      <w:pPr>
        <w:pStyle w:val="Sarakstarindkopa"/>
        <w:numPr>
          <w:ilvl w:val="2"/>
          <w:numId w:val="23"/>
        </w:numPr>
        <w:spacing w:after="0" w:line="240" w:lineRule="auto"/>
        <w:rPr>
          <w:szCs w:val="24"/>
        </w:rPr>
      </w:pPr>
      <w:r w:rsidRPr="006E72F8">
        <w:rPr>
          <w:szCs w:val="24"/>
        </w:rPr>
        <w:t xml:space="preserve">Līgumsaistību izpildes nodrošinājums ir kredītiestādes vai apdrošināšanas sabiedrības neatsaucama apņemšanās pēc Pasūtītāja kā bankas garantijas/apdrošinātāja galvojuma saņēmēja pirmā beznosacījumu pieprasījuma maksāt Pasūtītājam naudas summu, kas nepārsniedz bankas garantijā/apdrošinātājā galvojumā noteikto summu, ja pretendents vai piegādātājs neizpilda savas saistības, kas noteiktas bankas garantijā/apdrošinātāja galvojumā. </w:t>
      </w:r>
    </w:p>
    <w:p w14:paraId="0B776C31" w14:textId="77777777" w:rsidR="00766308" w:rsidRDefault="00DF401C" w:rsidP="00876252">
      <w:pPr>
        <w:pStyle w:val="Sarakstarindkopa"/>
        <w:numPr>
          <w:ilvl w:val="2"/>
          <w:numId w:val="23"/>
        </w:numPr>
        <w:spacing w:after="0" w:line="240" w:lineRule="auto"/>
        <w:rPr>
          <w:szCs w:val="24"/>
        </w:rPr>
      </w:pPr>
      <w:r w:rsidRPr="006E72F8">
        <w:rPr>
          <w:szCs w:val="24"/>
        </w:rPr>
        <w:t>Līgumsaistību izpildes nodrošinājuma summa nav mazāka par 10% (desmit procentiem) no viena gada pakalpojuma līgumcenas;</w:t>
      </w:r>
    </w:p>
    <w:p w14:paraId="7F7E59DB" w14:textId="77777777" w:rsidR="00766308" w:rsidRDefault="00DF401C" w:rsidP="00876252">
      <w:pPr>
        <w:pStyle w:val="Sarakstarindkopa"/>
        <w:numPr>
          <w:ilvl w:val="2"/>
          <w:numId w:val="23"/>
        </w:numPr>
        <w:spacing w:after="0" w:line="240" w:lineRule="auto"/>
        <w:rPr>
          <w:szCs w:val="24"/>
        </w:rPr>
      </w:pPr>
      <w:r w:rsidRPr="006E72F8">
        <w:rPr>
          <w:szCs w:val="24"/>
        </w:rPr>
        <w:t>Līgumsaistību izpildes nodrošinājuma termiņš ir vismaz 12 (divpadsmit) mēneši, skaitot no Līguma noslēgšanas brīža.</w:t>
      </w:r>
    </w:p>
    <w:p w14:paraId="2D4A2065" w14:textId="77777777" w:rsidR="00766308" w:rsidRDefault="00DF401C" w:rsidP="00876252">
      <w:pPr>
        <w:pStyle w:val="Sarakstarindkopa"/>
        <w:numPr>
          <w:ilvl w:val="2"/>
          <w:numId w:val="23"/>
        </w:numPr>
        <w:spacing w:after="0" w:line="240" w:lineRule="auto"/>
        <w:rPr>
          <w:szCs w:val="24"/>
        </w:rPr>
      </w:pPr>
      <w:r w:rsidRPr="006E72F8">
        <w:rPr>
          <w:szCs w:val="24"/>
        </w:rPr>
        <w:t>Pasūtītājs nepieņem Līgumsaistību izpildes nodrošinājumu gadījumos, kādi norādīti šī Līguma 2.9.punktā.</w:t>
      </w:r>
    </w:p>
    <w:p w14:paraId="0FC983A8" w14:textId="77777777" w:rsidR="00766308" w:rsidRDefault="007B28AF" w:rsidP="00876252">
      <w:pPr>
        <w:pStyle w:val="Sarakstarindkopa"/>
        <w:numPr>
          <w:ilvl w:val="1"/>
          <w:numId w:val="23"/>
        </w:numPr>
        <w:tabs>
          <w:tab w:val="center" w:pos="4117"/>
        </w:tabs>
        <w:spacing w:after="0" w:line="240" w:lineRule="auto"/>
        <w:ind w:right="0"/>
        <w:jc w:val="left"/>
        <w:rPr>
          <w:szCs w:val="24"/>
        </w:rPr>
      </w:pPr>
      <w:r w:rsidRPr="006E72F8">
        <w:rPr>
          <w:szCs w:val="24"/>
        </w:rPr>
        <w:t xml:space="preserve">Pasūtītājs ir tiesīgs izbeigt Līgumu pirms termiņa šādos gadījumos: </w:t>
      </w:r>
    </w:p>
    <w:p w14:paraId="40CC8A04" w14:textId="77777777" w:rsidR="00766308" w:rsidRDefault="00DF401C" w:rsidP="00876252">
      <w:pPr>
        <w:pStyle w:val="Sarakstarindkopa"/>
        <w:numPr>
          <w:ilvl w:val="2"/>
          <w:numId w:val="23"/>
        </w:numPr>
        <w:spacing w:after="0" w:line="240" w:lineRule="auto"/>
        <w:ind w:right="21"/>
        <w:rPr>
          <w:szCs w:val="24"/>
        </w:rPr>
      </w:pPr>
      <w:r w:rsidRPr="006E72F8">
        <w:rPr>
          <w:szCs w:val="24"/>
        </w:rPr>
        <w:t>Ja Izpildītāja vainas dēļ Pakalpojuma sniegšana nav uzsākta (Līguma 4.1.punkts) 12 (divpadsmit) mēnešu laikā, skaitot no Līguma noslēgšanas dienas;</w:t>
      </w:r>
    </w:p>
    <w:p w14:paraId="01D787F6" w14:textId="77777777" w:rsidR="00766308" w:rsidRDefault="007B28AF" w:rsidP="00876252">
      <w:pPr>
        <w:pStyle w:val="Sarakstarindkopa"/>
        <w:numPr>
          <w:ilvl w:val="2"/>
          <w:numId w:val="23"/>
        </w:numPr>
        <w:spacing w:after="0" w:line="240" w:lineRule="auto"/>
        <w:ind w:right="21"/>
        <w:rPr>
          <w:szCs w:val="24"/>
        </w:rPr>
      </w:pPr>
      <w:r w:rsidRPr="006E72F8">
        <w:rPr>
          <w:szCs w:val="24"/>
        </w:rPr>
        <w:t>Ja Pasūtītāja izvēlēts auditors konstatējis Sistēmas drošības nepilnības, kuru dēļ iespējama nesankcionēta piekļuve pie datiem, datu bojāšana, pārveidošana vai dzēšana un Izpildītājs nav novērsis šādas drošības nepilnības 1 (viena) mēneša laikā;</w:t>
      </w:r>
    </w:p>
    <w:p w14:paraId="448786F0" w14:textId="77777777" w:rsidR="00766308" w:rsidRDefault="00DF401C" w:rsidP="00876252">
      <w:pPr>
        <w:pStyle w:val="Sarakstarindkopa"/>
        <w:numPr>
          <w:ilvl w:val="2"/>
          <w:numId w:val="23"/>
        </w:numPr>
        <w:spacing w:after="0" w:line="240" w:lineRule="auto"/>
        <w:ind w:right="21"/>
        <w:rPr>
          <w:szCs w:val="24"/>
        </w:rPr>
      </w:pPr>
      <w:r w:rsidRPr="006E72F8">
        <w:rPr>
          <w:szCs w:val="24"/>
        </w:rPr>
        <w:t>J</w:t>
      </w:r>
      <w:r w:rsidR="007B28AF" w:rsidRPr="006E72F8">
        <w:rPr>
          <w:szCs w:val="24"/>
        </w:rPr>
        <w:t>a Sistēmas pieejamība darba dienās, no 7:00 līdz 2</w:t>
      </w:r>
      <w:r w:rsidRPr="006E72F8">
        <w:rPr>
          <w:szCs w:val="24"/>
        </w:rPr>
        <w:t>1</w:t>
      </w:r>
      <w:r w:rsidR="007B28AF" w:rsidRPr="006E72F8">
        <w:rPr>
          <w:szCs w:val="24"/>
        </w:rPr>
        <w:t xml:space="preserve">:00, mērot mēneša intervālā ir zemāka par </w:t>
      </w:r>
      <w:r w:rsidR="00515955">
        <w:rPr>
          <w:szCs w:val="24"/>
        </w:rPr>
        <w:t>9</w:t>
      </w:r>
      <w:r w:rsidR="007B28AF" w:rsidRPr="006E72F8">
        <w:rPr>
          <w:szCs w:val="24"/>
        </w:rPr>
        <w:t>0% (</w:t>
      </w:r>
      <w:r w:rsidR="00515955">
        <w:rPr>
          <w:szCs w:val="24"/>
        </w:rPr>
        <w:t xml:space="preserve">deviņdesmit </w:t>
      </w:r>
      <w:r w:rsidR="007B28AF" w:rsidRPr="006E72F8">
        <w:rPr>
          <w:szCs w:val="24"/>
        </w:rPr>
        <w:t xml:space="preserve">procentiem); </w:t>
      </w:r>
    </w:p>
    <w:p w14:paraId="1E50833A"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Ja Izpildītājs nav novērsis Pasūtītājam nodarītos zaudējumus. </w:t>
      </w:r>
    </w:p>
    <w:p w14:paraId="11C710FB" w14:textId="77777777" w:rsidR="00766308" w:rsidRDefault="007B28AF" w:rsidP="00876252">
      <w:pPr>
        <w:pStyle w:val="Sarakstarindkopa"/>
        <w:numPr>
          <w:ilvl w:val="2"/>
          <w:numId w:val="23"/>
        </w:numPr>
        <w:spacing w:after="0" w:line="240" w:lineRule="auto"/>
        <w:ind w:right="21"/>
        <w:rPr>
          <w:szCs w:val="24"/>
        </w:rPr>
      </w:pPr>
      <w:r w:rsidRPr="006E72F8">
        <w:rPr>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9944BB">
        <w:rPr>
          <w:szCs w:val="24"/>
        </w:rPr>
        <w:t>;</w:t>
      </w:r>
    </w:p>
    <w:p w14:paraId="1CE3168C" w14:textId="77777777" w:rsidR="009944BB" w:rsidRDefault="009944BB" w:rsidP="00876252">
      <w:pPr>
        <w:pStyle w:val="Sarakstarindkopa"/>
        <w:numPr>
          <w:ilvl w:val="2"/>
          <w:numId w:val="23"/>
        </w:numPr>
        <w:spacing w:after="0" w:line="240" w:lineRule="auto"/>
        <w:ind w:right="21"/>
        <w:rPr>
          <w:szCs w:val="24"/>
        </w:rPr>
      </w:pPr>
      <w:r w:rsidRPr="009B263C">
        <w:rPr>
          <w:szCs w:val="24"/>
        </w:rPr>
        <w:t xml:space="preserve">ja iestājies </w:t>
      </w:r>
      <w:r w:rsidRPr="00AA5512">
        <w:rPr>
          <w:szCs w:val="24"/>
        </w:rPr>
        <w:t>Ministru kabineta 28.07.2015. noteikum</w:t>
      </w:r>
      <w:r>
        <w:rPr>
          <w:szCs w:val="24"/>
        </w:rPr>
        <w:t>u</w:t>
      </w:r>
      <w:r w:rsidRPr="00AA5512">
        <w:rPr>
          <w:szCs w:val="24"/>
        </w:rPr>
        <w:t xml:space="preserve"> Nr. 442 “Kārtība, kādā tiek nodrošināta</w:t>
      </w:r>
      <w:r>
        <w:rPr>
          <w:szCs w:val="24"/>
        </w:rPr>
        <w:t xml:space="preserve"> </w:t>
      </w:r>
      <w:r w:rsidRPr="00AA5512">
        <w:rPr>
          <w:szCs w:val="24"/>
        </w:rPr>
        <w:t>informācijas un komunikācijas tehnoloģiju sistēmu atbilstība minimālajām drošības prasībām”</w:t>
      </w:r>
      <w:r>
        <w:rPr>
          <w:szCs w:val="24"/>
        </w:rPr>
        <w:t xml:space="preserve"> </w:t>
      </w:r>
      <w:hyperlink r:id="rId22" w:anchor="p36" w:history="1">
        <w:r w:rsidRPr="009B263C">
          <w:rPr>
            <w:szCs w:val="24"/>
          </w:rPr>
          <w:t>36. </w:t>
        </w:r>
      </w:hyperlink>
      <w:r w:rsidRPr="009B263C">
        <w:rPr>
          <w:szCs w:val="24"/>
        </w:rPr>
        <w:t>un </w:t>
      </w:r>
      <w:hyperlink r:id="rId23" w:anchor="p36_1" w:history="1">
        <w:r w:rsidRPr="009B263C">
          <w:rPr>
            <w:szCs w:val="24"/>
          </w:rPr>
          <w:t>36.</w:t>
        </w:r>
        <w:r w:rsidRPr="009B263C">
          <w:rPr>
            <w:szCs w:val="24"/>
            <w:vertAlign w:val="superscript"/>
          </w:rPr>
          <w:t>1</w:t>
        </w:r>
      </w:hyperlink>
      <w:r w:rsidRPr="009B263C">
        <w:rPr>
          <w:szCs w:val="24"/>
        </w:rPr>
        <w:t> punktā noteiktais ierobežojums attiecībā uz patieso labuma guvēju un kompetentā valsts drošības iestāde nav saskaņojusi līguma turpināšanu.</w:t>
      </w:r>
    </w:p>
    <w:p w14:paraId="4EE4B686" w14:textId="77777777" w:rsidR="00B3387D" w:rsidRPr="009944BB" w:rsidRDefault="007B28AF" w:rsidP="009944BB">
      <w:pPr>
        <w:pStyle w:val="Sarakstarindkopa"/>
        <w:numPr>
          <w:ilvl w:val="1"/>
          <w:numId w:val="23"/>
        </w:numPr>
        <w:spacing w:after="0" w:line="240" w:lineRule="auto"/>
        <w:ind w:right="21"/>
        <w:rPr>
          <w:szCs w:val="24"/>
        </w:rPr>
      </w:pPr>
      <w:r w:rsidRPr="006E72F8">
        <w:rPr>
          <w:szCs w:val="24"/>
        </w:rPr>
        <w:t xml:space="preserve">Izbeidzot Līgumu saskaņā ar Līguma </w:t>
      </w:r>
      <w:r w:rsidR="00B3387D">
        <w:rPr>
          <w:szCs w:val="24"/>
        </w:rPr>
        <w:t>7</w:t>
      </w:r>
      <w:r w:rsidR="00DF401C" w:rsidRPr="006E72F8">
        <w:rPr>
          <w:szCs w:val="24"/>
        </w:rPr>
        <w:t>.3.1.</w:t>
      </w:r>
      <w:r w:rsidRPr="006E72F8">
        <w:rPr>
          <w:szCs w:val="24"/>
        </w:rPr>
        <w:t xml:space="preserve">– </w:t>
      </w:r>
      <w:r w:rsidR="00B3387D">
        <w:rPr>
          <w:szCs w:val="24"/>
        </w:rPr>
        <w:t>7</w:t>
      </w:r>
      <w:r w:rsidR="00DF401C" w:rsidRPr="006E72F8">
        <w:rPr>
          <w:szCs w:val="24"/>
        </w:rPr>
        <w:t>.3.4.</w:t>
      </w:r>
      <w:r w:rsidRPr="006E72F8">
        <w:rPr>
          <w:szCs w:val="24"/>
        </w:rPr>
        <w:t>apakšpunktu</w:t>
      </w:r>
      <w:r w:rsidR="00DF401C" w:rsidRPr="006E72F8">
        <w:rPr>
          <w:szCs w:val="24"/>
        </w:rPr>
        <w:t>,</w:t>
      </w:r>
      <w:r w:rsidRPr="006E72F8">
        <w:rPr>
          <w:szCs w:val="24"/>
        </w:rPr>
        <w:t xml:space="preserve"> Līgums uzskatāms par izbeigtu 7. (septītajā) dienā pēc Pasūtītāja paziņojuma par līguma izbeigšanu (ierakstītā vēstule) izsūtīšanas dienas.</w:t>
      </w:r>
    </w:p>
    <w:p w14:paraId="373B1F54" w14:textId="77777777" w:rsidR="00DF5D16" w:rsidRPr="00DF5D16" w:rsidRDefault="00DF5D16" w:rsidP="00876252">
      <w:pPr>
        <w:pStyle w:val="Sarakstarindkopa"/>
        <w:numPr>
          <w:ilvl w:val="1"/>
          <w:numId w:val="23"/>
        </w:numPr>
        <w:spacing w:after="0" w:line="240" w:lineRule="auto"/>
        <w:rPr>
          <w:szCs w:val="24"/>
        </w:rPr>
      </w:pPr>
      <w:r>
        <w:rPr>
          <w:szCs w:val="24"/>
        </w:rPr>
        <w:lastRenderedPageBreak/>
        <w:t xml:space="preserve">Pasūtītājs </w:t>
      </w:r>
      <w:r w:rsidRPr="00DF5D16">
        <w:rPr>
          <w:szCs w:val="24"/>
        </w:rPr>
        <w:t xml:space="preserve">nekavējoties vienpusēji atkāpjas no Līguma, ja </w:t>
      </w:r>
      <w:r w:rsidR="00BB435F">
        <w:rPr>
          <w:szCs w:val="24"/>
        </w:rPr>
        <w:t>iestājas Līguma 7.3.5. un 7.3.6. punktā minētie gadījumi</w:t>
      </w:r>
      <w:r w:rsidRPr="00DF5D16">
        <w:rPr>
          <w:szCs w:val="24"/>
        </w:rPr>
        <w:t>.</w:t>
      </w:r>
    </w:p>
    <w:p w14:paraId="722D9B86" w14:textId="77777777" w:rsidR="00766308" w:rsidRDefault="007B28AF" w:rsidP="00876252">
      <w:pPr>
        <w:pStyle w:val="Sarakstarindkopa"/>
        <w:numPr>
          <w:ilvl w:val="1"/>
          <w:numId w:val="23"/>
        </w:numPr>
        <w:spacing w:after="0" w:line="240" w:lineRule="auto"/>
        <w:ind w:right="21"/>
        <w:rPr>
          <w:szCs w:val="24"/>
        </w:rPr>
      </w:pPr>
      <w:r w:rsidRPr="006E72F8">
        <w:rPr>
          <w:szCs w:val="24"/>
        </w:rPr>
        <w:t>Puses ir atbildīgas par līgumsaistību neizpildi atbilstoši Latvijas Republikas spēkā esošajos normatīvajos aktos noteiktajā kārtībā.</w:t>
      </w:r>
      <w:r w:rsidR="00B23204">
        <w:rPr>
          <w:szCs w:val="24"/>
        </w:rPr>
        <w:t xml:space="preserve"> </w:t>
      </w:r>
    </w:p>
    <w:p w14:paraId="5AB464DB"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Puses ir atbrīvotas no atbildības par šo Līgumu, ja līgumsaistību izpilde ir kļuvusi neiespējama no abām Pusēm neatkarīgu nepārvaramas varas apstākļu dēļ. </w:t>
      </w:r>
    </w:p>
    <w:p w14:paraId="558E0517" w14:textId="77777777" w:rsidR="00766308" w:rsidRDefault="00766308" w:rsidP="00460491">
      <w:pPr>
        <w:spacing w:after="0" w:line="240" w:lineRule="auto"/>
        <w:ind w:left="142" w:right="0" w:firstLine="45"/>
        <w:jc w:val="left"/>
        <w:rPr>
          <w:szCs w:val="24"/>
        </w:rPr>
      </w:pPr>
    </w:p>
    <w:p w14:paraId="446633E6" w14:textId="77777777" w:rsidR="00766308" w:rsidRDefault="00766308" w:rsidP="00460491">
      <w:pPr>
        <w:spacing w:after="0" w:line="240" w:lineRule="auto"/>
        <w:ind w:left="862" w:right="0" w:firstLine="45"/>
        <w:jc w:val="left"/>
        <w:rPr>
          <w:szCs w:val="24"/>
        </w:rPr>
      </w:pPr>
    </w:p>
    <w:p w14:paraId="1FE1D1A7" w14:textId="77777777" w:rsidR="00766308" w:rsidRDefault="007B28AF" w:rsidP="00876252">
      <w:pPr>
        <w:pStyle w:val="Virsraksts1"/>
        <w:keepNext w:val="0"/>
        <w:keepLines w:val="0"/>
        <w:numPr>
          <w:ilvl w:val="0"/>
          <w:numId w:val="23"/>
        </w:numPr>
        <w:spacing w:after="0" w:line="240" w:lineRule="auto"/>
        <w:ind w:right="547"/>
        <w:rPr>
          <w:szCs w:val="24"/>
        </w:rPr>
      </w:pPr>
      <w:r w:rsidRPr="006E72F8">
        <w:rPr>
          <w:szCs w:val="24"/>
        </w:rPr>
        <w:t xml:space="preserve">Nepārvarama vara </w:t>
      </w:r>
    </w:p>
    <w:p w14:paraId="3534B801"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 </w:t>
      </w:r>
    </w:p>
    <w:p w14:paraId="4283CB04" w14:textId="77777777" w:rsidR="00766308" w:rsidRDefault="007B28AF" w:rsidP="00876252">
      <w:pPr>
        <w:pStyle w:val="Sarakstarindkopa"/>
        <w:numPr>
          <w:ilvl w:val="1"/>
          <w:numId w:val="23"/>
        </w:numPr>
        <w:spacing w:after="0" w:line="240" w:lineRule="auto"/>
        <w:ind w:right="21"/>
        <w:rPr>
          <w:szCs w:val="24"/>
        </w:rPr>
      </w:pPr>
      <w:r w:rsidRPr="006E72F8">
        <w:rPr>
          <w:szCs w:val="24"/>
        </w:rPr>
        <w:t>Par nepārvaramas varas apstākļu iestāšanos otra Puse rakstiski jāinformē divu darba dienu laikā pēc šādu apstākļu iestāšanās dienas. Nepārvaramas varas apstākļu iestāšanās ir jāapstiprina ar kompetentās iestādes izdotu dokumentu.</w:t>
      </w:r>
      <w:r w:rsidR="00B23204">
        <w:rPr>
          <w:szCs w:val="24"/>
        </w:rPr>
        <w:t xml:space="preserve"> </w:t>
      </w:r>
    </w:p>
    <w:p w14:paraId="55102B53"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Iestājoties nepārvaramas varas apstākļiem, Pusēm jāveic iespējamie nepieciešamie pasākumi, lai nepieļautu vai mazinātu zaudējumu rašanos. </w:t>
      </w:r>
    </w:p>
    <w:p w14:paraId="685AE4F1" w14:textId="77777777" w:rsidR="00766308" w:rsidRDefault="007B28AF" w:rsidP="00876252">
      <w:pPr>
        <w:pStyle w:val="Sarakstarindkopa"/>
        <w:numPr>
          <w:ilvl w:val="1"/>
          <w:numId w:val="23"/>
        </w:numPr>
        <w:spacing w:after="0" w:line="240" w:lineRule="auto"/>
        <w:ind w:right="21"/>
        <w:rPr>
          <w:szCs w:val="24"/>
        </w:rPr>
      </w:pPr>
      <w:r w:rsidRPr="006E72F8">
        <w:rPr>
          <w:szCs w:val="24"/>
        </w:rPr>
        <w:t>Nepārvaramas varas apstākļu iestāšanās gadījumā Līguma noteikumu izpildes termiņš tiek pagarināts par laika posmu, kādā darbojas nepārvaramās varas apstākļi.</w:t>
      </w:r>
      <w:r w:rsidR="00B23204">
        <w:rPr>
          <w:szCs w:val="24"/>
        </w:rPr>
        <w:t xml:space="preserve"> </w:t>
      </w:r>
    </w:p>
    <w:p w14:paraId="020DF0EF"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Ja nepārvaramas varas apstākļu ietekme turpinās ilgāk kā trīs mēnešus, Puses vienojas par tālāko sadarbību vai par Līguma izbeigšanu. </w:t>
      </w:r>
    </w:p>
    <w:p w14:paraId="6BE0AC35" w14:textId="77777777" w:rsidR="00766308" w:rsidRDefault="00766308" w:rsidP="00460491">
      <w:pPr>
        <w:spacing w:after="0" w:line="240" w:lineRule="auto"/>
        <w:ind w:left="142" w:right="0" w:firstLine="45"/>
        <w:jc w:val="left"/>
        <w:rPr>
          <w:szCs w:val="24"/>
        </w:rPr>
      </w:pPr>
    </w:p>
    <w:p w14:paraId="253B4D9E" w14:textId="77777777" w:rsidR="00766308" w:rsidRDefault="007B28AF" w:rsidP="00876252">
      <w:pPr>
        <w:pStyle w:val="Virsraksts1"/>
        <w:keepNext w:val="0"/>
        <w:keepLines w:val="0"/>
        <w:numPr>
          <w:ilvl w:val="0"/>
          <w:numId w:val="23"/>
        </w:numPr>
        <w:spacing w:after="0" w:line="240" w:lineRule="auto"/>
        <w:ind w:right="543"/>
        <w:rPr>
          <w:szCs w:val="24"/>
        </w:rPr>
      </w:pPr>
      <w:r w:rsidRPr="006E72F8">
        <w:rPr>
          <w:szCs w:val="24"/>
        </w:rPr>
        <w:t>Strīdu izskatīšanas kārtība</w:t>
      </w:r>
      <w:r w:rsidR="00B23204">
        <w:rPr>
          <w:szCs w:val="24"/>
        </w:rPr>
        <w:t xml:space="preserve"> </w:t>
      </w:r>
    </w:p>
    <w:p w14:paraId="6F1D6137" w14:textId="77777777" w:rsidR="00781D48" w:rsidRDefault="00781D48" w:rsidP="00876252">
      <w:pPr>
        <w:pStyle w:val="Sarakstarindkopa"/>
        <w:numPr>
          <w:ilvl w:val="1"/>
          <w:numId w:val="23"/>
        </w:numPr>
        <w:spacing w:after="0" w:line="240" w:lineRule="auto"/>
        <w:rPr>
          <w:szCs w:val="24"/>
        </w:rPr>
      </w:pPr>
      <w:r w:rsidRPr="00781D48">
        <w:rPr>
          <w:szCs w:val="24"/>
        </w:rPr>
        <w:t xml:space="preserve">Ja </w:t>
      </w:r>
      <w:r>
        <w:rPr>
          <w:szCs w:val="24"/>
        </w:rPr>
        <w:t>Izpildītāja</w:t>
      </w:r>
      <w:r w:rsidRPr="00781D48">
        <w:rPr>
          <w:szCs w:val="24"/>
        </w:rPr>
        <w:t xml:space="preserve"> vainas pēc ir radies personas datu aizsardzības pārkāpums jeb drošības pārkāpums, kura rezultātā notikusi nejauša vai nelikumīga nosūtīto, saglabāto vai citādi apstrādāto personas datu iznīcināšana, nozaudēšana, pārveidošana, neatļauta izpaušana vai piekļuve tiem, </w:t>
      </w:r>
      <w:r>
        <w:rPr>
          <w:szCs w:val="24"/>
        </w:rPr>
        <w:t>Pasūtītājam</w:t>
      </w:r>
      <w:r w:rsidRPr="00781D48">
        <w:rPr>
          <w:szCs w:val="24"/>
        </w:rPr>
        <w:t xml:space="preserve"> ir tiesības no </w:t>
      </w:r>
      <w:r>
        <w:rPr>
          <w:szCs w:val="24"/>
        </w:rPr>
        <w:t>Izpildītāja</w:t>
      </w:r>
      <w:r w:rsidRPr="00781D48">
        <w:rPr>
          <w:szCs w:val="24"/>
        </w:rPr>
        <w:t xml:space="preserve"> prasīt saņemt kompensāciju par tam nodarītajiem tiešajiem zaudējumiem un </w:t>
      </w:r>
      <w:r>
        <w:rPr>
          <w:szCs w:val="24"/>
        </w:rPr>
        <w:t>Izpildītājs</w:t>
      </w:r>
      <w:r w:rsidRPr="00781D48">
        <w:rPr>
          <w:szCs w:val="24"/>
        </w:rPr>
        <w:t xml:space="preserve"> tos sedz.</w:t>
      </w:r>
    </w:p>
    <w:p w14:paraId="55276B5F" w14:textId="77777777" w:rsidR="00152087" w:rsidRDefault="00152087" w:rsidP="00876252">
      <w:pPr>
        <w:pStyle w:val="Sarakstarindkopa"/>
        <w:numPr>
          <w:ilvl w:val="1"/>
          <w:numId w:val="23"/>
        </w:numPr>
        <w:spacing w:after="0" w:line="240" w:lineRule="auto"/>
        <w:rPr>
          <w:szCs w:val="24"/>
        </w:rPr>
      </w:pPr>
      <w:r w:rsidRPr="00152087">
        <w:rPr>
          <w:szCs w:val="24"/>
        </w:rPr>
        <w:t xml:space="preserve">Gadījumā, ja Regulas ietvaros fiziska persona vēršas pret </w:t>
      </w:r>
      <w:r>
        <w:rPr>
          <w:szCs w:val="24"/>
        </w:rPr>
        <w:t>Pasūtītāju</w:t>
      </w:r>
      <w:r w:rsidRPr="00152087">
        <w:rPr>
          <w:szCs w:val="24"/>
        </w:rPr>
        <w:t xml:space="preserve"> par kaitējumu (vai prasību), kuru tai nav nodarījis </w:t>
      </w:r>
      <w:r>
        <w:rPr>
          <w:szCs w:val="24"/>
        </w:rPr>
        <w:t>Pasūtītājs</w:t>
      </w:r>
      <w:r w:rsidRPr="00152087">
        <w:rPr>
          <w:szCs w:val="24"/>
        </w:rPr>
        <w:t xml:space="preserve"> vai kuru tai ir nodarījis </w:t>
      </w:r>
      <w:r>
        <w:rPr>
          <w:szCs w:val="24"/>
        </w:rPr>
        <w:t>Izpildītājs</w:t>
      </w:r>
      <w:r w:rsidRPr="00152087">
        <w:rPr>
          <w:szCs w:val="24"/>
        </w:rPr>
        <w:t xml:space="preserve"> vai </w:t>
      </w:r>
      <w:r>
        <w:rPr>
          <w:szCs w:val="24"/>
        </w:rPr>
        <w:t>Izpildītājs</w:t>
      </w:r>
      <w:r w:rsidRPr="00152087">
        <w:rPr>
          <w:szCs w:val="24"/>
        </w:rPr>
        <w:t xml:space="preserve"> ir par to vainojams, </w:t>
      </w:r>
      <w:r>
        <w:rPr>
          <w:szCs w:val="24"/>
        </w:rPr>
        <w:t>Izpildītājs</w:t>
      </w:r>
      <w:r w:rsidRPr="00152087">
        <w:rPr>
          <w:szCs w:val="24"/>
        </w:rPr>
        <w:t xml:space="preserve"> apņemas iestāties </w:t>
      </w:r>
      <w:r>
        <w:rPr>
          <w:szCs w:val="24"/>
        </w:rPr>
        <w:t>Pasūtītāja</w:t>
      </w:r>
      <w:r w:rsidRPr="00152087">
        <w:rPr>
          <w:szCs w:val="24"/>
        </w:rPr>
        <w:t xml:space="preserve"> vietā un kompensēt tam visus zaudējumus un izmaksas.</w:t>
      </w:r>
    </w:p>
    <w:p w14:paraId="644F0708" w14:textId="77777777" w:rsidR="00B745AD" w:rsidRPr="00B745AD" w:rsidRDefault="00B745AD" w:rsidP="00876252">
      <w:pPr>
        <w:pStyle w:val="Sarakstarindkopa"/>
        <w:numPr>
          <w:ilvl w:val="1"/>
          <w:numId w:val="23"/>
        </w:numPr>
        <w:spacing w:after="0" w:line="240" w:lineRule="auto"/>
        <w:rPr>
          <w:szCs w:val="24"/>
        </w:rPr>
      </w:pPr>
      <w:r>
        <w:rPr>
          <w:szCs w:val="24"/>
        </w:rPr>
        <w:t>Pasūtītājs</w:t>
      </w:r>
      <w:r w:rsidRPr="00B745AD">
        <w:rPr>
          <w:szCs w:val="24"/>
        </w:rPr>
        <w:t xml:space="preserve"> nav atbildīgs par </w:t>
      </w:r>
      <w:r>
        <w:rPr>
          <w:szCs w:val="24"/>
        </w:rPr>
        <w:t>Izpildītāja</w:t>
      </w:r>
      <w:r w:rsidRPr="00B745AD">
        <w:rPr>
          <w:szCs w:val="24"/>
        </w:rPr>
        <w:t xml:space="preserve"> izvēlētajiem vai lietotajiem programmatūras un tehniskajiem risinājumiem, piemēram, par mākoņpakalpojumu sniedzējiem, to kvalitāti, drošību vai rīcību.</w:t>
      </w:r>
    </w:p>
    <w:p w14:paraId="46CDB0D9" w14:textId="77777777" w:rsidR="007931B7" w:rsidRPr="007931B7" w:rsidRDefault="007931B7" w:rsidP="00876252">
      <w:pPr>
        <w:pStyle w:val="Sarakstarindkopa"/>
        <w:numPr>
          <w:ilvl w:val="1"/>
          <w:numId w:val="23"/>
        </w:numPr>
        <w:spacing w:after="0" w:line="240" w:lineRule="auto"/>
        <w:rPr>
          <w:szCs w:val="24"/>
        </w:rPr>
      </w:pPr>
      <w:r w:rsidRPr="007931B7">
        <w:rPr>
          <w:szCs w:val="24"/>
        </w:rPr>
        <w:t>Ņemot vērā, ka Regula paredz plašāku zaudējumu segumu nekā Līgums, tiešo zaudējumu, kuri radušies no Regulas prasību tieša pārkāpuma, kompensējamais apmērs netiek ierobežots Līgumā noteiktajā apjomā.</w:t>
      </w:r>
    </w:p>
    <w:p w14:paraId="5C0640BC" w14:textId="77777777" w:rsidR="00766308" w:rsidRDefault="007B28AF" w:rsidP="00876252">
      <w:pPr>
        <w:pStyle w:val="Sarakstarindkopa"/>
        <w:numPr>
          <w:ilvl w:val="1"/>
          <w:numId w:val="23"/>
        </w:numPr>
        <w:spacing w:after="0" w:line="240" w:lineRule="auto"/>
        <w:ind w:right="21"/>
        <w:rPr>
          <w:szCs w:val="24"/>
        </w:rPr>
      </w:pPr>
      <w:r w:rsidRPr="006E72F8">
        <w:rPr>
          <w:szCs w:val="24"/>
        </w:rPr>
        <w:t>Pušu domstarpības, kas rodas šā Līguma ietvaros un skar šo Līgumu vai tā pārkāpšanu, izbeigšanu vai spēkā esamību, tiek risinātas abpusējās sarunās, kurās panāktā Pušu vienošanās noformējama rakstveidā</w:t>
      </w:r>
      <w:r w:rsidR="00BB435F">
        <w:rPr>
          <w:szCs w:val="24"/>
        </w:rPr>
        <w:t xml:space="preserve">. </w:t>
      </w:r>
      <w:r w:rsidRPr="006E72F8">
        <w:rPr>
          <w:szCs w:val="24"/>
        </w:rPr>
        <w:t xml:space="preserve">Ja vienošanās netiek panākta, strīds tiek izšķirts Latvijas Republikas spēkā esošajos normatīvajos aktos noteiktajā kārtībā. </w:t>
      </w:r>
    </w:p>
    <w:p w14:paraId="76EE4635" w14:textId="77777777" w:rsidR="00766308" w:rsidRDefault="00766308" w:rsidP="00460491">
      <w:pPr>
        <w:spacing w:after="0" w:line="240" w:lineRule="auto"/>
        <w:ind w:left="862" w:right="0" w:firstLine="45"/>
        <w:jc w:val="left"/>
        <w:rPr>
          <w:szCs w:val="24"/>
        </w:rPr>
      </w:pPr>
    </w:p>
    <w:p w14:paraId="2E085E42" w14:textId="77777777" w:rsidR="00766308" w:rsidRDefault="007B28AF" w:rsidP="00876252">
      <w:pPr>
        <w:pStyle w:val="Virsraksts1"/>
        <w:keepNext w:val="0"/>
        <w:keepLines w:val="0"/>
        <w:numPr>
          <w:ilvl w:val="0"/>
          <w:numId w:val="23"/>
        </w:numPr>
        <w:spacing w:after="0" w:line="240" w:lineRule="auto"/>
        <w:ind w:right="541"/>
        <w:rPr>
          <w:szCs w:val="24"/>
        </w:rPr>
      </w:pPr>
      <w:r w:rsidRPr="006E72F8">
        <w:rPr>
          <w:szCs w:val="24"/>
        </w:rPr>
        <w:t xml:space="preserve">Noslēguma noteikumi </w:t>
      </w:r>
    </w:p>
    <w:p w14:paraId="1214DF53"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Līgums stājas spēkā no tā abpusējas parakstīšanas brīža un darbojas līdz Pušu saistību izpildei. </w:t>
      </w:r>
    </w:p>
    <w:p w14:paraId="45C8225B" w14:textId="77777777" w:rsidR="00766308" w:rsidRPr="008D2BBB" w:rsidRDefault="007B28AF" w:rsidP="00876252">
      <w:pPr>
        <w:pStyle w:val="Sarakstarindkopa"/>
        <w:numPr>
          <w:ilvl w:val="1"/>
          <w:numId w:val="23"/>
        </w:numPr>
        <w:spacing w:after="0" w:line="240" w:lineRule="auto"/>
        <w:ind w:right="21"/>
        <w:rPr>
          <w:szCs w:val="24"/>
        </w:rPr>
      </w:pPr>
      <w:r w:rsidRPr="008D2BBB">
        <w:rPr>
          <w:szCs w:val="24"/>
        </w:rPr>
        <w:t>Vienlaikus ar šo līgumu Puses paraksta Pārziņa un Apstrādātāja līgumu (šī Līguma 3.pielikums).</w:t>
      </w:r>
      <w:r w:rsidR="00B23204" w:rsidRPr="008D2BBB">
        <w:rPr>
          <w:szCs w:val="24"/>
        </w:rPr>
        <w:t xml:space="preserve"> </w:t>
      </w:r>
    </w:p>
    <w:p w14:paraId="29DAE789" w14:textId="77777777" w:rsidR="00766308" w:rsidRDefault="007B28AF" w:rsidP="00876252">
      <w:pPr>
        <w:pStyle w:val="Sarakstarindkopa"/>
        <w:numPr>
          <w:ilvl w:val="1"/>
          <w:numId w:val="23"/>
        </w:numPr>
        <w:spacing w:after="0" w:line="240" w:lineRule="auto"/>
        <w:ind w:right="21"/>
        <w:rPr>
          <w:szCs w:val="24"/>
        </w:rPr>
      </w:pPr>
      <w:r w:rsidRPr="00120F76">
        <w:rPr>
          <w:szCs w:val="24"/>
        </w:rPr>
        <w:lastRenderedPageBreak/>
        <w:t>Visi Līguma grozījumi un papildinājumi noformējami rakstiski. Tie pievienojami Līgumam kā pielikumi un kļūst par Līguma neatņemamām sastāvdaļām.</w:t>
      </w:r>
      <w:r w:rsidR="00B23204" w:rsidRPr="00120F76">
        <w:rPr>
          <w:szCs w:val="24"/>
        </w:rPr>
        <w:t xml:space="preserve"> </w:t>
      </w:r>
    </w:p>
    <w:p w14:paraId="4DF12A84" w14:textId="77777777" w:rsidR="00766308" w:rsidRDefault="007B28AF" w:rsidP="00876252">
      <w:pPr>
        <w:pStyle w:val="Sarakstarindkopa"/>
        <w:numPr>
          <w:ilvl w:val="1"/>
          <w:numId w:val="23"/>
        </w:numPr>
        <w:spacing w:after="0" w:line="240" w:lineRule="auto"/>
        <w:ind w:right="21"/>
        <w:rPr>
          <w:szCs w:val="24"/>
        </w:rPr>
      </w:pPr>
      <w:r w:rsidRPr="006E72F8">
        <w:rPr>
          <w:szCs w:val="24"/>
        </w:rPr>
        <w:t>Pasūtītājs Līguma ietvaros nav saistīts ar konkrētu pasūtījuma apjomu un veic pasūtījumus atbilstoši vajadzībai un savām finanšu iespējām.</w:t>
      </w:r>
      <w:r w:rsidR="00B23204">
        <w:rPr>
          <w:szCs w:val="24"/>
        </w:rPr>
        <w:t xml:space="preserve"> </w:t>
      </w:r>
    </w:p>
    <w:p w14:paraId="37F8E930" w14:textId="77777777" w:rsidR="00766308" w:rsidRDefault="007B28AF" w:rsidP="00876252">
      <w:pPr>
        <w:pStyle w:val="Sarakstarindkopa"/>
        <w:numPr>
          <w:ilvl w:val="1"/>
          <w:numId w:val="23"/>
        </w:numPr>
        <w:spacing w:after="0" w:line="240" w:lineRule="auto"/>
        <w:ind w:right="21"/>
        <w:rPr>
          <w:szCs w:val="24"/>
        </w:rPr>
      </w:pPr>
      <w:r w:rsidRPr="006E72F8">
        <w:rPr>
          <w:szCs w:val="24"/>
        </w:rPr>
        <w:t>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 Līguma grozījumi var attiekties uz līgumcenas pārskatīšanu (palielināšanu vai samazināšanu), Pasūtītāja izvēles iespēju izmantošanu attiecībā uz elektroniskā žurnāla informācijas sistēmas lietotāju – Departamenta padotībā esošo pirmsskolas izglītības iestāžu, skaitu un funkcionalitātes papildinājumiem</w:t>
      </w:r>
      <w:r w:rsidR="005F582E">
        <w:rPr>
          <w:szCs w:val="24"/>
        </w:rPr>
        <w:t xml:space="preserve">, kā arī, ja </w:t>
      </w:r>
      <w:r w:rsidR="005F582E" w:rsidRPr="005F582E">
        <w:rPr>
          <w:szCs w:val="24"/>
        </w:rPr>
        <w:t>pasūtītājam ir nepieciešami papildu pakalpojumi</w:t>
      </w:r>
      <w:r w:rsidR="005F582E">
        <w:rPr>
          <w:szCs w:val="24"/>
        </w:rPr>
        <w:t xml:space="preserve"> – </w:t>
      </w:r>
      <w:r w:rsidR="005F582E" w:rsidRPr="006E72F8">
        <w:rPr>
          <w:szCs w:val="24"/>
        </w:rPr>
        <w:t>elektroniskā žurnāla informācijas sistēm</w:t>
      </w:r>
      <w:r w:rsidR="005F582E">
        <w:rPr>
          <w:szCs w:val="24"/>
        </w:rPr>
        <w:t>as funkcionalitātes papildinājumi</w:t>
      </w:r>
      <w:r w:rsidR="005F582E" w:rsidRPr="005F582E">
        <w:rPr>
          <w:szCs w:val="24"/>
        </w:rPr>
        <w:t xml:space="preserve">, kas nebija iekļauti sākotnējā </w:t>
      </w:r>
      <w:r w:rsidR="005F582E">
        <w:rPr>
          <w:szCs w:val="24"/>
        </w:rPr>
        <w:t>Iepirkuma tehniskajā specifikācijā, bet ir nepieciešami sistēmas efektīvākai darbībai</w:t>
      </w:r>
      <w:r w:rsidRPr="006E72F8">
        <w:rPr>
          <w:szCs w:val="24"/>
        </w:rPr>
        <w:t>.</w:t>
      </w:r>
      <w:r w:rsidR="00B23204">
        <w:rPr>
          <w:szCs w:val="24"/>
        </w:rPr>
        <w:t xml:space="preserve"> </w:t>
      </w:r>
    </w:p>
    <w:p w14:paraId="6316AB1B" w14:textId="77777777" w:rsidR="00766308" w:rsidRDefault="007B28AF" w:rsidP="00876252">
      <w:pPr>
        <w:pStyle w:val="Sarakstarindkopa"/>
        <w:numPr>
          <w:ilvl w:val="1"/>
          <w:numId w:val="23"/>
        </w:numPr>
        <w:spacing w:after="0" w:line="240" w:lineRule="auto"/>
        <w:ind w:right="21"/>
        <w:rPr>
          <w:szCs w:val="24"/>
        </w:rPr>
      </w:pPr>
      <w:r w:rsidRPr="006E72F8">
        <w:rPr>
          <w:szCs w:val="24"/>
        </w:rPr>
        <w:t>Būtisku Iepirkuma līguma grozījumu gadījumā Līgumcenas pieaugums, ko noteic kā visu secīgi veikto grozījumu naudas vērtības summu, nevar pārsniegt 50 procentus no sākotnējās iepirkuma līguma līgumcenas.</w:t>
      </w:r>
      <w:r w:rsidR="00B23204">
        <w:rPr>
          <w:szCs w:val="24"/>
        </w:rPr>
        <w:t xml:space="preserve"> </w:t>
      </w:r>
    </w:p>
    <w:p w14:paraId="77AF0E63"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Par iespējamām izmaiņām Pasūtītājs informē izpildītāju ne vēlāk kā 10 (desmit) darba dienas pirms </w:t>
      </w:r>
      <w:r w:rsidR="007C0B2A" w:rsidRPr="006E72F8">
        <w:rPr>
          <w:szCs w:val="24"/>
        </w:rPr>
        <w:t xml:space="preserve">kārtējā nomas mēneša </w:t>
      </w:r>
      <w:r w:rsidRPr="006E72F8">
        <w:rPr>
          <w:szCs w:val="24"/>
        </w:rPr>
        <w:t xml:space="preserve">uzsākšanas. </w:t>
      </w:r>
    </w:p>
    <w:p w14:paraId="11C7D52B"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Citi Līguma grozījumi var tikt veikti PIL 61. pantā noteiktajā kārtībā. </w:t>
      </w:r>
    </w:p>
    <w:p w14:paraId="3A4986FF"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 </w:t>
      </w:r>
    </w:p>
    <w:p w14:paraId="31CCBD34"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Ja kāds no Līguma noteikumiem zaudē savu juridisko spēku, tas neietekmē pārējos Līguma noteikumus. </w:t>
      </w:r>
    </w:p>
    <w:p w14:paraId="16834232"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Puses ir materiāli savstarpēji atbildīgas par zaudējumu nodarīšanu saskaņā ar spēkā esošajiem Latvijas Republikas normatīvajiem aktiem. </w:t>
      </w:r>
    </w:p>
    <w:p w14:paraId="448F2486" w14:textId="77777777" w:rsidR="00766308" w:rsidRDefault="007B28AF" w:rsidP="00876252">
      <w:pPr>
        <w:pStyle w:val="Sarakstarindkopa"/>
        <w:numPr>
          <w:ilvl w:val="1"/>
          <w:numId w:val="23"/>
        </w:numPr>
        <w:spacing w:after="0" w:line="240" w:lineRule="auto"/>
        <w:ind w:right="21"/>
        <w:rPr>
          <w:szCs w:val="24"/>
        </w:rPr>
      </w:pPr>
      <w:r w:rsidRPr="006E72F8">
        <w:rPr>
          <w:szCs w:val="24"/>
        </w:rPr>
        <w:t>Pušu kontaktpersona savstarpēji sadarbības koordinēšanai Līguma ietvaros:</w:t>
      </w:r>
      <w:r w:rsidR="00B23204">
        <w:rPr>
          <w:szCs w:val="24"/>
        </w:rPr>
        <w:t xml:space="preserve"> </w:t>
      </w:r>
    </w:p>
    <w:p w14:paraId="4278F089" w14:textId="77777777" w:rsidR="00766308" w:rsidRDefault="007B28AF" w:rsidP="00876252">
      <w:pPr>
        <w:pStyle w:val="Sarakstarindkopa"/>
        <w:numPr>
          <w:ilvl w:val="2"/>
          <w:numId w:val="23"/>
        </w:numPr>
        <w:spacing w:after="0" w:line="240" w:lineRule="auto"/>
        <w:ind w:right="21"/>
        <w:rPr>
          <w:szCs w:val="24"/>
        </w:rPr>
      </w:pPr>
      <w:r w:rsidRPr="006E72F8">
        <w:rPr>
          <w:szCs w:val="24"/>
        </w:rPr>
        <w:t>Pasūtītāja kontaktpersona: _______________, tālr. ______________,</w:t>
      </w:r>
      <w:r w:rsidR="00B23204">
        <w:rPr>
          <w:szCs w:val="24"/>
        </w:rPr>
        <w:t xml:space="preserve">    </w:t>
      </w:r>
      <w:r w:rsidRPr="006E72F8">
        <w:rPr>
          <w:szCs w:val="24"/>
        </w:rPr>
        <w:t xml:space="preserve">e-pasts ___________________; </w:t>
      </w:r>
    </w:p>
    <w:p w14:paraId="34B09907" w14:textId="77777777" w:rsidR="00766308" w:rsidRDefault="007B28AF" w:rsidP="00876252">
      <w:pPr>
        <w:pStyle w:val="Sarakstarindkopa"/>
        <w:numPr>
          <w:ilvl w:val="2"/>
          <w:numId w:val="23"/>
        </w:numPr>
        <w:spacing w:after="0" w:line="240" w:lineRule="auto"/>
        <w:ind w:right="21"/>
        <w:rPr>
          <w:szCs w:val="24"/>
        </w:rPr>
      </w:pPr>
      <w:r w:rsidRPr="006E72F8">
        <w:rPr>
          <w:szCs w:val="24"/>
        </w:rPr>
        <w:t>Izpildītāja kontaktpersona: _______________, tālr. ______________,</w:t>
      </w:r>
      <w:r w:rsidR="00B23204">
        <w:rPr>
          <w:szCs w:val="24"/>
        </w:rPr>
        <w:t xml:space="preserve">   </w:t>
      </w:r>
      <w:r w:rsidRPr="006E72F8">
        <w:rPr>
          <w:szCs w:val="24"/>
        </w:rPr>
        <w:t xml:space="preserve"> e-pasts ___________________. </w:t>
      </w:r>
    </w:p>
    <w:p w14:paraId="75EB728A"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Visi paziņojumi un pretenzijas, kas saistītas ar Līguma izpildi, ir iesniedzamas rakstiski otrai Pusei Līgumā norādītajā adresē, un tās ir uzskatāmas par saņemtām: </w:t>
      </w:r>
    </w:p>
    <w:p w14:paraId="6495FF88"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ja tās nosūtītas ar ierakstītu pasta sūtījumu, tad 7. (septītajā) dienā pēc nosūtīšanas dienas; </w:t>
      </w:r>
    </w:p>
    <w:p w14:paraId="6978F7B8"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ja tās nosūtītas ar elektroniskā pasta starpniecību, izmantojot drošu elektronisko parakstu, tad 2 (otrajā) darba dienā pēc nosūtīšanas; </w:t>
      </w:r>
    </w:p>
    <w:p w14:paraId="60C43C96" w14:textId="77777777" w:rsidR="00766308" w:rsidRDefault="007B28AF" w:rsidP="00876252">
      <w:pPr>
        <w:pStyle w:val="Sarakstarindkopa"/>
        <w:numPr>
          <w:ilvl w:val="2"/>
          <w:numId w:val="23"/>
        </w:numPr>
        <w:spacing w:after="0" w:line="240" w:lineRule="auto"/>
        <w:ind w:right="21"/>
        <w:rPr>
          <w:szCs w:val="24"/>
        </w:rPr>
      </w:pPr>
      <w:r w:rsidRPr="006E72F8">
        <w:rPr>
          <w:szCs w:val="24"/>
        </w:rPr>
        <w:t>ja tās iesniegtas personīgi, tad dienā, kad tās nogādātas adresātam, saņemot apliecinājumu par saņemšanas faktu.</w:t>
      </w:r>
      <w:r w:rsidR="00B23204">
        <w:rPr>
          <w:szCs w:val="24"/>
        </w:rPr>
        <w:t xml:space="preserve"> </w:t>
      </w:r>
    </w:p>
    <w:p w14:paraId="6355322A" w14:textId="77777777" w:rsidR="00766308" w:rsidRDefault="007B28AF" w:rsidP="00876252">
      <w:pPr>
        <w:pStyle w:val="Sarakstarindkopa"/>
        <w:numPr>
          <w:ilvl w:val="1"/>
          <w:numId w:val="23"/>
        </w:numPr>
        <w:spacing w:after="0" w:line="240" w:lineRule="auto"/>
        <w:ind w:right="21"/>
        <w:rPr>
          <w:szCs w:val="24"/>
        </w:rPr>
      </w:pPr>
      <w:r w:rsidRPr="006E72F8">
        <w:rPr>
          <w:szCs w:val="24"/>
        </w:rPr>
        <w:t>Līgumam ir pievienoti 3 (trīs) pielikumi, kas ir Līguma neatņemamas sastāvdaļas:</w:t>
      </w:r>
    </w:p>
    <w:p w14:paraId="56724FC5" w14:textId="77777777" w:rsidR="00766308" w:rsidRDefault="007B28AF" w:rsidP="00876252">
      <w:pPr>
        <w:pStyle w:val="Sarakstarindkopa"/>
        <w:numPr>
          <w:ilvl w:val="2"/>
          <w:numId w:val="23"/>
        </w:numPr>
        <w:spacing w:after="0" w:line="240" w:lineRule="auto"/>
        <w:ind w:right="21"/>
        <w:rPr>
          <w:szCs w:val="24"/>
        </w:rPr>
      </w:pPr>
      <w:r w:rsidRPr="006E72F8">
        <w:rPr>
          <w:rFonts w:ascii="Arial" w:eastAsia="Arial" w:hAnsi="Arial" w:cs="Arial"/>
          <w:szCs w:val="24"/>
        </w:rPr>
        <w:t xml:space="preserve"> </w:t>
      </w:r>
      <w:r w:rsidRPr="006E72F8">
        <w:rPr>
          <w:szCs w:val="24"/>
        </w:rPr>
        <w:t xml:space="preserve">1. pielikums “Tehniskā specifikācija” uz __ (________) lapām; </w:t>
      </w:r>
    </w:p>
    <w:p w14:paraId="7A6B2296" w14:textId="77777777" w:rsidR="00766308" w:rsidRDefault="007B28AF" w:rsidP="00876252">
      <w:pPr>
        <w:pStyle w:val="Sarakstarindkopa"/>
        <w:numPr>
          <w:ilvl w:val="2"/>
          <w:numId w:val="23"/>
        </w:numPr>
        <w:spacing w:after="0" w:line="240" w:lineRule="auto"/>
        <w:ind w:right="21"/>
        <w:rPr>
          <w:szCs w:val="24"/>
        </w:rPr>
      </w:pPr>
      <w:r w:rsidRPr="006E72F8">
        <w:rPr>
          <w:szCs w:val="24"/>
        </w:rPr>
        <w:t>2. pielikums “</w:t>
      </w:r>
      <w:r w:rsidR="00805936">
        <w:rPr>
          <w:szCs w:val="24"/>
        </w:rPr>
        <w:t>Finanšu piedāvājums</w:t>
      </w:r>
      <w:r w:rsidRPr="006E72F8">
        <w:rPr>
          <w:szCs w:val="24"/>
        </w:rPr>
        <w:t xml:space="preserve"> “uz __ (_______) lapām. </w:t>
      </w:r>
    </w:p>
    <w:p w14:paraId="7B1AD584" w14:textId="77777777" w:rsidR="00766308" w:rsidRDefault="007B28AF" w:rsidP="00876252">
      <w:pPr>
        <w:pStyle w:val="Sarakstarindkopa"/>
        <w:numPr>
          <w:ilvl w:val="2"/>
          <w:numId w:val="23"/>
        </w:numPr>
        <w:spacing w:after="0" w:line="240" w:lineRule="auto"/>
        <w:ind w:right="21"/>
        <w:rPr>
          <w:szCs w:val="24"/>
        </w:rPr>
      </w:pPr>
      <w:r w:rsidRPr="006E72F8">
        <w:rPr>
          <w:szCs w:val="24"/>
        </w:rPr>
        <w:t xml:space="preserve">3. pielikums „Pārziņa un apstrādātāja līgums” uz __ (_______) lapām </w:t>
      </w:r>
    </w:p>
    <w:p w14:paraId="4F7E2110" w14:textId="77777777" w:rsidR="00766308" w:rsidRDefault="007B28AF" w:rsidP="00876252">
      <w:pPr>
        <w:pStyle w:val="Sarakstarindkopa"/>
        <w:numPr>
          <w:ilvl w:val="1"/>
          <w:numId w:val="23"/>
        </w:numPr>
        <w:spacing w:after="0" w:line="240" w:lineRule="auto"/>
        <w:ind w:right="21"/>
        <w:rPr>
          <w:szCs w:val="24"/>
        </w:rPr>
      </w:pPr>
      <w:r w:rsidRPr="006E72F8">
        <w:rPr>
          <w:szCs w:val="24"/>
        </w:rPr>
        <w:t xml:space="preserve">Līgums sastādīts latviešu valodā 2 (divos) eksemplāros uz 5 (piecām) lapām, pa vienam eksemplāram katrai Pusei. Abiem eksemplāriem ir vienāds juridisks spēks. </w:t>
      </w:r>
    </w:p>
    <w:p w14:paraId="34C7433F" w14:textId="77777777" w:rsidR="00766308" w:rsidRDefault="00766308" w:rsidP="00460491">
      <w:pPr>
        <w:spacing w:after="0" w:line="240" w:lineRule="auto"/>
        <w:ind w:left="862" w:right="0" w:firstLine="0"/>
        <w:jc w:val="left"/>
        <w:rPr>
          <w:szCs w:val="24"/>
        </w:rPr>
      </w:pPr>
    </w:p>
    <w:p w14:paraId="5B6B98F5" w14:textId="77777777" w:rsidR="00766308" w:rsidRDefault="007B28AF" w:rsidP="00876252">
      <w:pPr>
        <w:pStyle w:val="Sarakstarindkopa"/>
        <w:numPr>
          <w:ilvl w:val="0"/>
          <w:numId w:val="23"/>
        </w:numPr>
        <w:spacing w:after="0" w:line="240" w:lineRule="auto"/>
        <w:ind w:right="0"/>
        <w:jc w:val="center"/>
        <w:rPr>
          <w:b/>
          <w:szCs w:val="24"/>
        </w:rPr>
      </w:pPr>
      <w:r w:rsidRPr="006E72F8">
        <w:rPr>
          <w:b/>
          <w:szCs w:val="24"/>
        </w:rPr>
        <w:t>Pušu rekvizīti un paraksti</w:t>
      </w:r>
    </w:p>
    <w:p w14:paraId="49D7DD5F" w14:textId="77777777" w:rsidR="00766308" w:rsidRDefault="007B28AF" w:rsidP="00460491">
      <w:pPr>
        <w:spacing w:after="0" w:line="240" w:lineRule="auto"/>
        <w:ind w:left="142" w:right="0" w:firstLine="0"/>
        <w:jc w:val="left"/>
        <w:rPr>
          <w:szCs w:val="24"/>
        </w:rPr>
      </w:pPr>
      <w:r w:rsidRPr="006E72F8">
        <w:rPr>
          <w:szCs w:val="24"/>
        </w:rPr>
        <w:t xml:space="preserve"> </w:t>
      </w:r>
    </w:p>
    <w:tbl>
      <w:tblPr>
        <w:tblStyle w:val="TableGrid"/>
        <w:tblW w:w="8402" w:type="dxa"/>
        <w:tblInd w:w="70" w:type="dxa"/>
        <w:tblCellMar>
          <w:top w:w="48" w:type="dxa"/>
        </w:tblCellMar>
        <w:tblLook w:val="04A0" w:firstRow="1" w:lastRow="0" w:firstColumn="1" w:lastColumn="0" w:noHBand="0" w:noVBand="1"/>
      </w:tblPr>
      <w:tblGrid>
        <w:gridCol w:w="4501"/>
        <w:gridCol w:w="3901"/>
      </w:tblGrid>
      <w:tr w:rsidR="00D46A84" w:rsidRPr="006E72F8" w14:paraId="6B163EE6" w14:textId="77777777">
        <w:trPr>
          <w:trHeight w:val="6062"/>
        </w:trPr>
        <w:tc>
          <w:tcPr>
            <w:tcW w:w="4501" w:type="dxa"/>
            <w:tcBorders>
              <w:top w:val="nil"/>
              <w:left w:val="nil"/>
              <w:bottom w:val="nil"/>
              <w:right w:val="nil"/>
            </w:tcBorders>
          </w:tcPr>
          <w:p w14:paraId="795474B4" w14:textId="77777777" w:rsidR="00766308" w:rsidRDefault="007B28AF" w:rsidP="00460491">
            <w:pPr>
              <w:spacing w:after="0" w:line="240" w:lineRule="auto"/>
              <w:ind w:left="0" w:right="0" w:firstLine="0"/>
              <w:jc w:val="left"/>
              <w:rPr>
                <w:sz w:val="24"/>
                <w:szCs w:val="24"/>
              </w:rPr>
            </w:pPr>
            <w:r w:rsidRPr="006E72F8">
              <w:rPr>
                <w:b/>
                <w:sz w:val="24"/>
                <w:szCs w:val="24"/>
              </w:rPr>
              <w:lastRenderedPageBreak/>
              <w:t xml:space="preserve">Pasūtītājs </w:t>
            </w:r>
          </w:p>
          <w:p w14:paraId="380E0C83" w14:textId="77777777" w:rsidR="00766308" w:rsidRDefault="007B28AF" w:rsidP="00460491">
            <w:pPr>
              <w:spacing w:after="0" w:line="240" w:lineRule="auto"/>
              <w:ind w:left="0" w:right="180" w:firstLine="0"/>
              <w:jc w:val="left"/>
              <w:rPr>
                <w:sz w:val="24"/>
                <w:szCs w:val="24"/>
              </w:rPr>
            </w:pPr>
            <w:r w:rsidRPr="006E72F8">
              <w:rPr>
                <w:b/>
                <w:sz w:val="24"/>
                <w:szCs w:val="24"/>
              </w:rPr>
              <w:t>Rīgas domes Izglītības, kultūras un sporta departaments</w:t>
            </w:r>
            <w:r w:rsidR="00B23204">
              <w:rPr>
                <w:b/>
                <w:sz w:val="24"/>
                <w:szCs w:val="24"/>
              </w:rPr>
              <w:t xml:space="preserve"> </w:t>
            </w:r>
          </w:p>
          <w:p w14:paraId="0E02BF75" w14:textId="77777777" w:rsidR="00766308" w:rsidRDefault="007B28AF" w:rsidP="00460491">
            <w:pPr>
              <w:spacing w:after="0" w:line="240" w:lineRule="auto"/>
              <w:ind w:left="0" w:right="909" w:firstLine="0"/>
              <w:jc w:val="left"/>
              <w:rPr>
                <w:sz w:val="24"/>
                <w:szCs w:val="24"/>
              </w:rPr>
            </w:pPr>
            <w:r w:rsidRPr="006E72F8">
              <w:rPr>
                <w:sz w:val="24"/>
                <w:szCs w:val="24"/>
              </w:rPr>
              <w:t>Juridiskā adrese: Krišjāņa Valdemāra</w:t>
            </w:r>
            <w:r w:rsidR="00B23204">
              <w:rPr>
                <w:sz w:val="24"/>
                <w:szCs w:val="24"/>
              </w:rPr>
              <w:t xml:space="preserve"> </w:t>
            </w:r>
            <w:r w:rsidRPr="006E72F8">
              <w:rPr>
                <w:sz w:val="24"/>
                <w:szCs w:val="24"/>
              </w:rPr>
              <w:t xml:space="preserve">iela 5, Rīga, LV-1010 Tālrunis: 67026816 e-pasts: iksd@riga.lv </w:t>
            </w:r>
          </w:p>
          <w:p w14:paraId="1A779205" w14:textId="77777777" w:rsidR="00766308" w:rsidRDefault="007B28AF" w:rsidP="00460491">
            <w:pPr>
              <w:spacing w:after="0" w:line="240" w:lineRule="auto"/>
              <w:ind w:left="0" w:right="0" w:firstLine="0"/>
              <w:jc w:val="left"/>
              <w:rPr>
                <w:sz w:val="24"/>
                <w:szCs w:val="24"/>
              </w:rPr>
            </w:pPr>
            <w:r w:rsidRPr="006E72F8">
              <w:rPr>
                <w:sz w:val="24"/>
                <w:szCs w:val="24"/>
              </w:rPr>
              <w:t xml:space="preserve">Norēķinu rekvizīti: </w:t>
            </w:r>
          </w:p>
          <w:p w14:paraId="78298B3A" w14:textId="77777777" w:rsidR="00766308" w:rsidRDefault="007B28AF" w:rsidP="00460491">
            <w:pPr>
              <w:spacing w:after="0" w:line="240" w:lineRule="auto"/>
              <w:ind w:left="0" w:right="0" w:firstLine="0"/>
              <w:jc w:val="left"/>
              <w:rPr>
                <w:sz w:val="24"/>
                <w:szCs w:val="24"/>
              </w:rPr>
            </w:pPr>
            <w:r w:rsidRPr="006E72F8">
              <w:rPr>
                <w:sz w:val="24"/>
                <w:szCs w:val="24"/>
              </w:rPr>
              <w:t xml:space="preserve">Rīgas </w:t>
            </w:r>
            <w:r w:rsidR="00460491">
              <w:rPr>
                <w:sz w:val="24"/>
                <w:szCs w:val="24"/>
              </w:rPr>
              <w:t>valsts</w:t>
            </w:r>
            <w:r w:rsidRPr="006E72F8">
              <w:rPr>
                <w:sz w:val="24"/>
                <w:szCs w:val="24"/>
              </w:rPr>
              <w:t xml:space="preserve">pilsētas pašvaldība </w:t>
            </w:r>
          </w:p>
          <w:p w14:paraId="6CCF1FDC" w14:textId="77777777" w:rsidR="00766308" w:rsidRDefault="007B28AF" w:rsidP="00460491">
            <w:pPr>
              <w:spacing w:after="0" w:line="240" w:lineRule="auto"/>
              <w:ind w:left="0" w:right="0" w:firstLine="0"/>
              <w:jc w:val="left"/>
              <w:rPr>
                <w:sz w:val="24"/>
                <w:szCs w:val="24"/>
              </w:rPr>
            </w:pPr>
            <w:r w:rsidRPr="006E72F8">
              <w:rPr>
                <w:sz w:val="24"/>
                <w:szCs w:val="24"/>
              </w:rPr>
              <w:t>Juridiskā adrese: Rātslaukums 1, Rīga,</w:t>
            </w:r>
            <w:r w:rsidR="00B23204">
              <w:rPr>
                <w:sz w:val="24"/>
                <w:szCs w:val="24"/>
              </w:rPr>
              <w:t xml:space="preserve"> </w:t>
            </w:r>
          </w:p>
          <w:p w14:paraId="61063B6C" w14:textId="77777777" w:rsidR="00766308" w:rsidRDefault="007B28AF" w:rsidP="00460491">
            <w:pPr>
              <w:spacing w:after="0" w:line="240" w:lineRule="auto"/>
              <w:ind w:left="0" w:right="0" w:firstLine="0"/>
              <w:jc w:val="left"/>
              <w:rPr>
                <w:sz w:val="24"/>
                <w:szCs w:val="24"/>
              </w:rPr>
            </w:pPr>
            <w:r w:rsidRPr="006E72F8">
              <w:rPr>
                <w:sz w:val="24"/>
                <w:szCs w:val="24"/>
              </w:rPr>
              <w:t xml:space="preserve">LV-1050 </w:t>
            </w:r>
          </w:p>
          <w:p w14:paraId="47228BDB" w14:textId="77777777" w:rsidR="00766308" w:rsidRDefault="007B28AF" w:rsidP="00460491">
            <w:pPr>
              <w:spacing w:after="0" w:line="240" w:lineRule="auto"/>
              <w:ind w:left="0" w:right="1332" w:firstLine="0"/>
              <w:jc w:val="left"/>
              <w:rPr>
                <w:sz w:val="24"/>
                <w:szCs w:val="24"/>
              </w:rPr>
            </w:pPr>
            <w:r w:rsidRPr="006E72F8">
              <w:rPr>
                <w:sz w:val="24"/>
                <w:szCs w:val="24"/>
              </w:rPr>
              <w:t>NMR kods: 90011524360</w:t>
            </w:r>
            <w:r w:rsidR="00B23204">
              <w:rPr>
                <w:sz w:val="24"/>
                <w:szCs w:val="24"/>
              </w:rPr>
              <w:t xml:space="preserve"> </w:t>
            </w:r>
            <w:r w:rsidRPr="006E72F8">
              <w:rPr>
                <w:sz w:val="24"/>
                <w:szCs w:val="24"/>
              </w:rPr>
              <w:t xml:space="preserve">PVN. reģ. Nr.: LV90011524360 </w:t>
            </w:r>
          </w:p>
          <w:p w14:paraId="135C206F" w14:textId="77777777" w:rsidR="00766308" w:rsidRDefault="007B28AF" w:rsidP="00460491">
            <w:pPr>
              <w:spacing w:after="0" w:line="240" w:lineRule="auto"/>
              <w:ind w:left="0" w:right="0" w:firstLine="0"/>
              <w:jc w:val="left"/>
              <w:rPr>
                <w:sz w:val="24"/>
                <w:szCs w:val="24"/>
              </w:rPr>
            </w:pPr>
            <w:r w:rsidRPr="006E72F8">
              <w:rPr>
                <w:sz w:val="24"/>
                <w:szCs w:val="24"/>
              </w:rPr>
              <w:t xml:space="preserve">Banka: Luminor Bank, AS filiāle </w:t>
            </w:r>
          </w:p>
          <w:p w14:paraId="50550DED" w14:textId="77777777" w:rsidR="00766308" w:rsidRDefault="007B28AF" w:rsidP="00460491">
            <w:pPr>
              <w:spacing w:after="0" w:line="240" w:lineRule="auto"/>
              <w:ind w:left="0" w:right="0" w:firstLine="0"/>
              <w:jc w:val="left"/>
              <w:rPr>
                <w:sz w:val="24"/>
                <w:szCs w:val="24"/>
              </w:rPr>
            </w:pPr>
            <w:r w:rsidRPr="006E72F8">
              <w:rPr>
                <w:sz w:val="24"/>
                <w:szCs w:val="24"/>
              </w:rPr>
              <w:t xml:space="preserve">Kods: RIKOLV2X </w:t>
            </w:r>
          </w:p>
          <w:p w14:paraId="6A042180" w14:textId="77777777" w:rsidR="00766308" w:rsidRDefault="007B28AF" w:rsidP="00460491">
            <w:pPr>
              <w:spacing w:after="0" w:line="240" w:lineRule="auto"/>
              <w:ind w:left="0" w:right="0" w:firstLine="0"/>
              <w:jc w:val="left"/>
              <w:rPr>
                <w:sz w:val="24"/>
                <w:szCs w:val="24"/>
              </w:rPr>
            </w:pPr>
            <w:r w:rsidRPr="006E72F8">
              <w:rPr>
                <w:sz w:val="24"/>
                <w:szCs w:val="24"/>
              </w:rPr>
              <w:t xml:space="preserve">Konts: __ </w:t>
            </w:r>
          </w:p>
          <w:p w14:paraId="3B8614A0" w14:textId="77777777" w:rsidR="00766308" w:rsidRDefault="007B28AF" w:rsidP="00460491">
            <w:pPr>
              <w:spacing w:after="0" w:line="240" w:lineRule="auto"/>
              <w:ind w:left="0" w:right="0" w:firstLine="0"/>
              <w:jc w:val="left"/>
              <w:rPr>
                <w:sz w:val="24"/>
                <w:szCs w:val="24"/>
              </w:rPr>
            </w:pPr>
            <w:r w:rsidRPr="006E72F8">
              <w:rPr>
                <w:sz w:val="24"/>
                <w:szCs w:val="24"/>
              </w:rPr>
              <w:t xml:space="preserve">RD iestādes kods: 210 </w:t>
            </w:r>
          </w:p>
          <w:p w14:paraId="21D211E6"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13055AE1" w14:textId="77777777" w:rsidR="00766308" w:rsidRDefault="009444B3" w:rsidP="00460491">
            <w:pPr>
              <w:spacing w:after="0" w:line="240" w:lineRule="auto"/>
              <w:ind w:left="0" w:right="0" w:firstLine="0"/>
              <w:jc w:val="left"/>
              <w:rPr>
                <w:sz w:val="24"/>
                <w:szCs w:val="24"/>
              </w:rPr>
            </w:pPr>
            <w:r>
              <w:rPr>
                <w:sz w:val="24"/>
                <w:szCs w:val="24"/>
              </w:rPr>
              <w:t>__</w:t>
            </w:r>
          </w:p>
          <w:p w14:paraId="4F7C37AA"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6B704AFF" w14:textId="77777777" w:rsidR="00766308" w:rsidRDefault="007B28AF" w:rsidP="00460491">
            <w:pPr>
              <w:spacing w:after="0" w:line="240" w:lineRule="auto"/>
              <w:ind w:left="0" w:right="0" w:firstLine="0"/>
              <w:jc w:val="left"/>
              <w:rPr>
                <w:sz w:val="24"/>
                <w:szCs w:val="24"/>
              </w:rPr>
            </w:pPr>
            <w:r w:rsidRPr="006E72F8">
              <w:rPr>
                <w:sz w:val="24"/>
                <w:szCs w:val="24"/>
              </w:rPr>
              <w:t xml:space="preserve">_____________ </w:t>
            </w:r>
          </w:p>
          <w:p w14:paraId="4DFA1B76" w14:textId="77777777" w:rsidR="00766308" w:rsidRDefault="007B28AF" w:rsidP="00460491">
            <w:pPr>
              <w:spacing w:after="0" w:line="240" w:lineRule="auto"/>
              <w:ind w:left="0" w:right="0" w:firstLine="0"/>
              <w:jc w:val="left"/>
              <w:rPr>
                <w:sz w:val="24"/>
                <w:szCs w:val="24"/>
              </w:rPr>
            </w:pPr>
            <w:r w:rsidRPr="006E72F8">
              <w:rPr>
                <w:i/>
                <w:sz w:val="24"/>
                <w:szCs w:val="24"/>
              </w:rPr>
              <w:t xml:space="preserve"> Datums </w:t>
            </w:r>
          </w:p>
        </w:tc>
        <w:tc>
          <w:tcPr>
            <w:tcW w:w="3901" w:type="dxa"/>
            <w:tcBorders>
              <w:top w:val="nil"/>
              <w:left w:val="nil"/>
              <w:bottom w:val="nil"/>
              <w:right w:val="nil"/>
            </w:tcBorders>
          </w:tcPr>
          <w:p w14:paraId="0EFC5D67" w14:textId="77777777" w:rsidR="00766308" w:rsidRDefault="007B28AF" w:rsidP="00460491">
            <w:pPr>
              <w:spacing w:after="0" w:line="240" w:lineRule="auto"/>
              <w:ind w:left="0" w:right="0" w:firstLine="0"/>
              <w:jc w:val="left"/>
              <w:rPr>
                <w:sz w:val="24"/>
                <w:szCs w:val="24"/>
              </w:rPr>
            </w:pPr>
            <w:r w:rsidRPr="006E72F8">
              <w:rPr>
                <w:b/>
                <w:sz w:val="24"/>
                <w:szCs w:val="24"/>
              </w:rPr>
              <w:t xml:space="preserve">Izpildītājs </w:t>
            </w:r>
          </w:p>
          <w:p w14:paraId="0298029A"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1CA87AAE" w14:textId="77777777" w:rsidR="00766308" w:rsidRDefault="007B28AF" w:rsidP="00460491">
            <w:pPr>
              <w:spacing w:after="0" w:line="240" w:lineRule="auto"/>
              <w:ind w:left="0" w:right="0" w:firstLine="0"/>
              <w:rPr>
                <w:sz w:val="24"/>
                <w:szCs w:val="24"/>
              </w:rPr>
            </w:pPr>
            <w:r w:rsidRPr="006E72F8">
              <w:rPr>
                <w:sz w:val="24"/>
                <w:szCs w:val="24"/>
              </w:rPr>
              <w:t>________________________________</w:t>
            </w:r>
            <w:r w:rsidRPr="006E72F8">
              <w:rPr>
                <w:b/>
                <w:sz w:val="24"/>
                <w:szCs w:val="24"/>
              </w:rPr>
              <w:t xml:space="preserve"> </w:t>
            </w:r>
          </w:p>
          <w:p w14:paraId="0677298D" w14:textId="77777777" w:rsidR="00766308" w:rsidRDefault="007B28AF" w:rsidP="00460491">
            <w:pPr>
              <w:spacing w:after="0" w:line="240" w:lineRule="auto"/>
              <w:ind w:left="0" w:right="1241" w:firstLine="0"/>
              <w:jc w:val="left"/>
              <w:rPr>
                <w:sz w:val="24"/>
                <w:szCs w:val="24"/>
              </w:rPr>
            </w:pPr>
            <w:r w:rsidRPr="006E72F8">
              <w:rPr>
                <w:sz w:val="24"/>
                <w:szCs w:val="24"/>
              </w:rPr>
              <w:t>Reģistrācijas Nr.</w:t>
            </w:r>
            <w:r w:rsidR="00B23204">
              <w:rPr>
                <w:sz w:val="24"/>
                <w:szCs w:val="24"/>
              </w:rPr>
              <w:t xml:space="preserve"> </w:t>
            </w:r>
            <w:r w:rsidRPr="006E72F8">
              <w:rPr>
                <w:sz w:val="24"/>
                <w:szCs w:val="24"/>
              </w:rPr>
              <w:t xml:space="preserve"> Juridiskā adrese:</w:t>
            </w:r>
            <w:r w:rsidR="00B23204">
              <w:rPr>
                <w:sz w:val="24"/>
                <w:szCs w:val="24"/>
              </w:rPr>
              <w:t xml:space="preserve"> </w:t>
            </w:r>
          </w:p>
          <w:p w14:paraId="2481C384"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213668C2" w14:textId="77777777" w:rsidR="00766308" w:rsidRDefault="007B28AF" w:rsidP="00460491">
            <w:pPr>
              <w:spacing w:after="0" w:line="240" w:lineRule="auto"/>
              <w:ind w:left="0" w:right="2310" w:firstLine="0"/>
              <w:jc w:val="left"/>
              <w:rPr>
                <w:sz w:val="24"/>
                <w:szCs w:val="24"/>
              </w:rPr>
            </w:pPr>
            <w:r w:rsidRPr="006E72F8">
              <w:rPr>
                <w:sz w:val="24"/>
                <w:szCs w:val="24"/>
              </w:rPr>
              <w:t xml:space="preserve">Tālrunis e-pasts: </w:t>
            </w:r>
          </w:p>
          <w:p w14:paraId="3F5DB118" w14:textId="77777777" w:rsidR="00766308" w:rsidRDefault="007B28AF" w:rsidP="00460491">
            <w:pPr>
              <w:spacing w:after="0" w:line="240" w:lineRule="auto"/>
              <w:ind w:left="0" w:right="0" w:firstLine="0"/>
              <w:jc w:val="left"/>
              <w:rPr>
                <w:sz w:val="24"/>
                <w:szCs w:val="24"/>
              </w:rPr>
            </w:pPr>
            <w:r w:rsidRPr="006E72F8">
              <w:rPr>
                <w:sz w:val="24"/>
                <w:szCs w:val="24"/>
              </w:rPr>
              <w:t xml:space="preserve">Banka: </w:t>
            </w:r>
          </w:p>
          <w:p w14:paraId="085FBEAA" w14:textId="77777777" w:rsidR="00766308" w:rsidRDefault="007B28AF" w:rsidP="00460491">
            <w:pPr>
              <w:spacing w:after="0" w:line="240" w:lineRule="auto"/>
              <w:ind w:left="0" w:right="0" w:firstLine="0"/>
              <w:jc w:val="left"/>
              <w:rPr>
                <w:sz w:val="24"/>
                <w:szCs w:val="24"/>
              </w:rPr>
            </w:pPr>
            <w:r w:rsidRPr="006E72F8">
              <w:rPr>
                <w:sz w:val="24"/>
                <w:szCs w:val="24"/>
              </w:rPr>
              <w:t>Kods:</w:t>
            </w:r>
            <w:r w:rsidR="00B23204">
              <w:rPr>
                <w:sz w:val="24"/>
                <w:szCs w:val="24"/>
              </w:rPr>
              <w:t xml:space="preserve"> </w:t>
            </w:r>
          </w:p>
          <w:p w14:paraId="5C22242C" w14:textId="77777777" w:rsidR="00766308" w:rsidRDefault="007B28AF" w:rsidP="00460491">
            <w:pPr>
              <w:spacing w:after="0" w:line="240" w:lineRule="auto"/>
              <w:ind w:left="0" w:right="0" w:firstLine="0"/>
              <w:jc w:val="left"/>
              <w:rPr>
                <w:sz w:val="24"/>
                <w:szCs w:val="24"/>
              </w:rPr>
            </w:pPr>
            <w:r w:rsidRPr="006E72F8">
              <w:rPr>
                <w:sz w:val="24"/>
                <w:szCs w:val="24"/>
              </w:rPr>
              <w:t>Konts:</w:t>
            </w:r>
            <w:r w:rsidR="00B23204">
              <w:rPr>
                <w:sz w:val="24"/>
                <w:szCs w:val="24"/>
              </w:rPr>
              <w:t xml:space="preserve"> </w:t>
            </w:r>
          </w:p>
          <w:p w14:paraId="24D29077"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3CFCEEF6"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4E682304"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0C142D84"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7D22EB5A"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3FABEA0F"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413F1FC9"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2DB32FCC" w14:textId="77777777" w:rsidR="00766308" w:rsidRDefault="007B28AF" w:rsidP="00460491">
            <w:pPr>
              <w:spacing w:after="0" w:line="240" w:lineRule="auto"/>
              <w:ind w:left="0" w:right="0" w:firstLine="0"/>
              <w:jc w:val="left"/>
              <w:rPr>
                <w:sz w:val="24"/>
                <w:szCs w:val="24"/>
              </w:rPr>
            </w:pPr>
            <w:r w:rsidRPr="006E72F8">
              <w:rPr>
                <w:i/>
                <w:sz w:val="24"/>
                <w:szCs w:val="24"/>
              </w:rPr>
              <w:t>V.Uzvārds</w:t>
            </w:r>
            <w:r w:rsidRPr="006E72F8">
              <w:rPr>
                <w:sz w:val="24"/>
                <w:szCs w:val="24"/>
              </w:rPr>
              <w:t xml:space="preserve"> </w:t>
            </w:r>
          </w:p>
          <w:p w14:paraId="4E3D6D6A"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259B6037" w14:textId="77777777" w:rsidR="00766308" w:rsidRDefault="007B28AF" w:rsidP="00460491">
            <w:pPr>
              <w:spacing w:after="0" w:line="240" w:lineRule="auto"/>
              <w:ind w:left="0" w:right="0" w:firstLine="0"/>
              <w:jc w:val="left"/>
              <w:rPr>
                <w:sz w:val="24"/>
                <w:szCs w:val="24"/>
              </w:rPr>
            </w:pPr>
            <w:r w:rsidRPr="006E72F8">
              <w:rPr>
                <w:sz w:val="24"/>
                <w:szCs w:val="24"/>
              </w:rPr>
              <w:t xml:space="preserve">_____________ </w:t>
            </w:r>
          </w:p>
          <w:p w14:paraId="54C6D640" w14:textId="77777777" w:rsidR="00766308" w:rsidRDefault="007B28AF" w:rsidP="00460491">
            <w:pPr>
              <w:spacing w:after="0" w:line="240" w:lineRule="auto"/>
              <w:ind w:left="0" w:right="0" w:firstLine="0"/>
              <w:jc w:val="left"/>
              <w:rPr>
                <w:sz w:val="24"/>
                <w:szCs w:val="24"/>
              </w:rPr>
            </w:pPr>
            <w:r w:rsidRPr="006E72F8">
              <w:rPr>
                <w:i/>
                <w:sz w:val="24"/>
                <w:szCs w:val="24"/>
              </w:rPr>
              <w:t>Datums</w:t>
            </w:r>
            <w:r w:rsidRPr="006E72F8">
              <w:rPr>
                <w:sz w:val="24"/>
                <w:szCs w:val="24"/>
              </w:rPr>
              <w:t xml:space="preserve"> </w:t>
            </w:r>
          </w:p>
        </w:tc>
      </w:tr>
    </w:tbl>
    <w:p w14:paraId="4F77DBBD" w14:textId="77777777" w:rsidR="00D46A84" w:rsidRPr="006E72F8" w:rsidRDefault="007B28AF" w:rsidP="00460491">
      <w:pPr>
        <w:spacing w:after="0" w:line="240" w:lineRule="auto"/>
        <w:ind w:left="0" w:right="323" w:firstLine="0"/>
        <w:jc w:val="center"/>
        <w:rPr>
          <w:szCs w:val="24"/>
        </w:rPr>
      </w:pPr>
      <w:r w:rsidRPr="006E72F8">
        <w:rPr>
          <w:i/>
          <w:szCs w:val="24"/>
        </w:rPr>
        <w:t xml:space="preserve"> </w:t>
      </w:r>
    </w:p>
    <w:p w14:paraId="4435C7F0" w14:textId="77777777" w:rsidR="00D46A84" w:rsidRPr="006E72F8" w:rsidRDefault="00D46A84" w:rsidP="00460491">
      <w:pPr>
        <w:spacing w:after="0" w:line="240" w:lineRule="auto"/>
        <w:rPr>
          <w:szCs w:val="24"/>
        </w:rPr>
        <w:sectPr w:rsidR="00D46A84" w:rsidRPr="006E72F8" w:rsidSect="00987F42">
          <w:type w:val="continuous"/>
          <w:pgSz w:w="11906" w:h="16838"/>
          <w:pgMar w:top="1138" w:right="823" w:bottom="1244" w:left="1560" w:header="720" w:footer="709" w:gutter="0"/>
          <w:cols w:space="720"/>
        </w:sectPr>
      </w:pPr>
    </w:p>
    <w:p w14:paraId="5E4419B4" w14:textId="77777777" w:rsidR="00766308" w:rsidRDefault="00805936" w:rsidP="00460491">
      <w:pPr>
        <w:spacing w:after="0" w:line="240" w:lineRule="auto"/>
        <w:ind w:left="10" w:right="1186" w:hanging="10"/>
        <w:jc w:val="right"/>
        <w:rPr>
          <w:szCs w:val="24"/>
        </w:rPr>
      </w:pPr>
      <w:r>
        <w:rPr>
          <w:szCs w:val="24"/>
        </w:rPr>
        <w:lastRenderedPageBreak/>
        <w:t xml:space="preserve">Līguma </w:t>
      </w:r>
      <w:r w:rsidR="007B28AF" w:rsidRPr="006E72F8">
        <w:rPr>
          <w:szCs w:val="24"/>
        </w:rPr>
        <w:t>1.</w:t>
      </w:r>
      <w:r>
        <w:rPr>
          <w:szCs w:val="24"/>
        </w:rPr>
        <w:t>pielikums</w:t>
      </w:r>
    </w:p>
    <w:p w14:paraId="759AEE39" w14:textId="77777777" w:rsidR="00766308" w:rsidRDefault="00766308" w:rsidP="00460491">
      <w:pPr>
        <w:spacing w:after="0" w:line="240" w:lineRule="auto"/>
        <w:ind w:left="0" w:right="0" w:firstLine="0"/>
        <w:jc w:val="right"/>
        <w:rPr>
          <w:szCs w:val="24"/>
        </w:rPr>
      </w:pPr>
    </w:p>
    <w:p w14:paraId="53B1E6C2" w14:textId="77777777" w:rsidR="00766308" w:rsidRDefault="007B28AF" w:rsidP="00460491">
      <w:pPr>
        <w:spacing w:after="0" w:line="240" w:lineRule="auto"/>
        <w:ind w:left="0" w:right="2" w:firstLine="0"/>
        <w:jc w:val="center"/>
        <w:rPr>
          <w:szCs w:val="24"/>
        </w:rPr>
      </w:pPr>
      <w:r w:rsidRPr="006E72F8">
        <w:rPr>
          <w:b/>
          <w:szCs w:val="24"/>
        </w:rPr>
        <w:t xml:space="preserve"> </w:t>
      </w:r>
    </w:p>
    <w:p w14:paraId="6AEE8999" w14:textId="77777777" w:rsidR="00766308" w:rsidRDefault="007B28AF" w:rsidP="00805936">
      <w:pPr>
        <w:pStyle w:val="Virsraksts1"/>
        <w:keepNext w:val="0"/>
        <w:keepLines w:val="0"/>
        <w:numPr>
          <w:ilvl w:val="0"/>
          <w:numId w:val="0"/>
        </w:numPr>
        <w:spacing w:after="0" w:line="240" w:lineRule="auto"/>
        <w:ind w:left="666" w:right="717"/>
        <w:jc w:val="both"/>
        <w:rPr>
          <w:szCs w:val="24"/>
        </w:rPr>
      </w:pPr>
      <w:r w:rsidRPr="006E72F8">
        <w:rPr>
          <w:szCs w:val="24"/>
        </w:rPr>
        <w:t xml:space="preserve">Tehniskā specifikācija </w:t>
      </w:r>
    </w:p>
    <w:p w14:paraId="5C21ACB7" w14:textId="77777777" w:rsidR="00766308" w:rsidRDefault="007B28AF" w:rsidP="00460491">
      <w:pPr>
        <w:spacing w:after="0" w:line="240" w:lineRule="auto"/>
        <w:ind w:left="0" w:right="0" w:firstLine="0"/>
        <w:jc w:val="left"/>
        <w:rPr>
          <w:szCs w:val="24"/>
        </w:rPr>
      </w:pPr>
      <w:r w:rsidRPr="006E72F8">
        <w:rPr>
          <w:szCs w:val="24"/>
        </w:rPr>
        <w:t xml:space="preserve"> </w:t>
      </w:r>
    </w:p>
    <w:p w14:paraId="12EBC552" w14:textId="77777777" w:rsidR="00766308" w:rsidRDefault="007B28AF" w:rsidP="00460491">
      <w:pPr>
        <w:spacing w:after="0" w:line="240" w:lineRule="auto"/>
        <w:ind w:left="0" w:right="0" w:firstLine="0"/>
        <w:jc w:val="left"/>
        <w:rPr>
          <w:szCs w:val="24"/>
        </w:rPr>
      </w:pPr>
      <w:r w:rsidRPr="006E72F8">
        <w:rPr>
          <w:szCs w:val="24"/>
        </w:rPr>
        <w:t xml:space="preserve"> </w:t>
      </w:r>
    </w:p>
    <w:p w14:paraId="79FD9049" w14:textId="77777777" w:rsidR="00766308" w:rsidRDefault="007B28AF" w:rsidP="00460491">
      <w:pPr>
        <w:spacing w:after="0" w:line="240" w:lineRule="auto"/>
        <w:ind w:left="0" w:right="0" w:firstLine="0"/>
        <w:jc w:val="left"/>
        <w:rPr>
          <w:szCs w:val="24"/>
        </w:rPr>
      </w:pPr>
      <w:r w:rsidRPr="006E72F8">
        <w:rPr>
          <w:szCs w:val="24"/>
        </w:rPr>
        <w:t xml:space="preserve"> </w:t>
      </w:r>
    </w:p>
    <w:tbl>
      <w:tblPr>
        <w:tblStyle w:val="TableGrid"/>
        <w:tblW w:w="8868" w:type="dxa"/>
        <w:tblInd w:w="-72" w:type="dxa"/>
        <w:tblCellMar>
          <w:top w:w="49" w:type="dxa"/>
        </w:tblCellMar>
        <w:tblLook w:val="04A0" w:firstRow="1" w:lastRow="0" w:firstColumn="1" w:lastColumn="0" w:noHBand="0" w:noVBand="1"/>
      </w:tblPr>
      <w:tblGrid>
        <w:gridCol w:w="4033"/>
        <w:gridCol w:w="4835"/>
      </w:tblGrid>
      <w:tr w:rsidR="00D46A84" w:rsidRPr="006E72F8" w14:paraId="2787FB54" w14:textId="77777777">
        <w:trPr>
          <w:trHeight w:val="6339"/>
        </w:trPr>
        <w:tc>
          <w:tcPr>
            <w:tcW w:w="4033" w:type="dxa"/>
            <w:tcBorders>
              <w:top w:val="nil"/>
              <w:left w:val="nil"/>
              <w:bottom w:val="nil"/>
              <w:right w:val="nil"/>
            </w:tcBorders>
          </w:tcPr>
          <w:p w14:paraId="0F9534E3" w14:textId="77777777" w:rsidR="00766308" w:rsidRDefault="007B28AF" w:rsidP="00460491">
            <w:pPr>
              <w:spacing w:after="0" w:line="240" w:lineRule="auto"/>
              <w:ind w:left="0" w:right="0" w:firstLine="0"/>
              <w:jc w:val="left"/>
              <w:rPr>
                <w:sz w:val="24"/>
                <w:szCs w:val="24"/>
              </w:rPr>
            </w:pPr>
            <w:r w:rsidRPr="006E72F8">
              <w:rPr>
                <w:b/>
                <w:sz w:val="24"/>
                <w:szCs w:val="24"/>
              </w:rPr>
              <w:t>Pasūtītājs</w:t>
            </w:r>
            <w:r w:rsidR="00B23204">
              <w:rPr>
                <w:b/>
                <w:sz w:val="24"/>
                <w:szCs w:val="24"/>
              </w:rPr>
              <w:t xml:space="preserve"> </w:t>
            </w:r>
          </w:p>
          <w:p w14:paraId="6A1A9F63"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1A617847"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284FF112" w14:textId="77777777" w:rsidR="00766308" w:rsidRDefault="007B28AF" w:rsidP="00460491">
            <w:pPr>
              <w:spacing w:after="0" w:line="240" w:lineRule="auto"/>
              <w:ind w:left="0" w:right="0" w:firstLine="0"/>
              <w:jc w:val="left"/>
              <w:rPr>
                <w:sz w:val="24"/>
                <w:szCs w:val="24"/>
              </w:rPr>
            </w:pPr>
            <w:r w:rsidRPr="006E72F8">
              <w:rPr>
                <w:sz w:val="24"/>
                <w:szCs w:val="24"/>
              </w:rPr>
              <w:t>_________________</w:t>
            </w:r>
            <w:r w:rsidR="00B23204">
              <w:rPr>
                <w:sz w:val="24"/>
                <w:szCs w:val="24"/>
              </w:rPr>
              <w:t xml:space="preserve">              </w:t>
            </w:r>
            <w:r w:rsidRPr="006E72F8">
              <w:rPr>
                <w:sz w:val="24"/>
                <w:szCs w:val="24"/>
              </w:rPr>
              <w:t xml:space="preserve"> </w:t>
            </w:r>
            <w:r w:rsidRPr="006E72F8">
              <w:rPr>
                <w:i/>
                <w:sz w:val="24"/>
                <w:szCs w:val="24"/>
              </w:rPr>
              <w:t>Paraksts</w:t>
            </w:r>
            <w:r w:rsidR="00B23204">
              <w:rPr>
                <w:i/>
                <w:sz w:val="24"/>
                <w:szCs w:val="24"/>
              </w:rPr>
              <w:t xml:space="preserve">                    </w:t>
            </w:r>
            <w:r w:rsidRPr="006E72F8">
              <w:rPr>
                <w:i/>
                <w:sz w:val="24"/>
                <w:szCs w:val="24"/>
              </w:rPr>
              <w:t xml:space="preserve"> </w:t>
            </w:r>
          </w:p>
          <w:p w14:paraId="1DDFF8A3" w14:textId="77777777" w:rsidR="00766308" w:rsidRDefault="007B28AF" w:rsidP="00460491">
            <w:pPr>
              <w:spacing w:after="0" w:line="240" w:lineRule="auto"/>
              <w:ind w:left="0" w:right="0" w:firstLine="0"/>
              <w:jc w:val="left"/>
              <w:rPr>
                <w:sz w:val="24"/>
                <w:szCs w:val="24"/>
              </w:rPr>
            </w:pPr>
            <w:r w:rsidRPr="006E72F8">
              <w:rPr>
                <w:i/>
                <w:sz w:val="24"/>
                <w:szCs w:val="24"/>
              </w:rPr>
              <w:t xml:space="preserve">V.Uzvārds </w:t>
            </w:r>
          </w:p>
          <w:p w14:paraId="3452486D"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53B154D0" w14:textId="77777777" w:rsidR="00766308" w:rsidRDefault="007B28AF" w:rsidP="00460491">
            <w:pPr>
              <w:spacing w:after="0" w:line="240" w:lineRule="auto"/>
              <w:ind w:left="0" w:right="0" w:firstLine="0"/>
              <w:jc w:val="left"/>
              <w:rPr>
                <w:sz w:val="24"/>
                <w:szCs w:val="24"/>
              </w:rPr>
            </w:pPr>
            <w:r w:rsidRPr="006E72F8">
              <w:rPr>
                <w:sz w:val="24"/>
                <w:szCs w:val="24"/>
              </w:rPr>
              <w:t xml:space="preserve">_____________ </w:t>
            </w:r>
          </w:p>
          <w:p w14:paraId="550F99E3" w14:textId="77777777" w:rsidR="00766308" w:rsidRDefault="007B28AF" w:rsidP="00460491">
            <w:pPr>
              <w:spacing w:after="0" w:line="240" w:lineRule="auto"/>
              <w:ind w:left="0" w:right="0" w:firstLine="0"/>
              <w:jc w:val="left"/>
              <w:rPr>
                <w:sz w:val="24"/>
                <w:szCs w:val="24"/>
              </w:rPr>
            </w:pPr>
            <w:r w:rsidRPr="006E72F8">
              <w:rPr>
                <w:i/>
                <w:sz w:val="24"/>
                <w:szCs w:val="24"/>
              </w:rPr>
              <w:t xml:space="preserve"> Datums </w:t>
            </w:r>
          </w:p>
          <w:p w14:paraId="528F69A3"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62D479B0"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0C4D4F39"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0CE501F8"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48894CC7"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56534549"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5395D6F0"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366391BA"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24DA4C90"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65B7E86F"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5B5CC609"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11262DB3"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00B3EB1F"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114FB57E"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tc>
        <w:tc>
          <w:tcPr>
            <w:tcW w:w="4835" w:type="dxa"/>
            <w:tcBorders>
              <w:top w:val="nil"/>
              <w:left w:val="nil"/>
              <w:bottom w:val="nil"/>
              <w:right w:val="nil"/>
            </w:tcBorders>
          </w:tcPr>
          <w:p w14:paraId="39F26337" w14:textId="77777777" w:rsidR="00766308" w:rsidRDefault="007B28AF" w:rsidP="00460491">
            <w:pPr>
              <w:spacing w:after="0" w:line="240" w:lineRule="auto"/>
              <w:ind w:left="468" w:right="0" w:firstLine="0"/>
              <w:jc w:val="left"/>
              <w:rPr>
                <w:sz w:val="24"/>
                <w:szCs w:val="24"/>
              </w:rPr>
            </w:pPr>
            <w:r w:rsidRPr="006E72F8">
              <w:rPr>
                <w:b/>
                <w:sz w:val="24"/>
                <w:szCs w:val="24"/>
              </w:rPr>
              <w:t xml:space="preserve">Izpildītājs </w:t>
            </w:r>
          </w:p>
          <w:p w14:paraId="22D4FC0D" w14:textId="77777777" w:rsidR="00766308" w:rsidRDefault="007B28AF" w:rsidP="00460491">
            <w:pPr>
              <w:spacing w:after="0" w:line="240" w:lineRule="auto"/>
              <w:ind w:left="468" w:right="0" w:firstLine="0"/>
              <w:jc w:val="left"/>
              <w:rPr>
                <w:sz w:val="24"/>
                <w:szCs w:val="24"/>
              </w:rPr>
            </w:pPr>
            <w:r w:rsidRPr="006E72F8">
              <w:rPr>
                <w:sz w:val="24"/>
                <w:szCs w:val="24"/>
              </w:rPr>
              <w:t xml:space="preserve"> </w:t>
            </w:r>
          </w:p>
          <w:p w14:paraId="5FD65065" w14:textId="77777777" w:rsidR="00766308" w:rsidRDefault="007B28AF" w:rsidP="00460491">
            <w:pPr>
              <w:spacing w:after="0" w:line="240" w:lineRule="auto"/>
              <w:ind w:left="468" w:right="0" w:firstLine="0"/>
              <w:jc w:val="left"/>
              <w:rPr>
                <w:sz w:val="24"/>
                <w:szCs w:val="24"/>
              </w:rPr>
            </w:pPr>
            <w:r w:rsidRPr="006E72F8">
              <w:rPr>
                <w:b/>
                <w:sz w:val="24"/>
                <w:szCs w:val="24"/>
              </w:rPr>
              <w:t xml:space="preserve"> </w:t>
            </w:r>
          </w:p>
          <w:p w14:paraId="3BD70C15" w14:textId="77777777" w:rsidR="00766308" w:rsidRDefault="007B28AF" w:rsidP="00460491">
            <w:pPr>
              <w:spacing w:after="0" w:line="240" w:lineRule="auto"/>
              <w:ind w:left="468" w:right="0" w:firstLine="0"/>
              <w:jc w:val="left"/>
              <w:rPr>
                <w:sz w:val="24"/>
                <w:szCs w:val="24"/>
              </w:rPr>
            </w:pPr>
            <w:r w:rsidRPr="006E72F8">
              <w:rPr>
                <w:sz w:val="24"/>
                <w:szCs w:val="24"/>
              </w:rPr>
              <w:t>_________________</w:t>
            </w:r>
            <w:r w:rsidR="00B23204">
              <w:rPr>
                <w:sz w:val="24"/>
                <w:szCs w:val="24"/>
              </w:rPr>
              <w:t xml:space="preserve">              </w:t>
            </w:r>
            <w:r w:rsidRPr="006E72F8">
              <w:rPr>
                <w:sz w:val="24"/>
                <w:szCs w:val="24"/>
              </w:rPr>
              <w:t xml:space="preserve"> </w:t>
            </w:r>
          </w:p>
          <w:p w14:paraId="43F74FDB" w14:textId="77777777" w:rsidR="00766308" w:rsidRDefault="007B28AF" w:rsidP="00460491">
            <w:pPr>
              <w:spacing w:after="0" w:line="240" w:lineRule="auto"/>
              <w:ind w:left="468" w:right="0" w:firstLine="0"/>
              <w:jc w:val="left"/>
              <w:rPr>
                <w:sz w:val="24"/>
                <w:szCs w:val="24"/>
              </w:rPr>
            </w:pPr>
            <w:r w:rsidRPr="006E72F8">
              <w:rPr>
                <w:i/>
                <w:sz w:val="24"/>
                <w:szCs w:val="24"/>
              </w:rPr>
              <w:t>Paraksts</w:t>
            </w:r>
            <w:r w:rsidR="00B23204">
              <w:rPr>
                <w:i/>
                <w:sz w:val="24"/>
                <w:szCs w:val="24"/>
              </w:rPr>
              <w:t xml:space="preserve">                    </w:t>
            </w:r>
            <w:r w:rsidRPr="006E72F8">
              <w:rPr>
                <w:i/>
                <w:sz w:val="24"/>
                <w:szCs w:val="24"/>
              </w:rPr>
              <w:t xml:space="preserve"> V.Uzvārds</w:t>
            </w:r>
            <w:r w:rsidRPr="006E72F8">
              <w:rPr>
                <w:sz w:val="24"/>
                <w:szCs w:val="24"/>
              </w:rPr>
              <w:t xml:space="preserve"> </w:t>
            </w:r>
          </w:p>
          <w:p w14:paraId="01BF5051" w14:textId="77777777" w:rsidR="00766308" w:rsidRDefault="007B28AF" w:rsidP="00460491">
            <w:pPr>
              <w:spacing w:after="0" w:line="240" w:lineRule="auto"/>
              <w:ind w:left="468" w:right="0" w:firstLine="0"/>
              <w:jc w:val="left"/>
              <w:rPr>
                <w:sz w:val="24"/>
                <w:szCs w:val="24"/>
              </w:rPr>
            </w:pPr>
            <w:r w:rsidRPr="006E72F8">
              <w:rPr>
                <w:sz w:val="24"/>
                <w:szCs w:val="24"/>
              </w:rPr>
              <w:t xml:space="preserve"> </w:t>
            </w:r>
          </w:p>
          <w:p w14:paraId="2378D90B" w14:textId="77777777" w:rsidR="00766308" w:rsidRDefault="007B28AF" w:rsidP="00460491">
            <w:pPr>
              <w:spacing w:after="0" w:line="240" w:lineRule="auto"/>
              <w:ind w:left="468" w:right="0" w:firstLine="0"/>
              <w:jc w:val="left"/>
              <w:rPr>
                <w:sz w:val="24"/>
                <w:szCs w:val="24"/>
              </w:rPr>
            </w:pPr>
            <w:r w:rsidRPr="006E72F8">
              <w:rPr>
                <w:sz w:val="24"/>
                <w:szCs w:val="24"/>
              </w:rPr>
              <w:t xml:space="preserve">_____________ </w:t>
            </w:r>
          </w:p>
          <w:p w14:paraId="6E2B3584" w14:textId="77777777" w:rsidR="00766308" w:rsidRDefault="007B28AF" w:rsidP="00460491">
            <w:pPr>
              <w:spacing w:after="0" w:line="240" w:lineRule="auto"/>
              <w:ind w:left="468" w:right="0" w:firstLine="0"/>
              <w:jc w:val="left"/>
              <w:rPr>
                <w:sz w:val="24"/>
                <w:szCs w:val="24"/>
              </w:rPr>
            </w:pPr>
            <w:r w:rsidRPr="006E72F8">
              <w:rPr>
                <w:i/>
                <w:sz w:val="24"/>
                <w:szCs w:val="24"/>
              </w:rPr>
              <w:t>Datums</w:t>
            </w:r>
            <w:r w:rsidRPr="006E72F8">
              <w:rPr>
                <w:sz w:val="24"/>
                <w:szCs w:val="24"/>
              </w:rPr>
              <w:t xml:space="preserve"> </w:t>
            </w:r>
          </w:p>
          <w:p w14:paraId="0AB0F47B" w14:textId="77777777" w:rsidR="00766308" w:rsidRDefault="007B28AF" w:rsidP="00460491">
            <w:pPr>
              <w:spacing w:after="0" w:line="240" w:lineRule="auto"/>
              <w:ind w:left="468" w:right="0" w:firstLine="0"/>
              <w:jc w:val="left"/>
              <w:rPr>
                <w:i/>
                <w:sz w:val="24"/>
                <w:szCs w:val="24"/>
              </w:rPr>
            </w:pPr>
            <w:r w:rsidRPr="006E72F8">
              <w:rPr>
                <w:i/>
                <w:sz w:val="24"/>
                <w:szCs w:val="24"/>
              </w:rPr>
              <w:t xml:space="preserve"> </w:t>
            </w:r>
          </w:p>
          <w:p w14:paraId="419FB8F9" w14:textId="77777777" w:rsidR="00515955" w:rsidRDefault="00515955" w:rsidP="00460491">
            <w:pPr>
              <w:spacing w:after="0" w:line="240" w:lineRule="auto"/>
              <w:ind w:left="468" w:right="0" w:firstLine="0"/>
              <w:jc w:val="left"/>
              <w:rPr>
                <w:sz w:val="24"/>
                <w:szCs w:val="24"/>
              </w:rPr>
            </w:pPr>
          </w:p>
        </w:tc>
      </w:tr>
    </w:tbl>
    <w:p w14:paraId="26C19B4F" w14:textId="77777777" w:rsidR="00515955" w:rsidRDefault="00515955" w:rsidP="00460491">
      <w:pPr>
        <w:spacing w:after="0" w:line="240" w:lineRule="auto"/>
        <w:ind w:left="0" w:right="0" w:firstLine="0"/>
        <w:jc w:val="right"/>
        <w:rPr>
          <w:szCs w:val="24"/>
        </w:rPr>
      </w:pPr>
    </w:p>
    <w:p w14:paraId="6C6FFEB6" w14:textId="77777777" w:rsidR="00515955" w:rsidRDefault="00515955" w:rsidP="00460491">
      <w:pPr>
        <w:spacing w:after="0" w:line="240" w:lineRule="auto"/>
        <w:ind w:left="0" w:right="0" w:firstLine="0"/>
        <w:jc w:val="left"/>
        <w:rPr>
          <w:szCs w:val="24"/>
        </w:rPr>
      </w:pPr>
      <w:r>
        <w:rPr>
          <w:szCs w:val="24"/>
        </w:rPr>
        <w:br w:type="page"/>
      </w:r>
    </w:p>
    <w:p w14:paraId="1F8B843B" w14:textId="77777777" w:rsidR="00D46A84" w:rsidRPr="006E72F8" w:rsidRDefault="007B28AF" w:rsidP="00460491">
      <w:pPr>
        <w:spacing w:after="0" w:line="240" w:lineRule="auto"/>
        <w:ind w:left="0" w:right="0" w:firstLine="0"/>
        <w:jc w:val="right"/>
        <w:rPr>
          <w:szCs w:val="24"/>
        </w:rPr>
      </w:pPr>
      <w:r w:rsidRPr="006E72F8">
        <w:rPr>
          <w:szCs w:val="24"/>
        </w:rPr>
        <w:lastRenderedPageBreak/>
        <w:t xml:space="preserve"> </w:t>
      </w:r>
    </w:p>
    <w:p w14:paraId="465C8581" w14:textId="77777777" w:rsidR="00D46A84" w:rsidRPr="006E72F8" w:rsidRDefault="00805936" w:rsidP="00460491">
      <w:pPr>
        <w:spacing w:after="0" w:line="240" w:lineRule="auto"/>
        <w:ind w:left="10" w:right="1186" w:hanging="10"/>
        <w:jc w:val="right"/>
        <w:rPr>
          <w:szCs w:val="24"/>
        </w:rPr>
      </w:pPr>
      <w:r>
        <w:rPr>
          <w:szCs w:val="24"/>
        </w:rPr>
        <w:t>Līguma 2.pielikums</w:t>
      </w:r>
    </w:p>
    <w:p w14:paraId="667A76EF" w14:textId="77777777" w:rsidR="00D46A84" w:rsidRPr="006E72F8" w:rsidRDefault="00D46A84" w:rsidP="00460491">
      <w:pPr>
        <w:spacing w:after="0" w:line="240" w:lineRule="auto"/>
        <w:ind w:left="0" w:right="0" w:firstLine="0"/>
        <w:jc w:val="right"/>
        <w:rPr>
          <w:szCs w:val="24"/>
        </w:rPr>
      </w:pPr>
    </w:p>
    <w:p w14:paraId="03319D33" w14:textId="77777777" w:rsidR="00D46A84" w:rsidRPr="006E72F8" w:rsidRDefault="00805936" w:rsidP="00805936">
      <w:pPr>
        <w:pStyle w:val="Virsraksts1"/>
        <w:keepNext w:val="0"/>
        <w:keepLines w:val="0"/>
        <w:numPr>
          <w:ilvl w:val="0"/>
          <w:numId w:val="0"/>
        </w:numPr>
        <w:spacing w:after="0" w:line="240" w:lineRule="auto"/>
        <w:ind w:left="666" w:right="717"/>
        <w:jc w:val="both"/>
        <w:rPr>
          <w:szCs w:val="24"/>
        </w:rPr>
      </w:pPr>
      <w:r>
        <w:rPr>
          <w:szCs w:val="24"/>
        </w:rPr>
        <w:t>Finanšu piedāvājums (tāme)</w:t>
      </w:r>
    </w:p>
    <w:tbl>
      <w:tblPr>
        <w:tblStyle w:val="TableGrid"/>
        <w:tblW w:w="8868" w:type="dxa"/>
        <w:tblInd w:w="-72" w:type="dxa"/>
        <w:tblLook w:val="04A0" w:firstRow="1" w:lastRow="0" w:firstColumn="1" w:lastColumn="0" w:noHBand="0" w:noVBand="1"/>
      </w:tblPr>
      <w:tblGrid>
        <w:gridCol w:w="4501"/>
        <w:gridCol w:w="4367"/>
      </w:tblGrid>
      <w:tr w:rsidR="00D46A84" w:rsidRPr="006E72F8" w14:paraId="5AF7FA0B" w14:textId="77777777">
        <w:trPr>
          <w:trHeight w:val="2203"/>
        </w:trPr>
        <w:tc>
          <w:tcPr>
            <w:tcW w:w="4501" w:type="dxa"/>
            <w:tcBorders>
              <w:top w:val="nil"/>
              <w:left w:val="nil"/>
              <w:bottom w:val="nil"/>
              <w:right w:val="nil"/>
            </w:tcBorders>
          </w:tcPr>
          <w:p w14:paraId="21684FFF" w14:textId="77777777" w:rsidR="00766308" w:rsidRDefault="007B28AF" w:rsidP="00460491">
            <w:pPr>
              <w:spacing w:after="0" w:line="240" w:lineRule="auto"/>
              <w:ind w:left="432" w:right="0" w:firstLine="0"/>
              <w:jc w:val="left"/>
              <w:rPr>
                <w:sz w:val="24"/>
                <w:szCs w:val="24"/>
              </w:rPr>
            </w:pPr>
            <w:r w:rsidRPr="006E72F8">
              <w:rPr>
                <w:b/>
                <w:sz w:val="24"/>
                <w:szCs w:val="24"/>
              </w:rPr>
              <w:t xml:space="preserve"> </w:t>
            </w:r>
          </w:p>
          <w:p w14:paraId="39D1B265" w14:textId="77777777" w:rsidR="00766308" w:rsidRDefault="007B28AF" w:rsidP="00460491">
            <w:pPr>
              <w:spacing w:after="0" w:line="240" w:lineRule="auto"/>
              <w:ind w:left="348" w:right="0" w:firstLine="0"/>
              <w:jc w:val="left"/>
              <w:rPr>
                <w:sz w:val="24"/>
                <w:szCs w:val="24"/>
              </w:rPr>
            </w:pPr>
            <w:r w:rsidRPr="006E72F8">
              <w:rPr>
                <w:sz w:val="24"/>
                <w:szCs w:val="24"/>
              </w:rPr>
              <w:t xml:space="preserve"> </w:t>
            </w:r>
          </w:p>
          <w:p w14:paraId="3CB5A57B" w14:textId="77777777" w:rsidR="00766308" w:rsidRDefault="007B28AF" w:rsidP="00460491">
            <w:pPr>
              <w:spacing w:after="0" w:line="240" w:lineRule="auto"/>
              <w:ind w:left="348" w:right="0" w:firstLine="0"/>
              <w:jc w:val="left"/>
              <w:rPr>
                <w:sz w:val="24"/>
                <w:szCs w:val="24"/>
              </w:rPr>
            </w:pPr>
            <w:r w:rsidRPr="006E72F8">
              <w:rPr>
                <w:sz w:val="24"/>
                <w:szCs w:val="24"/>
              </w:rPr>
              <w:t xml:space="preserve"> </w:t>
            </w:r>
          </w:p>
          <w:p w14:paraId="1F9A42E4"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7C04EB2F"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63BF596A"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p w14:paraId="3ED634B7" w14:textId="77777777" w:rsidR="00766308" w:rsidRDefault="007B28AF" w:rsidP="00460491">
            <w:pPr>
              <w:spacing w:after="0" w:line="240" w:lineRule="auto"/>
              <w:ind w:left="72" w:right="0" w:firstLine="0"/>
              <w:jc w:val="left"/>
              <w:rPr>
                <w:sz w:val="24"/>
                <w:szCs w:val="24"/>
              </w:rPr>
            </w:pPr>
            <w:r w:rsidRPr="006E72F8">
              <w:rPr>
                <w:b/>
                <w:sz w:val="24"/>
                <w:szCs w:val="24"/>
              </w:rPr>
              <w:t xml:space="preserve"> </w:t>
            </w:r>
          </w:p>
          <w:p w14:paraId="3AB117F6" w14:textId="77777777" w:rsidR="00766308" w:rsidRDefault="007B28AF" w:rsidP="00460491">
            <w:pPr>
              <w:spacing w:after="0" w:line="240" w:lineRule="auto"/>
              <w:ind w:left="72" w:right="0" w:firstLine="0"/>
              <w:jc w:val="left"/>
              <w:rPr>
                <w:sz w:val="24"/>
                <w:szCs w:val="24"/>
              </w:rPr>
            </w:pPr>
            <w:r w:rsidRPr="006E72F8">
              <w:rPr>
                <w:sz w:val="24"/>
                <w:szCs w:val="24"/>
              </w:rPr>
              <w:t xml:space="preserve"> </w:t>
            </w:r>
          </w:p>
        </w:tc>
        <w:tc>
          <w:tcPr>
            <w:tcW w:w="4367" w:type="dxa"/>
            <w:tcBorders>
              <w:top w:val="nil"/>
              <w:left w:val="nil"/>
              <w:bottom w:val="nil"/>
              <w:right w:val="nil"/>
            </w:tcBorders>
          </w:tcPr>
          <w:p w14:paraId="36F11D26" w14:textId="77777777" w:rsidR="00766308" w:rsidRDefault="00766308" w:rsidP="00460491">
            <w:pPr>
              <w:spacing w:after="0" w:line="240" w:lineRule="auto"/>
              <w:ind w:left="0" w:right="0" w:firstLine="0"/>
              <w:jc w:val="left"/>
              <w:rPr>
                <w:sz w:val="24"/>
                <w:szCs w:val="24"/>
              </w:rPr>
            </w:pPr>
          </w:p>
        </w:tc>
      </w:tr>
      <w:tr w:rsidR="00D46A84" w:rsidRPr="006E72F8" w14:paraId="245AAEBD" w14:textId="77777777">
        <w:trPr>
          <w:trHeight w:val="2479"/>
        </w:trPr>
        <w:tc>
          <w:tcPr>
            <w:tcW w:w="4501" w:type="dxa"/>
            <w:tcBorders>
              <w:top w:val="nil"/>
              <w:left w:val="nil"/>
              <w:bottom w:val="nil"/>
              <w:right w:val="nil"/>
            </w:tcBorders>
          </w:tcPr>
          <w:p w14:paraId="76405D85" w14:textId="77777777" w:rsidR="00D46A84" w:rsidRPr="006E72F8" w:rsidRDefault="007B28AF" w:rsidP="00460491">
            <w:pPr>
              <w:spacing w:after="0" w:line="240" w:lineRule="auto"/>
              <w:ind w:left="0" w:right="0" w:firstLine="0"/>
              <w:jc w:val="left"/>
              <w:rPr>
                <w:sz w:val="24"/>
                <w:szCs w:val="24"/>
              </w:rPr>
            </w:pPr>
            <w:r w:rsidRPr="006E72F8">
              <w:rPr>
                <w:b/>
                <w:sz w:val="24"/>
                <w:szCs w:val="24"/>
              </w:rPr>
              <w:t>Pasūtītājs</w:t>
            </w:r>
            <w:r w:rsidR="00B23204">
              <w:rPr>
                <w:b/>
                <w:sz w:val="24"/>
                <w:szCs w:val="24"/>
              </w:rPr>
              <w:t xml:space="preserve"> </w:t>
            </w:r>
          </w:p>
          <w:p w14:paraId="1E50BC3E"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p w14:paraId="1A5252FE"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p w14:paraId="6346A427" w14:textId="77777777" w:rsidR="00D46A84" w:rsidRPr="006E72F8" w:rsidRDefault="007B28AF" w:rsidP="00460491">
            <w:pPr>
              <w:spacing w:after="0" w:line="240" w:lineRule="auto"/>
              <w:ind w:left="0" w:right="0" w:firstLine="0"/>
              <w:jc w:val="left"/>
              <w:rPr>
                <w:sz w:val="24"/>
                <w:szCs w:val="24"/>
              </w:rPr>
            </w:pPr>
            <w:r w:rsidRPr="006E72F8">
              <w:rPr>
                <w:sz w:val="24"/>
                <w:szCs w:val="24"/>
              </w:rPr>
              <w:t>_________________</w:t>
            </w:r>
            <w:r w:rsidR="00B23204">
              <w:rPr>
                <w:sz w:val="24"/>
                <w:szCs w:val="24"/>
              </w:rPr>
              <w:t xml:space="preserve">              </w:t>
            </w:r>
            <w:r w:rsidRPr="006E72F8">
              <w:rPr>
                <w:sz w:val="24"/>
                <w:szCs w:val="24"/>
              </w:rPr>
              <w:t xml:space="preserve"> </w:t>
            </w:r>
            <w:r w:rsidRPr="006E72F8">
              <w:rPr>
                <w:i/>
                <w:sz w:val="24"/>
                <w:szCs w:val="24"/>
              </w:rPr>
              <w:t>Paraksts</w:t>
            </w:r>
            <w:r w:rsidR="00B23204">
              <w:rPr>
                <w:i/>
                <w:sz w:val="24"/>
                <w:szCs w:val="24"/>
              </w:rPr>
              <w:t xml:space="preserve">                    </w:t>
            </w:r>
            <w:r w:rsidRPr="006E72F8">
              <w:rPr>
                <w:i/>
                <w:sz w:val="24"/>
                <w:szCs w:val="24"/>
              </w:rPr>
              <w:t xml:space="preserve"> </w:t>
            </w:r>
          </w:p>
          <w:p w14:paraId="281449C1"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V.Uzvārds </w:t>
            </w:r>
          </w:p>
          <w:p w14:paraId="2D5E45EF"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14ADACFB" w14:textId="77777777" w:rsidR="00766308" w:rsidRDefault="007B28AF" w:rsidP="00460491">
            <w:pPr>
              <w:spacing w:after="0" w:line="240" w:lineRule="auto"/>
              <w:ind w:left="0" w:right="0" w:firstLine="0"/>
              <w:jc w:val="left"/>
              <w:rPr>
                <w:sz w:val="24"/>
                <w:szCs w:val="24"/>
              </w:rPr>
            </w:pPr>
            <w:r w:rsidRPr="006E72F8">
              <w:rPr>
                <w:sz w:val="24"/>
                <w:szCs w:val="24"/>
              </w:rPr>
              <w:t xml:space="preserve">_____________ </w:t>
            </w:r>
          </w:p>
          <w:p w14:paraId="65D1D3C7" w14:textId="77777777" w:rsidR="00766308" w:rsidRDefault="007B28AF" w:rsidP="00460491">
            <w:pPr>
              <w:spacing w:after="0" w:line="240" w:lineRule="auto"/>
              <w:ind w:left="0" w:right="0" w:firstLine="0"/>
              <w:jc w:val="left"/>
              <w:rPr>
                <w:sz w:val="24"/>
                <w:szCs w:val="24"/>
              </w:rPr>
            </w:pPr>
            <w:r w:rsidRPr="006E72F8">
              <w:rPr>
                <w:i/>
                <w:sz w:val="24"/>
                <w:szCs w:val="24"/>
              </w:rPr>
              <w:t xml:space="preserve"> Datums </w:t>
            </w:r>
          </w:p>
        </w:tc>
        <w:tc>
          <w:tcPr>
            <w:tcW w:w="4367" w:type="dxa"/>
            <w:tcBorders>
              <w:top w:val="nil"/>
              <w:left w:val="nil"/>
              <w:bottom w:val="nil"/>
              <w:right w:val="nil"/>
            </w:tcBorders>
          </w:tcPr>
          <w:p w14:paraId="3DB654C8" w14:textId="77777777" w:rsidR="00766308" w:rsidRDefault="007B28AF" w:rsidP="00460491">
            <w:pPr>
              <w:spacing w:after="0" w:line="240" w:lineRule="auto"/>
              <w:ind w:left="0" w:right="0" w:firstLine="0"/>
              <w:jc w:val="left"/>
              <w:rPr>
                <w:sz w:val="24"/>
                <w:szCs w:val="24"/>
              </w:rPr>
            </w:pPr>
            <w:r w:rsidRPr="006E72F8">
              <w:rPr>
                <w:b/>
                <w:sz w:val="24"/>
                <w:szCs w:val="24"/>
              </w:rPr>
              <w:t xml:space="preserve">Izpildītājs </w:t>
            </w:r>
          </w:p>
          <w:p w14:paraId="16DF4E2E"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0FC7062B" w14:textId="77777777" w:rsidR="00766308" w:rsidRDefault="007B28AF" w:rsidP="00460491">
            <w:pPr>
              <w:spacing w:after="0" w:line="240" w:lineRule="auto"/>
              <w:ind w:left="0" w:right="0" w:firstLine="0"/>
              <w:jc w:val="left"/>
              <w:rPr>
                <w:sz w:val="24"/>
                <w:szCs w:val="24"/>
              </w:rPr>
            </w:pPr>
            <w:r w:rsidRPr="006E72F8">
              <w:rPr>
                <w:b/>
                <w:sz w:val="24"/>
                <w:szCs w:val="24"/>
              </w:rPr>
              <w:t xml:space="preserve"> </w:t>
            </w:r>
          </w:p>
          <w:p w14:paraId="61444FB9" w14:textId="77777777" w:rsidR="00766308" w:rsidRDefault="007B28AF" w:rsidP="00460491">
            <w:pPr>
              <w:spacing w:after="0" w:line="240" w:lineRule="auto"/>
              <w:ind w:left="0" w:right="0" w:firstLine="0"/>
              <w:jc w:val="left"/>
              <w:rPr>
                <w:sz w:val="24"/>
                <w:szCs w:val="24"/>
              </w:rPr>
            </w:pPr>
            <w:r w:rsidRPr="006E72F8">
              <w:rPr>
                <w:sz w:val="24"/>
                <w:szCs w:val="24"/>
              </w:rPr>
              <w:t>_________________</w:t>
            </w:r>
            <w:r w:rsidR="00B23204">
              <w:rPr>
                <w:sz w:val="24"/>
                <w:szCs w:val="24"/>
              </w:rPr>
              <w:t xml:space="preserve">              </w:t>
            </w:r>
            <w:r w:rsidRPr="006E72F8">
              <w:rPr>
                <w:sz w:val="24"/>
                <w:szCs w:val="24"/>
              </w:rPr>
              <w:t xml:space="preserve"> </w:t>
            </w:r>
          </w:p>
          <w:p w14:paraId="14B35D94" w14:textId="77777777" w:rsidR="00766308" w:rsidRDefault="007B28AF" w:rsidP="00460491">
            <w:pPr>
              <w:spacing w:after="0" w:line="240" w:lineRule="auto"/>
              <w:ind w:left="0" w:right="0" w:firstLine="0"/>
              <w:rPr>
                <w:sz w:val="24"/>
                <w:szCs w:val="24"/>
              </w:rPr>
            </w:pPr>
            <w:r w:rsidRPr="006E72F8">
              <w:rPr>
                <w:i/>
                <w:sz w:val="24"/>
                <w:szCs w:val="24"/>
              </w:rPr>
              <w:t>Paraksts</w:t>
            </w:r>
            <w:r w:rsidR="00B23204">
              <w:rPr>
                <w:i/>
                <w:sz w:val="24"/>
                <w:szCs w:val="24"/>
              </w:rPr>
              <w:t xml:space="preserve">                    </w:t>
            </w:r>
            <w:r w:rsidRPr="006E72F8">
              <w:rPr>
                <w:i/>
                <w:sz w:val="24"/>
                <w:szCs w:val="24"/>
              </w:rPr>
              <w:t xml:space="preserve"> V.Uzvārds</w:t>
            </w:r>
            <w:r w:rsidRPr="006E72F8">
              <w:rPr>
                <w:sz w:val="24"/>
                <w:szCs w:val="24"/>
              </w:rPr>
              <w:t xml:space="preserve"> </w:t>
            </w:r>
          </w:p>
          <w:p w14:paraId="4019A36C" w14:textId="77777777" w:rsidR="00766308" w:rsidRDefault="007B28AF" w:rsidP="00460491">
            <w:pPr>
              <w:spacing w:after="0" w:line="240" w:lineRule="auto"/>
              <w:ind w:left="0" w:right="0" w:firstLine="0"/>
              <w:jc w:val="left"/>
              <w:rPr>
                <w:sz w:val="24"/>
                <w:szCs w:val="24"/>
              </w:rPr>
            </w:pPr>
            <w:r w:rsidRPr="006E72F8">
              <w:rPr>
                <w:sz w:val="24"/>
                <w:szCs w:val="24"/>
              </w:rPr>
              <w:t xml:space="preserve"> </w:t>
            </w:r>
          </w:p>
          <w:p w14:paraId="329F49F7" w14:textId="77777777" w:rsidR="00766308" w:rsidRDefault="007B28AF" w:rsidP="00460491">
            <w:pPr>
              <w:spacing w:after="0" w:line="240" w:lineRule="auto"/>
              <w:ind w:left="0" w:right="0" w:firstLine="0"/>
              <w:jc w:val="left"/>
              <w:rPr>
                <w:sz w:val="24"/>
                <w:szCs w:val="24"/>
              </w:rPr>
            </w:pPr>
            <w:r w:rsidRPr="006E72F8">
              <w:rPr>
                <w:sz w:val="24"/>
                <w:szCs w:val="24"/>
              </w:rPr>
              <w:t xml:space="preserve">_____________ </w:t>
            </w:r>
          </w:p>
          <w:p w14:paraId="23E55981" w14:textId="77777777" w:rsidR="00766308" w:rsidRDefault="007B28AF" w:rsidP="00460491">
            <w:pPr>
              <w:spacing w:after="0" w:line="240" w:lineRule="auto"/>
              <w:ind w:left="0" w:right="0" w:firstLine="0"/>
              <w:jc w:val="left"/>
              <w:rPr>
                <w:sz w:val="24"/>
                <w:szCs w:val="24"/>
              </w:rPr>
            </w:pPr>
            <w:r w:rsidRPr="006E72F8">
              <w:rPr>
                <w:i/>
                <w:sz w:val="24"/>
                <w:szCs w:val="24"/>
              </w:rPr>
              <w:t>Datums</w:t>
            </w:r>
            <w:r w:rsidRPr="006E72F8">
              <w:rPr>
                <w:sz w:val="24"/>
                <w:szCs w:val="24"/>
              </w:rPr>
              <w:t xml:space="preserve"> </w:t>
            </w:r>
          </w:p>
          <w:p w14:paraId="30A77C5C" w14:textId="77777777" w:rsidR="00766308" w:rsidRDefault="007B28AF" w:rsidP="00460491">
            <w:pPr>
              <w:spacing w:after="0" w:line="240" w:lineRule="auto"/>
              <w:ind w:left="0" w:right="0" w:firstLine="0"/>
              <w:jc w:val="left"/>
              <w:rPr>
                <w:sz w:val="24"/>
                <w:szCs w:val="24"/>
              </w:rPr>
            </w:pPr>
            <w:r w:rsidRPr="006E72F8">
              <w:rPr>
                <w:i/>
                <w:sz w:val="24"/>
                <w:szCs w:val="24"/>
              </w:rPr>
              <w:t xml:space="preserve"> </w:t>
            </w:r>
          </w:p>
        </w:tc>
      </w:tr>
    </w:tbl>
    <w:p w14:paraId="1FD8D8E1" w14:textId="109D0CC5" w:rsidR="00805936" w:rsidRPr="006E72F8" w:rsidRDefault="00805936" w:rsidP="000772B1">
      <w:pPr>
        <w:spacing w:after="0" w:line="240" w:lineRule="auto"/>
        <w:ind w:left="0" w:right="46" w:firstLine="0"/>
        <w:jc w:val="center"/>
        <w:rPr>
          <w:szCs w:val="24"/>
        </w:rPr>
      </w:pPr>
    </w:p>
    <w:p w14:paraId="5D04F14D" w14:textId="77777777" w:rsidR="006226D2" w:rsidRPr="006E72F8" w:rsidRDefault="006226D2" w:rsidP="00805936">
      <w:pPr>
        <w:spacing w:after="0" w:line="240" w:lineRule="auto"/>
        <w:ind w:left="0" w:right="21" w:firstLine="708"/>
        <w:rPr>
          <w:szCs w:val="24"/>
        </w:rPr>
      </w:pPr>
    </w:p>
    <w:sectPr w:rsidR="006226D2" w:rsidRPr="006E72F8" w:rsidSect="007109E4">
      <w:headerReference w:type="even" r:id="rId24"/>
      <w:headerReference w:type="default" r:id="rId25"/>
      <w:footerReference w:type="even" r:id="rId26"/>
      <w:footerReference w:type="default" r:id="rId27"/>
      <w:headerReference w:type="first" r:id="rId28"/>
      <w:footerReference w:type="first" r:id="rId29"/>
      <w:pgSz w:w="11906" w:h="16838"/>
      <w:pgMar w:top="1145" w:right="725" w:bottom="1547" w:left="785"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3AAB"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F1A596"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5A0"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09F24CC1"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6B2"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EE07BA"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 w:id="1">
    <w:p w14:paraId="7B47F5BC" w14:textId="77777777" w:rsidR="00C462ED" w:rsidRDefault="00C462ED">
      <w:pPr>
        <w:pStyle w:val="Vresteksts"/>
      </w:pPr>
      <w:r>
        <w:rPr>
          <w:rStyle w:val="Vresatsauce"/>
        </w:rPr>
        <w:footnoteRef/>
      </w:r>
      <w:r>
        <w:t xml:space="preserve"> </w:t>
      </w:r>
      <w:r w:rsidRPr="00AA5512">
        <w:rPr>
          <w:szCs w:val="22"/>
        </w:rPr>
        <w:t xml:space="preserve">Ministru kabineta </w:t>
      </w:r>
      <w:r w:rsidRPr="009B263C">
        <w:rPr>
          <w:szCs w:val="22"/>
        </w:rPr>
        <w:t xml:space="preserve">28.07.2015. </w:t>
      </w:r>
      <w:r w:rsidRPr="00AA5512">
        <w:rPr>
          <w:szCs w:val="22"/>
        </w:rPr>
        <w:t>noteikumi Nr. 442</w:t>
      </w:r>
      <w:r w:rsidRPr="009B263C">
        <w:rPr>
          <w:szCs w:val="22"/>
        </w:rPr>
        <w:t xml:space="preserve"> “</w:t>
      </w:r>
      <w:r w:rsidRPr="00AA5512">
        <w:rPr>
          <w:szCs w:val="22"/>
        </w:rPr>
        <w:t>Kārtība, kādā tiek nodrošināta</w:t>
      </w:r>
      <w:r w:rsidRPr="009B263C">
        <w:rPr>
          <w:szCs w:val="22"/>
        </w:rPr>
        <w:t xml:space="preserve"> </w:t>
      </w:r>
      <w:r w:rsidRPr="00AA5512">
        <w:rPr>
          <w:szCs w:val="22"/>
        </w:rPr>
        <w:t>informācijas un komunikācijas tehnoloģiju sistēmu atbilstība minimālajām drošības prasībām</w:t>
      </w:r>
      <w:r w:rsidRPr="009B263C">
        <w:rPr>
          <w:szCs w:val="22"/>
        </w:rPr>
        <w:t>”</w:t>
      </w:r>
      <w:r>
        <w:t xml:space="preserve"> 36. – 36.</w:t>
      </w:r>
      <w:r w:rsidRPr="009B263C">
        <w:rPr>
          <w:vertAlign w:val="superscript"/>
        </w:rPr>
        <w:t xml:space="preserve">3 </w:t>
      </w:r>
      <w:r>
        <w: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19F1"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E08"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517F" w14:textId="77777777" w:rsidR="00C462ED" w:rsidRDefault="00C462E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772B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5416"/>
    <w:rsid w:val="00161131"/>
    <w:rsid w:val="00162764"/>
    <w:rsid w:val="001663A7"/>
    <w:rsid w:val="00181888"/>
    <w:rsid w:val="00195C93"/>
    <w:rsid w:val="001A0D09"/>
    <w:rsid w:val="001B0591"/>
    <w:rsid w:val="001B5451"/>
    <w:rsid w:val="001C123C"/>
    <w:rsid w:val="001D66F3"/>
    <w:rsid w:val="001E459A"/>
    <w:rsid w:val="001F5A63"/>
    <w:rsid w:val="001F629A"/>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087"/>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51DB"/>
    <w:rsid w:val="00987133"/>
    <w:rsid w:val="00987F42"/>
    <w:rsid w:val="009944BB"/>
    <w:rsid w:val="009A2E98"/>
    <w:rsid w:val="009A52FB"/>
    <w:rsid w:val="009B263C"/>
    <w:rsid w:val="009C68C4"/>
    <w:rsid w:val="009D01E4"/>
    <w:rsid w:val="009D1EEE"/>
    <w:rsid w:val="009E3254"/>
    <w:rsid w:val="009E4B6C"/>
    <w:rsid w:val="009E4F7A"/>
    <w:rsid w:val="009F3B8A"/>
    <w:rsid w:val="009F650D"/>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E51DF"/>
    <w:rsid w:val="00BF2A6E"/>
    <w:rsid w:val="00BF6CCE"/>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E0A0A"/>
    <w:rsid w:val="00CE2C39"/>
    <w:rsid w:val="00CF0CA5"/>
    <w:rsid w:val="00CF3974"/>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71AA"/>
    <w:rsid w:val="00F63530"/>
    <w:rsid w:val="00F639F0"/>
    <w:rsid w:val="00F64B82"/>
    <w:rsid w:val="00F7070F"/>
    <w:rsid w:val="00F74600"/>
    <w:rsid w:val="00F75690"/>
    <w:rsid w:val="00F779FD"/>
    <w:rsid w:val="00F81DD9"/>
    <w:rsid w:val="00FA1232"/>
    <w:rsid w:val="00FA42DC"/>
    <w:rsid w:val="00FB0E1C"/>
    <w:rsid w:val="00FB1CDE"/>
    <w:rsid w:val="00FB335E"/>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kumi.lv/ta/id/28776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likumi.lv/ta/id/2877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riga.lv/"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eriga.lv/" TargetMode="External"/><Relationship Id="rId20" Type="http://schemas.openxmlformats.org/officeDocument/2006/relationships/hyperlink" Target="https://likumi.lv/ta/id/28776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eriga.lv/" TargetMode="External"/><Relationship Id="rId23" Type="http://schemas.openxmlformats.org/officeDocument/2006/relationships/hyperlink" Target="https://likumi.lv/ta/id/275671"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likumi.lv/ta/id/2877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riga.lv/" TargetMode="External"/><Relationship Id="rId22" Type="http://schemas.openxmlformats.org/officeDocument/2006/relationships/hyperlink" Target="https://likumi.lv/ta/id/275671"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16022</Words>
  <Characters>9134</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4</cp:revision>
  <dcterms:created xsi:type="dcterms:W3CDTF">2022-02-08T19:10:00Z</dcterms:created>
  <dcterms:modified xsi:type="dcterms:W3CDTF">2022-02-09T12:50:00Z</dcterms:modified>
</cp:coreProperties>
</file>