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0861" w14:textId="77777777" w:rsidR="00A84982" w:rsidRDefault="00A84982" w:rsidP="00407600">
      <w:pPr>
        <w:spacing w:after="0" w:line="240" w:lineRule="auto"/>
        <w:ind w:left="1134"/>
        <w:jc w:val="center"/>
        <w:rPr>
          <w:rFonts w:ascii="Times New Roman" w:eastAsia="Times New Roman" w:hAnsi="Times New Roman" w:cs="Times New Roman"/>
          <w:b/>
          <w:lang w:eastAsia="lv-LV"/>
        </w:rPr>
      </w:pPr>
    </w:p>
    <w:p w14:paraId="4F089F3F" w14:textId="22635D9D" w:rsidR="00407600" w:rsidRPr="00407600" w:rsidRDefault="00407600" w:rsidP="00407600">
      <w:pPr>
        <w:spacing w:after="0" w:line="240" w:lineRule="auto"/>
        <w:ind w:left="1134"/>
        <w:jc w:val="center"/>
        <w:rPr>
          <w:rFonts w:ascii="Times New Roman" w:eastAsia="Times New Roman" w:hAnsi="Times New Roman" w:cs="Times New Roman"/>
          <w:b/>
          <w:lang w:eastAsia="lv-LV"/>
        </w:rPr>
      </w:pPr>
      <w:r w:rsidRPr="00407600">
        <w:rPr>
          <w:rFonts w:ascii="Times New Roman" w:eastAsia="Times New Roman" w:hAnsi="Times New Roman" w:cs="Times New Roman"/>
          <w:b/>
          <w:lang w:eastAsia="lv-LV"/>
        </w:rPr>
        <w:t xml:space="preserve">VIENOŠANĀS </w:t>
      </w:r>
    </w:p>
    <w:p w14:paraId="18D222EF" w14:textId="77777777" w:rsidR="00407600" w:rsidRPr="00407600" w:rsidRDefault="00407600" w:rsidP="00407600">
      <w:pPr>
        <w:spacing w:after="0" w:line="240" w:lineRule="auto"/>
        <w:ind w:left="1134"/>
        <w:jc w:val="center"/>
        <w:rPr>
          <w:rFonts w:ascii="Times New Roman" w:eastAsia="Times New Roman" w:hAnsi="Times New Roman" w:cs="Times New Roman"/>
          <w:lang w:eastAsia="lv-LV"/>
        </w:rPr>
      </w:pPr>
      <w:r w:rsidRPr="00407600">
        <w:rPr>
          <w:rFonts w:ascii="Times New Roman" w:eastAsia="Times New Roman" w:hAnsi="Times New Roman" w:cs="Times New Roman"/>
          <w:lang w:eastAsia="lv-LV"/>
        </w:rPr>
        <w:t xml:space="preserve">par grozījumiem 02.12.2021. līgumā Nr.ZRA-21-295-lī </w:t>
      </w:r>
    </w:p>
    <w:p w14:paraId="5092E5A4" w14:textId="77777777" w:rsidR="00407600" w:rsidRPr="00407600" w:rsidRDefault="00407600" w:rsidP="00407600">
      <w:pPr>
        <w:tabs>
          <w:tab w:val="left" w:pos="567"/>
        </w:tabs>
        <w:suppressAutoHyphens/>
        <w:spacing w:after="0" w:line="240" w:lineRule="auto"/>
        <w:ind w:left="1134"/>
        <w:jc w:val="both"/>
        <w:outlineLvl w:val="0"/>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 xml:space="preserve">Dokumenta parakstīšanas datums ir pēdējā </w:t>
      </w:r>
    </w:p>
    <w:p w14:paraId="2E80B4F9" w14:textId="77777777" w:rsidR="00407600" w:rsidRPr="00407600" w:rsidRDefault="00407600" w:rsidP="00407600">
      <w:pPr>
        <w:tabs>
          <w:tab w:val="left" w:pos="567"/>
        </w:tabs>
        <w:suppressAutoHyphens/>
        <w:spacing w:after="0" w:line="240" w:lineRule="auto"/>
        <w:ind w:left="1134"/>
        <w:jc w:val="both"/>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 xml:space="preserve">pievienotā droša elektroniskā paraksta </w:t>
      </w:r>
    </w:p>
    <w:p w14:paraId="1AAB799E" w14:textId="77777777" w:rsidR="00407600" w:rsidRPr="00407600" w:rsidRDefault="00407600" w:rsidP="00407600">
      <w:pPr>
        <w:suppressAutoHyphens/>
        <w:spacing w:after="0" w:line="240" w:lineRule="auto"/>
        <w:ind w:left="1134"/>
        <w:jc w:val="both"/>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un tā laika zīmoga datums.</w:t>
      </w:r>
    </w:p>
    <w:p w14:paraId="3F656EFA" w14:textId="77777777" w:rsidR="00407600" w:rsidRPr="00407600" w:rsidRDefault="00407600" w:rsidP="00407600">
      <w:pPr>
        <w:suppressAutoHyphens/>
        <w:spacing w:after="0" w:line="240" w:lineRule="auto"/>
        <w:ind w:left="1134"/>
        <w:jc w:val="both"/>
        <w:rPr>
          <w:rFonts w:ascii="Times New Roman" w:eastAsia="Times New Roman" w:hAnsi="Times New Roman" w:cs="Times New Roman"/>
          <w:lang w:eastAsia="ar-SA"/>
        </w:rPr>
      </w:pPr>
    </w:p>
    <w:p w14:paraId="315F38B9" w14:textId="77777777" w:rsidR="00407600" w:rsidRPr="00407600" w:rsidRDefault="00407600" w:rsidP="00407600">
      <w:pPr>
        <w:tabs>
          <w:tab w:val="left" w:pos="567"/>
          <w:tab w:val="left" w:pos="1260"/>
        </w:tabs>
        <w:suppressAutoHyphens/>
        <w:spacing w:after="0" w:line="240" w:lineRule="auto"/>
        <w:ind w:left="1134" w:firstLine="567"/>
        <w:jc w:val="both"/>
        <w:rPr>
          <w:rFonts w:ascii="Times New Roman" w:eastAsia="Times New Roman" w:hAnsi="Times New Roman" w:cs="Times New Roman"/>
          <w:lang w:eastAsia="ar-SA"/>
        </w:rPr>
      </w:pPr>
      <w:bookmarkStart w:id="0" w:name="_Hlk510529632"/>
      <w:r w:rsidRPr="00407600">
        <w:rPr>
          <w:rFonts w:ascii="Times New Roman" w:eastAsia="Times New Roman" w:hAnsi="Times New Roman" w:cs="Times New Roman"/>
          <w:lang w:eastAsia="ar-SA"/>
        </w:rPr>
        <w:t>Pašvaldības kultūras iestāde “Ziemeļrīgas kultūras apvienība”, turpmāk – Pasūtītājs, direktores Lienes Kubiļus personā, kura rīkojas saskaņā ar Rīgas domes 01.03.2011. saistošo noteikumu Nr.114 “Rīgas pilsētas pašvaldības nolikums” 110.punktu un Rīgas domes 07.07.2021. nolikuma Nr.90 “Pašvaldības kultūras iestādes “Ziemeļrīgas kultūras apvienība” nolikums” 13.6.punktu, un</w:t>
      </w:r>
    </w:p>
    <w:p w14:paraId="2D0FEB1F" w14:textId="77777777" w:rsidR="00407600" w:rsidRPr="00407600" w:rsidRDefault="00407600" w:rsidP="00407600">
      <w:pPr>
        <w:tabs>
          <w:tab w:val="left" w:pos="-6379"/>
        </w:tabs>
        <w:suppressAutoHyphens/>
        <w:spacing w:after="0" w:line="100" w:lineRule="atLeast"/>
        <w:ind w:left="1134" w:firstLine="709"/>
        <w:jc w:val="both"/>
        <w:textAlignment w:val="baseline"/>
        <w:rPr>
          <w:rFonts w:ascii="Times New Roman" w:eastAsia="Times New Roman" w:hAnsi="Times New Roman" w:cs="Times New Roman"/>
          <w:lang w:eastAsia="ar-SA"/>
        </w:rPr>
      </w:pPr>
      <w:bookmarkStart w:id="1" w:name="_Hlk89178541"/>
      <w:bookmarkEnd w:id="0"/>
      <w:r w:rsidRPr="00407600">
        <w:rPr>
          <w:rFonts w:ascii="Times New Roman" w:eastAsia="Times New Roman" w:hAnsi="Times New Roman" w:cs="Times New Roman"/>
          <w:bCs/>
          <w:lang w:eastAsia="ar-SA"/>
        </w:rPr>
        <w:t>SIA Audio AE,</w:t>
      </w:r>
      <w:r w:rsidRPr="00407600">
        <w:rPr>
          <w:rFonts w:ascii="Times New Roman" w:eastAsia="Times New Roman" w:hAnsi="Times New Roman" w:cs="Times New Roman"/>
          <w:lang w:eastAsia="ar-SA"/>
        </w:rPr>
        <w:t xml:space="preserve"> reģistrācijas Nr.40003223115, turpmāk – Piegādātājs, valdes </w:t>
      </w:r>
      <w:r w:rsidRPr="00407600">
        <w:rPr>
          <w:rFonts w:ascii="Times New Roman" w:eastAsia="Times New Roman" w:hAnsi="Times New Roman" w:cs="Times New Roman"/>
          <w:iCs/>
          <w:lang w:eastAsia="ar-SA"/>
        </w:rPr>
        <w:t>locekles Māras Karlivānes</w:t>
      </w:r>
      <w:r w:rsidRPr="00407600">
        <w:rPr>
          <w:rFonts w:ascii="Times New Roman" w:eastAsia="Times New Roman" w:hAnsi="Times New Roman" w:cs="Times New Roman"/>
          <w:lang w:eastAsia="ar-SA"/>
        </w:rPr>
        <w:t xml:space="preserve"> personā</w:t>
      </w:r>
      <w:bookmarkEnd w:id="1"/>
      <w:r w:rsidRPr="00407600">
        <w:rPr>
          <w:rFonts w:ascii="Times New Roman" w:eastAsia="Times New Roman" w:hAnsi="Times New Roman" w:cs="Times New Roman"/>
          <w:lang w:eastAsia="ar-SA"/>
        </w:rPr>
        <w:t xml:space="preserve">, kura rīkojas saskaņā ar statūtiem, no otras puses, kopā saukti – Puses,  </w:t>
      </w:r>
    </w:p>
    <w:p w14:paraId="56BBDCE7" w14:textId="77777777" w:rsidR="00407600" w:rsidRPr="00407600" w:rsidRDefault="00407600" w:rsidP="00407600">
      <w:pPr>
        <w:tabs>
          <w:tab w:val="left" w:pos="-6379"/>
        </w:tabs>
        <w:suppressAutoHyphens/>
        <w:spacing w:after="0" w:line="100" w:lineRule="atLeast"/>
        <w:ind w:left="1134" w:firstLine="709"/>
        <w:jc w:val="both"/>
        <w:textAlignment w:val="baseline"/>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pamatojoties uz Publisko iepirkumu likuma 61. panta pirmās daļas pirmo punktu un</w:t>
      </w:r>
      <w:r w:rsidRPr="00407600">
        <w:rPr>
          <w:rFonts w:ascii="Times New Roman" w:eastAsia="Times New Roman" w:hAnsi="Times New Roman" w:cs="Times New Roman"/>
          <w:color w:val="000000"/>
          <w:lang w:eastAsia="lv-LV"/>
        </w:rPr>
        <w:t xml:space="preserve"> Pušu 02.12.2021. pakalpojumu līguma Nr. ZRA-21-295-lī (turpmāk – Līgums) 4.11. un 11.2. punktu, kā arī </w:t>
      </w:r>
      <w:r w:rsidRPr="00407600">
        <w:rPr>
          <w:rFonts w:ascii="Times New Roman" w:eastAsia="Times New Roman" w:hAnsi="Times New Roman" w:cs="Times New Roman"/>
          <w:lang w:eastAsia="ar-SA"/>
        </w:rPr>
        <w:t>ņemot vērā saņemto informāciju no Piegādātāja (01.03.2022. e-pasts un 28.03.2022. e-pasts) par to, ka “Tehniskās specifikācijas un pretendenta tehniskā un finanšu piedāvājuma formas” 64.pozīcijā norādītais modelis šķērveida pacēlāja personālam HAULOTTE OPTIMUM 8 šobrīd nav pieejams tirgū un būs pieejams tikai 2022.gada oktobra beigās, un 142.pozīcijā norādīto modeli analoga mikserpults Yamaha MG06 ražoja Ukrainas rūpnīca un šobrīd Krievijas Federācijas izraisītā kara dēļ piegādi nav iespējams veikt, un to, ka Piegādātājs piedāvā piegādāt ekvivalentas preces šajās pozīcijās, nemainot piegādes izmaksas, Puses, izsakot brīvu gribu bez maldības, viltus vai spaidiem, apzinoties izteiktās gribas sekas, noslēdz šādu vienošanos (turpmāk – Vienošanās) par grozījumiem 02.12.2021. līgumā Nr.ZRA-21-295-lī (turpmāk – Līgums):</w:t>
      </w:r>
    </w:p>
    <w:p w14:paraId="00165F31" w14:textId="77777777" w:rsidR="00407600" w:rsidRPr="00407600" w:rsidRDefault="00407600" w:rsidP="00407600">
      <w:pPr>
        <w:tabs>
          <w:tab w:val="left" w:pos="-6379"/>
        </w:tabs>
        <w:suppressAutoHyphens/>
        <w:spacing w:after="0" w:line="100" w:lineRule="atLeast"/>
        <w:ind w:left="1134" w:firstLine="709"/>
        <w:jc w:val="both"/>
        <w:textAlignment w:val="baseline"/>
        <w:rPr>
          <w:rFonts w:ascii="Times New Roman" w:eastAsia="Times New Roman" w:hAnsi="Times New Roman" w:cs="Times New Roman"/>
          <w:lang w:eastAsia="ar-SA"/>
        </w:rPr>
      </w:pPr>
    </w:p>
    <w:p w14:paraId="754E8309" w14:textId="77777777" w:rsidR="00407600" w:rsidRPr="00407600" w:rsidRDefault="00407600" w:rsidP="00407600">
      <w:pPr>
        <w:numPr>
          <w:ilvl w:val="0"/>
          <w:numId w:val="1"/>
        </w:numPr>
        <w:tabs>
          <w:tab w:val="left" w:pos="993"/>
        </w:tabs>
        <w:spacing w:after="0" w:line="240" w:lineRule="auto"/>
        <w:ind w:left="1134"/>
        <w:contextualSpacing/>
        <w:jc w:val="both"/>
        <w:rPr>
          <w:rFonts w:ascii="Times New Roman" w:eastAsia="Times New Roman" w:hAnsi="Times New Roman" w:cs="Times New Roman"/>
          <w:b/>
          <w:bCs/>
          <w:lang w:eastAsia="ar-SA"/>
        </w:rPr>
      </w:pPr>
      <w:r w:rsidRPr="00407600">
        <w:rPr>
          <w:rFonts w:ascii="Times New Roman" w:eastAsia="Times New Roman" w:hAnsi="Times New Roman" w:cs="Times New Roman"/>
          <w:lang w:eastAsia="ar-SA"/>
        </w:rPr>
        <w:t>Izteikt Līguma 1.pielikuma “Tehniskā specifikācija un pretendenta tehniskā un finanšu piedāvājuma formas”</w:t>
      </w:r>
      <w:r w:rsidRPr="00407600">
        <w:rPr>
          <w:rFonts w:ascii="Times New Roman" w:eastAsia="Times New Roman" w:hAnsi="Times New Roman" w:cs="Times New Roman"/>
          <w:b/>
          <w:bCs/>
          <w:lang w:eastAsia="ar-SA"/>
        </w:rPr>
        <w:t xml:space="preserve"> 64.  un 142. pozīciju jaunā redakcijā (skatīt Vienošanās pielikumu, kas ir Vienošanās neatņemama sastāvdaļa).</w:t>
      </w:r>
    </w:p>
    <w:p w14:paraId="6005DEDD" w14:textId="77777777" w:rsidR="00407600" w:rsidRPr="00407600" w:rsidRDefault="00407600" w:rsidP="00407600">
      <w:pPr>
        <w:numPr>
          <w:ilvl w:val="0"/>
          <w:numId w:val="1"/>
        </w:numPr>
        <w:spacing w:after="0" w:line="240" w:lineRule="auto"/>
        <w:ind w:left="1134"/>
        <w:contextualSpacing/>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 xml:space="preserve">Šī Vienošanās stājas spēkā ar tās abpusējas parakstīšanas brīdi un ir 02.12.2021. līguma Nr.ZRA-21-295-lī neatņemama sastāvdaļa. </w:t>
      </w:r>
    </w:p>
    <w:p w14:paraId="5C43AFCE" w14:textId="77777777" w:rsidR="00407600" w:rsidRPr="00407600" w:rsidRDefault="00407600" w:rsidP="00407600">
      <w:pPr>
        <w:numPr>
          <w:ilvl w:val="0"/>
          <w:numId w:val="1"/>
        </w:numPr>
        <w:tabs>
          <w:tab w:val="left" w:pos="993"/>
        </w:tabs>
        <w:spacing w:after="0" w:line="240" w:lineRule="auto"/>
        <w:ind w:left="1134"/>
        <w:contextualSpacing/>
        <w:jc w:val="both"/>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 xml:space="preserve">Šī Vienošanās sastādīta uz 1 (vienas) lapas ar 1 pielikumu uz 1 lapas latviešu valodā. Vienošanos Puses paraksta ar drošu elektronisko parakstu un tā ir pieejama abām Pusēm elektroniskā formātā.  </w:t>
      </w:r>
    </w:p>
    <w:p w14:paraId="2BBC64C7" w14:textId="77777777" w:rsidR="00407600" w:rsidRPr="00407600" w:rsidRDefault="00407600" w:rsidP="00407600">
      <w:pPr>
        <w:numPr>
          <w:ilvl w:val="0"/>
          <w:numId w:val="1"/>
        </w:numPr>
        <w:tabs>
          <w:tab w:val="left" w:pos="993"/>
        </w:tabs>
        <w:spacing w:after="0" w:line="240" w:lineRule="auto"/>
        <w:ind w:left="1134"/>
        <w:contextualSpacing/>
        <w:jc w:val="both"/>
        <w:rPr>
          <w:rFonts w:ascii="Times New Roman" w:eastAsia="Times New Roman" w:hAnsi="Times New Roman" w:cs="Times New Roman"/>
          <w:lang w:eastAsia="ar-SA"/>
        </w:rPr>
      </w:pPr>
      <w:r w:rsidRPr="00407600">
        <w:rPr>
          <w:rFonts w:ascii="Times New Roman" w:eastAsia="Times New Roman" w:hAnsi="Times New Roman" w:cs="Times New Roman"/>
          <w:lang w:eastAsia="ar-SA"/>
        </w:rPr>
        <w:t>Pušu rekvizīti un paraksti:</w:t>
      </w:r>
    </w:p>
    <w:p w14:paraId="7572F231" w14:textId="77777777" w:rsidR="00407600" w:rsidRPr="00407600" w:rsidRDefault="00407600" w:rsidP="00407600">
      <w:pPr>
        <w:tabs>
          <w:tab w:val="left" w:pos="993"/>
        </w:tabs>
        <w:spacing w:after="0" w:line="240" w:lineRule="auto"/>
        <w:ind w:left="1134"/>
        <w:jc w:val="both"/>
        <w:rPr>
          <w:rFonts w:ascii="Times New Roman" w:eastAsia="Times New Roman" w:hAnsi="Times New Roman" w:cs="Times New Roman"/>
          <w:lang w:eastAsia="ar-SA"/>
        </w:rPr>
      </w:pPr>
    </w:p>
    <w:p w14:paraId="55C24214" w14:textId="77777777" w:rsidR="00407600" w:rsidRPr="00407600" w:rsidRDefault="00407600" w:rsidP="00407600">
      <w:pPr>
        <w:tabs>
          <w:tab w:val="left" w:pos="993"/>
        </w:tabs>
        <w:spacing w:after="0" w:line="240" w:lineRule="auto"/>
        <w:ind w:left="1134"/>
        <w:jc w:val="both"/>
        <w:rPr>
          <w:rFonts w:ascii="Times New Roman" w:eastAsia="Times New Roman" w:hAnsi="Times New Roman" w:cs="Times New Roman"/>
          <w:lang w:eastAsia="ar-SA"/>
        </w:rPr>
      </w:pPr>
    </w:p>
    <w:p w14:paraId="186DD1E9" w14:textId="77777777" w:rsidR="00407600" w:rsidRPr="00407600" w:rsidRDefault="00407600" w:rsidP="00407600">
      <w:pPr>
        <w:tabs>
          <w:tab w:val="left" w:pos="993"/>
        </w:tabs>
        <w:spacing w:after="0" w:line="240" w:lineRule="auto"/>
        <w:ind w:left="1134"/>
        <w:jc w:val="both"/>
        <w:rPr>
          <w:rFonts w:ascii="Times New Roman" w:eastAsia="Times New Roman" w:hAnsi="Times New Roman" w:cs="Times New Roman"/>
          <w:lang w:eastAsia="ar-SA"/>
        </w:rPr>
      </w:pPr>
    </w:p>
    <w:p w14:paraId="481A868D" w14:textId="77777777" w:rsidR="00407600" w:rsidRPr="00407600" w:rsidRDefault="00407600" w:rsidP="00407600">
      <w:pPr>
        <w:tabs>
          <w:tab w:val="left" w:pos="993"/>
        </w:tabs>
        <w:spacing w:after="0" w:line="240" w:lineRule="auto"/>
        <w:ind w:left="1134"/>
        <w:jc w:val="both"/>
        <w:rPr>
          <w:rFonts w:ascii="Times New Roman" w:eastAsia="Times New Roman" w:hAnsi="Times New Roman" w:cs="Times New Roman"/>
          <w:lang w:eastAsia="ar-SA"/>
        </w:rPr>
      </w:pPr>
    </w:p>
    <w:tbl>
      <w:tblPr>
        <w:tblStyle w:val="Reatab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9"/>
      </w:tblGrid>
      <w:tr w:rsidR="00407600" w:rsidRPr="00407600" w14:paraId="726DF100" w14:textId="77777777" w:rsidTr="00407600">
        <w:trPr>
          <w:jc w:val="center"/>
        </w:trPr>
        <w:tc>
          <w:tcPr>
            <w:tcW w:w="4532" w:type="dxa"/>
          </w:tcPr>
          <w:p w14:paraId="3CA89DD3" w14:textId="77777777" w:rsidR="00407600" w:rsidRPr="00407600" w:rsidRDefault="00407600" w:rsidP="00407600">
            <w:pPr>
              <w:ind w:left="599"/>
              <w:rPr>
                <w:b/>
                <w:bCs/>
                <w:sz w:val="22"/>
                <w:szCs w:val="22"/>
                <w:lang w:eastAsia="lv-LV"/>
              </w:rPr>
            </w:pPr>
            <w:r w:rsidRPr="00407600">
              <w:rPr>
                <w:rFonts w:eastAsia="Calibri"/>
                <w:b/>
                <w:bCs/>
                <w:sz w:val="22"/>
                <w:szCs w:val="22"/>
                <w:lang w:eastAsia="lv-LV"/>
              </w:rPr>
              <w:t>Pasūtītājs</w:t>
            </w:r>
          </w:p>
          <w:p w14:paraId="2BBB6FE3" w14:textId="77777777" w:rsidR="00407600" w:rsidRPr="00407600" w:rsidRDefault="00407600" w:rsidP="00407600">
            <w:pPr>
              <w:tabs>
                <w:tab w:val="num" w:pos="0"/>
              </w:tabs>
              <w:ind w:left="599" w:right="-750"/>
              <w:rPr>
                <w:rFonts w:eastAsia="Calibri"/>
                <w:b/>
                <w:bCs/>
                <w:sz w:val="22"/>
                <w:szCs w:val="22"/>
                <w:lang w:eastAsia="lv-LV"/>
              </w:rPr>
            </w:pPr>
            <w:r w:rsidRPr="00407600">
              <w:rPr>
                <w:rFonts w:eastAsia="Calibri"/>
                <w:b/>
                <w:bCs/>
                <w:sz w:val="22"/>
                <w:szCs w:val="22"/>
                <w:lang w:eastAsia="lv-LV"/>
              </w:rPr>
              <w:t>Pašvaldības kultūras iestāde “Ziemeļrīgas</w:t>
            </w:r>
          </w:p>
          <w:p w14:paraId="50C00ED6" w14:textId="77777777" w:rsidR="00407600" w:rsidRPr="00407600" w:rsidRDefault="00407600" w:rsidP="00407600">
            <w:pPr>
              <w:tabs>
                <w:tab w:val="num" w:pos="0"/>
              </w:tabs>
              <w:ind w:left="599" w:right="-750"/>
              <w:rPr>
                <w:rFonts w:eastAsia="Calibri"/>
                <w:b/>
                <w:bCs/>
                <w:sz w:val="22"/>
                <w:szCs w:val="22"/>
                <w:lang w:eastAsia="lv-LV"/>
              </w:rPr>
            </w:pPr>
            <w:r w:rsidRPr="00407600">
              <w:rPr>
                <w:rFonts w:eastAsia="Calibri"/>
                <w:b/>
                <w:bCs/>
                <w:sz w:val="22"/>
                <w:szCs w:val="22"/>
                <w:lang w:eastAsia="lv-LV"/>
              </w:rPr>
              <w:t>kultūras apvienība”</w:t>
            </w:r>
          </w:p>
          <w:p w14:paraId="73060A7F" w14:textId="77777777" w:rsidR="00407600" w:rsidRPr="00407600" w:rsidRDefault="00407600" w:rsidP="00407600">
            <w:pPr>
              <w:tabs>
                <w:tab w:val="num" w:pos="0"/>
              </w:tabs>
              <w:ind w:left="599" w:right="-750"/>
              <w:rPr>
                <w:rFonts w:eastAsia="Calibri"/>
                <w:bCs/>
                <w:sz w:val="22"/>
                <w:szCs w:val="22"/>
                <w:lang w:eastAsia="lv-LV"/>
              </w:rPr>
            </w:pPr>
            <w:r w:rsidRPr="00407600">
              <w:rPr>
                <w:rFonts w:eastAsia="Calibri"/>
                <w:bCs/>
                <w:sz w:val="22"/>
                <w:szCs w:val="22"/>
                <w:lang w:eastAsia="lv-LV"/>
              </w:rPr>
              <w:t>Juridiskā adrese Ropažu iela 2, Rīga, LV-1039</w:t>
            </w:r>
          </w:p>
          <w:p w14:paraId="49CD9369"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Tālrunis 67 037 832</w:t>
            </w:r>
          </w:p>
          <w:p w14:paraId="6E9D04EC"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e-pasts: ziemelriga@riga.lv</w:t>
            </w:r>
          </w:p>
          <w:p w14:paraId="18D2D383"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Norēķinu rekvizīti:</w:t>
            </w:r>
          </w:p>
          <w:p w14:paraId="6B091324"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Rīgas valstspilsētas pašvaldība</w:t>
            </w:r>
          </w:p>
          <w:p w14:paraId="56304204"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 xml:space="preserve">Juridiskā adrese: Rātslaukums 1, Rīga, </w:t>
            </w:r>
          </w:p>
          <w:p w14:paraId="146169B3"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LV-1050</w:t>
            </w:r>
          </w:p>
          <w:p w14:paraId="7820AE1F" w14:textId="77777777" w:rsidR="00407600" w:rsidRPr="00407600" w:rsidRDefault="00407600" w:rsidP="00407600">
            <w:pPr>
              <w:tabs>
                <w:tab w:val="num" w:pos="0"/>
              </w:tabs>
              <w:ind w:left="599" w:right="-750"/>
              <w:rPr>
                <w:rFonts w:eastAsia="Calibri"/>
                <w:bCs/>
                <w:iCs/>
                <w:snapToGrid w:val="0"/>
                <w:sz w:val="22"/>
                <w:szCs w:val="22"/>
                <w:lang w:eastAsia="lv-LV"/>
              </w:rPr>
            </w:pPr>
            <w:r w:rsidRPr="00407600">
              <w:rPr>
                <w:rFonts w:eastAsia="Calibri"/>
                <w:bCs/>
                <w:iCs/>
                <w:snapToGrid w:val="0"/>
                <w:sz w:val="22"/>
                <w:szCs w:val="22"/>
                <w:lang w:eastAsia="lv-LV"/>
              </w:rPr>
              <w:t xml:space="preserve">NMR kods: 90011524360 </w:t>
            </w:r>
          </w:p>
          <w:p w14:paraId="18C4E103" w14:textId="77777777" w:rsidR="00407600" w:rsidRPr="00407600" w:rsidRDefault="00407600" w:rsidP="00407600">
            <w:pPr>
              <w:tabs>
                <w:tab w:val="num" w:pos="0"/>
              </w:tabs>
              <w:ind w:left="599"/>
              <w:rPr>
                <w:rFonts w:eastAsia="Calibri"/>
                <w:bCs/>
                <w:iCs/>
                <w:snapToGrid w:val="0"/>
                <w:sz w:val="22"/>
                <w:szCs w:val="22"/>
                <w:lang w:eastAsia="lv-LV"/>
              </w:rPr>
            </w:pPr>
            <w:r w:rsidRPr="00407600">
              <w:rPr>
                <w:rFonts w:eastAsia="Calibri"/>
                <w:bCs/>
                <w:iCs/>
                <w:snapToGrid w:val="0"/>
                <w:sz w:val="22"/>
                <w:szCs w:val="22"/>
                <w:lang w:eastAsia="lv-LV"/>
              </w:rPr>
              <w:t>PVN. reģ. Nr.: LV90011524360</w:t>
            </w:r>
          </w:p>
          <w:p w14:paraId="53F8EC68" w14:textId="77777777" w:rsidR="00407600" w:rsidRPr="00407600" w:rsidRDefault="00407600" w:rsidP="00407600">
            <w:pPr>
              <w:tabs>
                <w:tab w:val="num" w:pos="0"/>
              </w:tabs>
              <w:ind w:left="599"/>
              <w:rPr>
                <w:rFonts w:eastAsia="Calibri"/>
                <w:sz w:val="22"/>
                <w:szCs w:val="22"/>
                <w:lang w:eastAsia="lv-LV"/>
              </w:rPr>
            </w:pPr>
            <w:r w:rsidRPr="00407600">
              <w:rPr>
                <w:rFonts w:eastAsia="Calibri"/>
                <w:snapToGrid w:val="0"/>
                <w:sz w:val="22"/>
                <w:szCs w:val="22"/>
                <w:lang w:eastAsia="lv-LV"/>
              </w:rPr>
              <w:t>Banka: AS “</w:t>
            </w:r>
            <w:r w:rsidRPr="00407600">
              <w:rPr>
                <w:rFonts w:eastAsia="Calibri"/>
                <w:bCs/>
                <w:sz w:val="22"/>
                <w:szCs w:val="22"/>
                <w:lang w:eastAsia="lv-LV"/>
              </w:rPr>
              <w:t>Luminor Bank AS”</w:t>
            </w:r>
          </w:p>
          <w:p w14:paraId="0F923417" w14:textId="77777777" w:rsidR="00407600" w:rsidRPr="00407600" w:rsidRDefault="00407600" w:rsidP="00407600">
            <w:pPr>
              <w:tabs>
                <w:tab w:val="num" w:pos="0"/>
                <w:tab w:val="left" w:pos="540"/>
              </w:tabs>
              <w:ind w:left="599"/>
              <w:rPr>
                <w:rFonts w:eastAsia="Calibri"/>
                <w:sz w:val="22"/>
                <w:szCs w:val="22"/>
                <w:lang w:eastAsia="lv-LV"/>
              </w:rPr>
            </w:pPr>
            <w:r w:rsidRPr="00407600">
              <w:rPr>
                <w:rFonts w:eastAsia="Calibri"/>
                <w:sz w:val="22"/>
                <w:szCs w:val="22"/>
                <w:lang w:eastAsia="lv-LV"/>
              </w:rPr>
              <w:t xml:space="preserve">Kods: </w:t>
            </w:r>
            <w:r w:rsidRPr="00407600">
              <w:rPr>
                <w:rFonts w:eastAsia="Calibri"/>
                <w:bCs/>
                <w:sz w:val="22"/>
                <w:szCs w:val="22"/>
                <w:lang w:eastAsia="lv-LV"/>
              </w:rPr>
              <w:t>RIKOLV2X</w:t>
            </w:r>
          </w:p>
          <w:p w14:paraId="76E515D1" w14:textId="77777777" w:rsidR="00407600" w:rsidRPr="00407600" w:rsidRDefault="00407600" w:rsidP="00407600">
            <w:pPr>
              <w:tabs>
                <w:tab w:val="num" w:pos="0"/>
              </w:tabs>
              <w:ind w:left="599"/>
              <w:rPr>
                <w:rFonts w:eastAsia="Calibri"/>
                <w:bCs/>
                <w:sz w:val="22"/>
                <w:szCs w:val="22"/>
                <w:lang w:eastAsia="lv-LV"/>
              </w:rPr>
            </w:pPr>
            <w:r w:rsidRPr="00407600">
              <w:rPr>
                <w:rFonts w:eastAsia="Calibri"/>
                <w:sz w:val="22"/>
                <w:szCs w:val="22"/>
                <w:lang w:eastAsia="lv-LV"/>
              </w:rPr>
              <w:t>Konts: LV12RIKO0021000016150</w:t>
            </w:r>
          </w:p>
          <w:p w14:paraId="4D82ED5C" w14:textId="77777777" w:rsidR="00407600" w:rsidRPr="00407600" w:rsidRDefault="00407600" w:rsidP="00407600">
            <w:pPr>
              <w:tabs>
                <w:tab w:val="num" w:pos="0"/>
              </w:tabs>
              <w:ind w:left="599"/>
              <w:rPr>
                <w:rFonts w:eastAsia="Calibri"/>
                <w:bCs/>
                <w:iCs/>
                <w:sz w:val="22"/>
                <w:szCs w:val="22"/>
                <w:lang w:eastAsia="lv-LV"/>
              </w:rPr>
            </w:pPr>
            <w:r w:rsidRPr="00407600">
              <w:rPr>
                <w:rFonts w:eastAsia="Calibri"/>
                <w:bCs/>
                <w:iCs/>
                <w:sz w:val="22"/>
                <w:szCs w:val="22"/>
                <w:lang w:eastAsia="lv-LV"/>
              </w:rPr>
              <w:t>RD iestādes kods: 21055</w:t>
            </w:r>
          </w:p>
          <w:p w14:paraId="32D8B4C5" w14:textId="77777777" w:rsidR="00407600" w:rsidRPr="00407600" w:rsidRDefault="00407600" w:rsidP="00407600">
            <w:pPr>
              <w:tabs>
                <w:tab w:val="num" w:pos="0"/>
              </w:tabs>
              <w:ind w:left="599"/>
              <w:rPr>
                <w:rFonts w:eastAsia="Calibri"/>
                <w:bCs/>
                <w:iCs/>
                <w:sz w:val="22"/>
                <w:szCs w:val="22"/>
                <w:lang w:eastAsia="lv-LV"/>
              </w:rPr>
            </w:pPr>
          </w:p>
          <w:p w14:paraId="3E9BB4F2" w14:textId="77777777" w:rsidR="00407600" w:rsidRPr="00407600" w:rsidRDefault="00407600" w:rsidP="00407600">
            <w:pPr>
              <w:ind w:left="599"/>
              <w:rPr>
                <w:rFonts w:eastAsia="Calibri"/>
                <w:i/>
                <w:sz w:val="22"/>
                <w:szCs w:val="22"/>
                <w:lang w:eastAsia="lv-LV"/>
              </w:rPr>
            </w:pPr>
            <w:r w:rsidRPr="00407600">
              <w:rPr>
                <w:rFonts w:eastAsia="Calibri"/>
                <w:bCs/>
                <w:iCs/>
                <w:sz w:val="22"/>
                <w:szCs w:val="22"/>
                <w:lang w:eastAsia="lv-LV"/>
              </w:rPr>
              <w:t>Dokumentu ar drošu elektronisko parakstu parakstīja Liene Kubiļus</w:t>
            </w:r>
          </w:p>
          <w:p w14:paraId="76797769" w14:textId="77777777" w:rsidR="00407600" w:rsidRPr="00407600" w:rsidRDefault="00407600" w:rsidP="00407600">
            <w:pPr>
              <w:suppressAutoHyphens/>
              <w:ind w:left="1134"/>
              <w:jc w:val="both"/>
              <w:rPr>
                <w:rFonts w:ascii="Calibri" w:eastAsia="Calibri" w:hAnsi="Calibri"/>
                <w:bCs/>
                <w:sz w:val="22"/>
                <w:szCs w:val="22"/>
                <w:lang w:eastAsia="lv-LV"/>
              </w:rPr>
            </w:pPr>
          </w:p>
        </w:tc>
        <w:tc>
          <w:tcPr>
            <w:tcW w:w="4539" w:type="dxa"/>
          </w:tcPr>
          <w:p w14:paraId="2CE6ECA2" w14:textId="77777777" w:rsidR="00407600" w:rsidRPr="00407600" w:rsidRDefault="00407600" w:rsidP="00407600">
            <w:pPr>
              <w:ind w:left="1134"/>
              <w:rPr>
                <w:rFonts w:eastAsia="Calibri"/>
                <w:b/>
                <w:bCs/>
                <w:sz w:val="22"/>
                <w:szCs w:val="22"/>
                <w:lang w:eastAsia="lv-LV"/>
              </w:rPr>
            </w:pPr>
            <w:bookmarkStart w:id="2" w:name="_Hlk84401652"/>
            <w:r w:rsidRPr="00407600">
              <w:rPr>
                <w:rFonts w:eastAsia="Calibri"/>
                <w:b/>
                <w:bCs/>
                <w:sz w:val="22"/>
                <w:szCs w:val="22"/>
                <w:lang w:eastAsia="lv-LV"/>
              </w:rPr>
              <w:t xml:space="preserve">Piegādātājs </w:t>
            </w:r>
          </w:p>
          <w:p w14:paraId="3210D580" w14:textId="77777777" w:rsidR="00407600" w:rsidRPr="00407600" w:rsidRDefault="00407600" w:rsidP="00407600">
            <w:pPr>
              <w:tabs>
                <w:tab w:val="num" w:pos="0"/>
              </w:tabs>
              <w:ind w:left="1134"/>
              <w:jc w:val="both"/>
              <w:rPr>
                <w:rFonts w:eastAsia="Calibri"/>
                <w:b/>
                <w:bCs/>
                <w:iCs/>
                <w:snapToGrid w:val="0"/>
                <w:sz w:val="22"/>
                <w:szCs w:val="22"/>
                <w:lang w:eastAsia="lv-LV"/>
              </w:rPr>
            </w:pPr>
            <w:r w:rsidRPr="00407600">
              <w:rPr>
                <w:rFonts w:eastAsia="Calibri"/>
                <w:b/>
                <w:bCs/>
                <w:iCs/>
                <w:snapToGrid w:val="0"/>
                <w:sz w:val="22"/>
                <w:szCs w:val="22"/>
                <w:lang w:eastAsia="lv-LV"/>
              </w:rPr>
              <w:t xml:space="preserve">SIA Audio AE </w:t>
            </w:r>
          </w:p>
          <w:p w14:paraId="4ADB5063" w14:textId="77777777"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Reģistrācijas Nr. 40003223115</w:t>
            </w:r>
          </w:p>
          <w:p w14:paraId="5AA7CB57" w14:textId="77777777"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Juridiskā adrese: Jaunmoku iela 16, Rīga, LV - 1046</w:t>
            </w:r>
          </w:p>
          <w:p w14:paraId="7230BF97" w14:textId="799B208E"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 xml:space="preserve">Tālrunis: </w:t>
            </w:r>
            <w:r w:rsidR="00A84982">
              <w:rPr>
                <w:rFonts w:eastAsia="Calibri"/>
                <w:iCs/>
                <w:snapToGrid w:val="0"/>
                <w:sz w:val="22"/>
                <w:szCs w:val="22"/>
                <w:lang w:eastAsia="lv-LV"/>
              </w:rPr>
              <w:t>____________</w:t>
            </w:r>
          </w:p>
          <w:p w14:paraId="5332EEC7" w14:textId="0ABBE0C9"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 xml:space="preserve">e-pasts: </w:t>
            </w:r>
            <w:r w:rsidR="00A84982">
              <w:rPr>
                <w:rFonts w:eastAsia="Calibri"/>
                <w:iCs/>
                <w:snapToGrid w:val="0"/>
                <w:sz w:val="22"/>
                <w:szCs w:val="22"/>
                <w:lang w:eastAsia="lv-LV"/>
              </w:rPr>
              <w:t>_____________</w:t>
            </w:r>
          </w:p>
          <w:p w14:paraId="63FF29EC" w14:textId="77777777"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Banka: AS Swedbank</w:t>
            </w:r>
          </w:p>
          <w:p w14:paraId="4EF83693" w14:textId="77777777"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Kods: HABALV22</w:t>
            </w:r>
          </w:p>
          <w:p w14:paraId="23527833" w14:textId="77777777" w:rsidR="00407600" w:rsidRPr="00407600" w:rsidRDefault="00407600" w:rsidP="00407600">
            <w:pPr>
              <w:tabs>
                <w:tab w:val="num" w:pos="0"/>
              </w:tabs>
              <w:ind w:left="1134"/>
              <w:jc w:val="both"/>
              <w:rPr>
                <w:rFonts w:eastAsia="Calibri"/>
                <w:iCs/>
                <w:snapToGrid w:val="0"/>
                <w:sz w:val="22"/>
                <w:szCs w:val="22"/>
                <w:lang w:eastAsia="lv-LV"/>
              </w:rPr>
            </w:pPr>
            <w:r w:rsidRPr="00407600">
              <w:rPr>
                <w:rFonts w:eastAsia="Calibri"/>
                <w:iCs/>
                <w:snapToGrid w:val="0"/>
                <w:sz w:val="22"/>
                <w:szCs w:val="22"/>
                <w:lang w:eastAsia="lv-LV"/>
              </w:rPr>
              <w:t>Konts: LV05HABA0001408036711</w:t>
            </w:r>
          </w:p>
          <w:p w14:paraId="2DDA0B5A" w14:textId="77777777" w:rsidR="00407600" w:rsidRPr="00407600" w:rsidRDefault="00407600" w:rsidP="00407600">
            <w:pPr>
              <w:tabs>
                <w:tab w:val="num" w:pos="0"/>
              </w:tabs>
              <w:ind w:left="1134"/>
              <w:rPr>
                <w:rFonts w:eastAsia="Calibri"/>
                <w:bCs/>
                <w:iCs/>
                <w:snapToGrid w:val="0"/>
                <w:sz w:val="22"/>
                <w:szCs w:val="22"/>
                <w:lang w:eastAsia="lv-LV"/>
              </w:rPr>
            </w:pPr>
          </w:p>
          <w:p w14:paraId="20F258D5" w14:textId="77777777" w:rsidR="00407600" w:rsidRPr="00407600" w:rsidRDefault="00407600" w:rsidP="00407600">
            <w:pPr>
              <w:tabs>
                <w:tab w:val="num" w:pos="0"/>
              </w:tabs>
              <w:ind w:left="1134"/>
              <w:rPr>
                <w:rFonts w:eastAsia="Calibri"/>
                <w:bCs/>
                <w:iCs/>
                <w:snapToGrid w:val="0"/>
                <w:sz w:val="22"/>
                <w:szCs w:val="22"/>
                <w:lang w:eastAsia="lv-LV"/>
              </w:rPr>
            </w:pPr>
            <w:r w:rsidRPr="00407600">
              <w:rPr>
                <w:rFonts w:eastAsia="Calibri"/>
                <w:bCs/>
                <w:iCs/>
                <w:snapToGrid w:val="0"/>
                <w:sz w:val="22"/>
                <w:szCs w:val="22"/>
                <w:lang w:eastAsia="lv-LV"/>
              </w:rPr>
              <w:t>Dokumentu ar drošu elektronisko parakstu parakstīja Māra Karlivāne</w:t>
            </w:r>
            <w:bookmarkEnd w:id="2"/>
          </w:p>
          <w:p w14:paraId="0C46B4C1" w14:textId="77777777" w:rsidR="00407600" w:rsidRPr="00407600" w:rsidRDefault="00407600" w:rsidP="00407600">
            <w:pPr>
              <w:ind w:left="1134"/>
              <w:rPr>
                <w:rFonts w:eastAsia="Calibri"/>
                <w:bCs/>
                <w:iCs/>
                <w:sz w:val="22"/>
                <w:szCs w:val="22"/>
                <w:lang w:eastAsia="lv-LV"/>
              </w:rPr>
            </w:pPr>
            <w:r w:rsidRPr="00407600">
              <w:rPr>
                <w:rFonts w:eastAsia="Calibri"/>
                <w:bCs/>
                <w:iCs/>
                <w:sz w:val="22"/>
                <w:szCs w:val="22"/>
                <w:lang w:eastAsia="lv-LV"/>
              </w:rPr>
              <w:t xml:space="preserve"> </w:t>
            </w:r>
          </w:p>
          <w:p w14:paraId="0F910DA2" w14:textId="77777777" w:rsidR="00407600" w:rsidRPr="00407600" w:rsidRDefault="00407600" w:rsidP="00407600">
            <w:pPr>
              <w:ind w:left="1134"/>
              <w:rPr>
                <w:rFonts w:eastAsia="Calibri"/>
                <w:bCs/>
                <w:iCs/>
                <w:sz w:val="22"/>
                <w:szCs w:val="22"/>
                <w:lang w:eastAsia="lv-LV"/>
              </w:rPr>
            </w:pPr>
          </w:p>
          <w:p w14:paraId="4AC4B833" w14:textId="77777777" w:rsidR="00407600" w:rsidRPr="00407600" w:rsidRDefault="00407600" w:rsidP="00407600">
            <w:pPr>
              <w:ind w:left="1134"/>
              <w:rPr>
                <w:rFonts w:eastAsia="Calibri"/>
                <w:bCs/>
                <w:iCs/>
                <w:sz w:val="22"/>
                <w:szCs w:val="22"/>
                <w:lang w:eastAsia="lv-LV"/>
              </w:rPr>
            </w:pPr>
          </w:p>
          <w:p w14:paraId="77DB46C7" w14:textId="77777777" w:rsidR="00407600" w:rsidRPr="00407600" w:rsidRDefault="00407600" w:rsidP="00407600">
            <w:pPr>
              <w:ind w:left="1134"/>
              <w:rPr>
                <w:rFonts w:eastAsia="Calibri"/>
                <w:bCs/>
                <w:iCs/>
                <w:sz w:val="22"/>
                <w:szCs w:val="22"/>
                <w:lang w:eastAsia="lv-LV"/>
              </w:rPr>
            </w:pPr>
          </w:p>
          <w:p w14:paraId="323740B9" w14:textId="77777777" w:rsidR="00407600" w:rsidRPr="00407600" w:rsidRDefault="00407600" w:rsidP="00407600">
            <w:pPr>
              <w:ind w:left="1134"/>
              <w:rPr>
                <w:rFonts w:eastAsia="Calibri"/>
                <w:bCs/>
                <w:iCs/>
                <w:sz w:val="22"/>
                <w:szCs w:val="22"/>
                <w:lang w:eastAsia="lv-LV"/>
              </w:rPr>
            </w:pPr>
          </w:p>
          <w:p w14:paraId="0CBAB993" w14:textId="77777777" w:rsidR="00407600" w:rsidRPr="00407600" w:rsidRDefault="00407600" w:rsidP="00407600">
            <w:pPr>
              <w:suppressAutoHyphens/>
              <w:ind w:left="1134"/>
              <w:jc w:val="both"/>
              <w:rPr>
                <w:rFonts w:eastAsia="Calibri"/>
                <w:bCs/>
                <w:sz w:val="22"/>
                <w:szCs w:val="22"/>
                <w:lang w:eastAsia="lv-LV"/>
              </w:rPr>
            </w:pPr>
          </w:p>
        </w:tc>
      </w:tr>
    </w:tbl>
    <w:p w14:paraId="092ED193" w14:textId="77777777" w:rsidR="00191B14" w:rsidRDefault="00191B14" w:rsidP="00407600">
      <w:pPr>
        <w:ind w:left="993"/>
      </w:pPr>
    </w:p>
    <w:sectPr w:rsidR="00191B14" w:rsidSect="00776581">
      <w:pgSz w:w="11906" w:h="16838"/>
      <w:pgMar w:top="0" w:right="1134" w:bottom="709"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437"/>
    <w:multiLevelType w:val="hybridMultilevel"/>
    <w:tmpl w:val="2A28A42A"/>
    <w:lvl w:ilvl="0" w:tplc="B9AC79C0">
      <w:start w:val="1"/>
      <w:numFmt w:val="decimal"/>
      <w:lvlText w:val="%1."/>
      <w:lvlJc w:val="left"/>
      <w:pPr>
        <w:ind w:left="1069" w:hanging="360"/>
      </w:pPr>
      <w:rPr>
        <w:b w:val="0"/>
      </w:rPr>
    </w:lvl>
    <w:lvl w:ilvl="1" w:tplc="260E3BAA">
      <w:start w:val="1"/>
      <w:numFmt w:val="lowerLetter"/>
      <w:lvlText w:val="%2."/>
      <w:lvlJc w:val="left"/>
      <w:pPr>
        <w:ind w:left="1789" w:hanging="360"/>
      </w:pPr>
    </w:lvl>
    <w:lvl w:ilvl="2" w:tplc="4712CE86">
      <w:start w:val="1"/>
      <w:numFmt w:val="lowerRoman"/>
      <w:lvlText w:val="%3."/>
      <w:lvlJc w:val="right"/>
      <w:pPr>
        <w:ind w:left="2509" w:hanging="180"/>
      </w:pPr>
    </w:lvl>
    <w:lvl w:ilvl="3" w:tplc="A20E7A1C">
      <w:start w:val="1"/>
      <w:numFmt w:val="decimal"/>
      <w:lvlText w:val="%4."/>
      <w:lvlJc w:val="left"/>
      <w:pPr>
        <w:ind w:left="3229" w:hanging="360"/>
      </w:pPr>
    </w:lvl>
    <w:lvl w:ilvl="4" w:tplc="FD3C8FBC">
      <w:start w:val="1"/>
      <w:numFmt w:val="lowerLetter"/>
      <w:lvlText w:val="%5."/>
      <w:lvlJc w:val="left"/>
      <w:pPr>
        <w:ind w:left="3949" w:hanging="360"/>
      </w:pPr>
    </w:lvl>
    <w:lvl w:ilvl="5" w:tplc="C0B2DFB2">
      <w:start w:val="1"/>
      <w:numFmt w:val="lowerRoman"/>
      <w:lvlText w:val="%6."/>
      <w:lvlJc w:val="right"/>
      <w:pPr>
        <w:ind w:left="4669" w:hanging="180"/>
      </w:pPr>
    </w:lvl>
    <w:lvl w:ilvl="6" w:tplc="2C88E888">
      <w:start w:val="1"/>
      <w:numFmt w:val="decimal"/>
      <w:lvlText w:val="%7."/>
      <w:lvlJc w:val="left"/>
      <w:pPr>
        <w:ind w:left="5389" w:hanging="360"/>
      </w:pPr>
    </w:lvl>
    <w:lvl w:ilvl="7" w:tplc="701A202C">
      <w:start w:val="1"/>
      <w:numFmt w:val="lowerLetter"/>
      <w:lvlText w:val="%8."/>
      <w:lvlJc w:val="left"/>
      <w:pPr>
        <w:ind w:left="6109" w:hanging="360"/>
      </w:pPr>
    </w:lvl>
    <w:lvl w:ilvl="8" w:tplc="89EA7F9A">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00"/>
    <w:rsid w:val="00191B14"/>
    <w:rsid w:val="00407600"/>
    <w:rsid w:val="00776581"/>
    <w:rsid w:val="00A849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BD34"/>
  <w15:chartTrackingRefBased/>
  <w15:docId w15:val="{775188E7-F44B-423F-A76E-9F6A0F72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076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1882">
      <w:bodyDiv w:val="1"/>
      <w:marLeft w:val="0"/>
      <w:marRight w:val="0"/>
      <w:marTop w:val="0"/>
      <w:marBottom w:val="0"/>
      <w:divBdr>
        <w:top w:val="none" w:sz="0" w:space="0" w:color="auto"/>
        <w:left w:val="none" w:sz="0" w:space="0" w:color="auto"/>
        <w:bottom w:val="none" w:sz="0" w:space="0" w:color="auto"/>
        <w:right w:val="none" w:sz="0" w:space="0" w:color="auto"/>
      </w:divBdr>
    </w:div>
    <w:div w:id="206413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1972</Words>
  <Characters>1125</Characters>
  <Application>Microsoft Office Word</Application>
  <DocSecurity>0</DocSecurity>
  <Lines>9</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2022-04-11T07:34:00Z</dcterms:created>
  <dcterms:modified xsi:type="dcterms:W3CDTF">2022-04-11T07:39:00Z</dcterms:modified>
</cp:coreProperties>
</file>