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1880A" w14:textId="77777777" w:rsidR="00DB3CFF" w:rsidRPr="00DB3CFF" w:rsidRDefault="00DB3CFF" w:rsidP="00DB3CFF">
      <w:pPr>
        <w:jc w:val="center"/>
        <w:rPr>
          <w:b/>
          <w:sz w:val="26"/>
          <w:szCs w:val="26"/>
          <w:lang w:val="lv-LV"/>
        </w:rPr>
      </w:pPr>
      <w:r w:rsidRPr="00DB3CFF">
        <w:rPr>
          <w:b/>
          <w:sz w:val="26"/>
          <w:szCs w:val="26"/>
          <w:lang w:val="lv-LV"/>
        </w:rPr>
        <w:t>RD iestāde: RĪGAS DOMES IZGLĪTĪBAS, KULTŪRAS UN SPORTA DEPARTAMENTS. RD iestādes kods: 210</w:t>
      </w:r>
    </w:p>
    <w:p w14:paraId="206CAA52" w14:textId="77777777" w:rsidR="00DB3CFF" w:rsidRPr="00DB3CFF" w:rsidRDefault="00DB3CFF" w:rsidP="00DB3CFF">
      <w:pPr>
        <w:jc w:val="center"/>
        <w:rPr>
          <w:sz w:val="26"/>
          <w:szCs w:val="26"/>
          <w:lang w:val="lv-LV"/>
        </w:rPr>
      </w:pPr>
      <w:r w:rsidRPr="00DB3CFF">
        <w:rPr>
          <w:sz w:val="26"/>
          <w:szCs w:val="26"/>
          <w:lang w:val="lv-LV"/>
        </w:rPr>
        <w:t>(reģ. 90011524360)</w:t>
      </w:r>
    </w:p>
    <w:p w14:paraId="03CED898" w14:textId="77777777" w:rsidR="00DB3CFF" w:rsidRPr="00DB3CFF" w:rsidRDefault="00DB3CFF" w:rsidP="00DB3CFF">
      <w:pPr>
        <w:jc w:val="center"/>
        <w:rPr>
          <w:b/>
          <w:sz w:val="26"/>
          <w:szCs w:val="26"/>
          <w:lang w:val="lv-LV"/>
        </w:rPr>
      </w:pPr>
      <w:r w:rsidRPr="00DB3CFF">
        <w:rPr>
          <w:b/>
          <w:sz w:val="26"/>
          <w:szCs w:val="26"/>
          <w:lang w:val="lv-LV"/>
        </w:rPr>
        <w:t>Atklāts konkurss</w:t>
      </w:r>
    </w:p>
    <w:p w14:paraId="3157F9AA" w14:textId="77777777" w:rsidR="00DB3CFF" w:rsidRPr="00DB3CFF" w:rsidRDefault="00DB3CFF" w:rsidP="00DB3CFF">
      <w:pPr>
        <w:jc w:val="center"/>
        <w:rPr>
          <w:sz w:val="26"/>
          <w:szCs w:val="26"/>
          <w:lang w:val="lv-LV"/>
        </w:rPr>
      </w:pPr>
      <w:r w:rsidRPr="00DB3CFF">
        <w:rPr>
          <w:sz w:val="26"/>
          <w:szCs w:val="26"/>
          <w:lang w:val="lv-LV"/>
        </w:rPr>
        <w:t>„</w:t>
      </w:r>
      <w:bookmarkStart w:id="0" w:name="_Hlk100661560"/>
      <w:r w:rsidRPr="00DB3CFF">
        <w:rPr>
          <w:b/>
          <w:bCs/>
          <w:sz w:val="26"/>
          <w:szCs w:val="26"/>
          <w:lang w:val="lv-LV"/>
        </w:rPr>
        <w:t xml:space="preserve"> Pilsētas dekoratīvā apgaismojuma piegāde</w:t>
      </w:r>
      <w:bookmarkEnd w:id="0"/>
      <w:r w:rsidRPr="00DB3CFF">
        <w:rPr>
          <w:sz w:val="26"/>
          <w:szCs w:val="26"/>
          <w:lang w:val="lv-LV"/>
        </w:rPr>
        <w:t>”</w:t>
      </w:r>
    </w:p>
    <w:p w14:paraId="1711BC50" w14:textId="77777777" w:rsidR="00DB3CFF" w:rsidRPr="00DB3CFF" w:rsidRDefault="00DB3CFF" w:rsidP="00DB3CFF">
      <w:pPr>
        <w:jc w:val="center"/>
        <w:rPr>
          <w:sz w:val="26"/>
          <w:szCs w:val="26"/>
          <w:lang w:val="lv-LV"/>
        </w:rPr>
      </w:pPr>
      <w:r w:rsidRPr="00DB3CFF">
        <w:rPr>
          <w:bCs/>
          <w:sz w:val="26"/>
          <w:szCs w:val="26"/>
          <w:lang w:val="lv-LV"/>
        </w:rPr>
        <w:t>identifikācijas Nr. RD IKSD 2022/4</w:t>
      </w:r>
      <w:r w:rsidRPr="00DB3CFF">
        <w:rPr>
          <w:sz w:val="26"/>
          <w:szCs w:val="26"/>
          <w:lang w:val="lv-LV"/>
        </w:rPr>
        <w:t xml:space="preserve"> </w:t>
      </w:r>
    </w:p>
    <w:p w14:paraId="1E71FC77" w14:textId="77777777" w:rsidR="00DB3CFF" w:rsidRPr="00DB3CFF" w:rsidRDefault="00DB3CFF" w:rsidP="00DB3CFF">
      <w:pPr>
        <w:jc w:val="center"/>
        <w:rPr>
          <w:b/>
          <w:bCs/>
          <w:sz w:val="26"/>
          <w:szCs w:val="26"/>
          <w:lang w:val="lv-LV"/>
        </w:rPr>
      </w:pPr>
      <w:r w:rsidRPr="00DB3CFF">
        <w:rPr>
          <w:b/>
          <w:sz w:val="26"/>
          <w:szCs w:val="26"/>
          <w:lang w:val="lv-LV"/>
        </w:rPr>
        <w:t>ZIŅOJUMS</w:t>
      </w:r>
    </w:p>
    <w:p w14:paraId="05C27609" w14:textId="77777777" w:rsidR="007D4EAB" w:rsidRPr="008E72E4" w:rsidRDefault="007D4EAB" w:rsidP="007D4EAB">
      <w:pPr>
        <w:jc w:val="center"/>
        <w:rPr>
          <w:sz w:val="26"/>
          <w:szCs w:val="26"/>
          <w:lang w:val="lv-LV"/>
        </w:rPr>
      </w:pPr>
    </w:p>
    <w:p w14:paraId="1036F9CF" w14:textId="11124168" w:rsidR="007D4EAB" w:rsidRPr="008E72E4" w:rsidRDefault="007D4EAB" w:rsidP="007D4EAB">
      <w:pPr>
        <w:jc w:val="both"/>
        <w:rPr>
          <w:sz w:val="26"/>
          <w:szCs w:val="26"/>
          <w:lang w:val="lv-LV" w:eastAsia="ar-SA"/>
        </w:rPr>
      </w:pPr>
      <w:r w:rsidRPr="008E72E4">
        <w:rPr>
          <w:sz w:val="26"/>
          <w:szCs w:val="26"/>
          <w:lang w:val="lv-LV" w:eastAsia="ar-SA"/>
        </w:rPr>
        <w:t xml:space="preserve">Rīgā, </w:t>
      </w:r>
      <w:r w:rsidR="00DB3CFF" w:rsidRPr="008E72E4">
        <w:rPr>
          <w:sz w:val="26"/>
          <w:szCs w:val="26"/>
          <w:lang w:val="lv-LV" w:eastAsia="ar-SA"/>
        </w:rPr>
        <w:t>1</w:t>
      </w:r>
      <w:r w:rsidR="004A380B">
        <w:rPr>
          <w:sz w:val="26"/>
          <w:szCs w:val="26"/>
          <w:lang w:val="lv-LV" w:eastAsia="ar-SA"/>
        </w:rPr>
        <w:t>9</w:t>
      </w:r>
      <w:r w:rsidR="00D551C7" w:rsidRPr="008E72E4">
        <w:rPr>
          <w:sz w:val="26"/>
          <w:szCs w:val="26"/>
          <w:lang w:val="lv-LV" w:eastAsia="ar-SA"/>
        </w:rPr>
        <w:t>.0</w:t>
      </w:r>
      <w:r w:rsidR="00DB3CFF" w:rsidRPr="008E72E4">
        <w:rPr>
          <w:sz w:val="26"/>
          <w:szCs w:val="26"/>
          <w:lang w:val="lv-LV" w:eastAsia="ar-SA"/>
        </w:rPr>
        <w:t>5</w:t>
      </w:r>
      <w:r w:rsidR="00D551C7" w:rsidRPr="008E72E4">
        <w:rPr>
          <w:sz w:val="26"/>
          <w:szCs w:val="26"/>
          <w:lang w:val="lv-LV" w:eastAsia="ar-SA"/>
        </w:rPr>
        <w:t>.2022</w:t>
      </w:r>
      <w:r w:rsidRPr="008E72E4">
        <w:rPr>
          <w:sz w:val="26"/>
          <w:szCs w:val="26"/>
          <w:lang w:val="lv-LV" w:eastAsia="ar-SA"/>
        </w:rPr>
        <w:t>.</w:t>
      </w:r>
    </w:p>
    <w:tbl>
      <w:tblPr>
        <w:tblStyle w:val="Reatabula"/>
        <w:tblW w:w="0" w:type="auto"/>
        <w:tblLook w:val="04A0" w:firstRow="1" w:lastRow="0" w:firstColumn="1" w:lastColumn="0" w:noHBand="0" w:noVBand="1"/>
      </w:tblPr>
      <w:tblGrid>
        <w:gridCol w:w="3006"/>
        <w:gridCol w:w="6281"/>
      </w:tblGrid>
      <w:tr w:rsidR="007D4EAB" w:rsidRPr="006E16B7" w14:paraId="14FD0217" w14:textId="77777777" w:rsidTr="00995309">
        <w:tc>
          <w:tcPr>
            <w:tcW w:w="0" w:type="auto"/>
          </w:tcPr>
          <w:p w14:paraId="281A3911" w14:textId="77777777" w:rsidR="007D4EAB" w:rsidRPr="008E72E4" w:rsidRDefault="00116BA7" w:rsidP="007D4EAB">
            <w:pPr>
              <w:jc w:val="both"/>
              <w:rPr>
                <w:sz w:val="26"/>
                <w:szCs w:val="26"/>
                <w:lang w:val="lv-LV" w:eastAsia="ar-SA"/>
              </w:rPr>
            </w:pPr>
            <w:r w:rsidRPr="008E72E4">
              <w:rPr>
                <w:color w:val="000000"/>
                <w:sz w:val="26"/>
                <w:szCs w:val="26"/>
                <w:lang w:val="lv-LV" w:eastAsia="ar-SA"/>
              </w:rPr>
              <w:t>Pasūtītājs</w:t>
            </w:r>
          </w:p>
        </w:tc>
        <w:tc>
          <w:tcPr>
            <w:tcW w:w="0" w:type="auto"/>
          </w:tcPr>
          <w:p w14:paraId="110C03DD" w14:textId="5CB405F8" w:rsidR="007D4EAB" w:rsidRPr="008E72E4" w:rsidRDefault="00116BA7" w:rsidP="007D4EAB">
            <w:pPr>
              <w:jc w:val="both"/>
              <w:rPr>
                <w:sz w:val="26"/>
                <w:szCs w:val="26"/>
                <w:lang w:val="lv-LV" w:eastAsia="ar-SA"/>
              </w:rPr>
            </w:pPr>
            <w:r w:rsidRPr="008E72E4">
              <w:rPr>
                <w:color w:val="000000"/>
                <w:sz w:val="26"/>
                <w:szCs w:val="26"/>
                <w:lang w:val="lv-LV" w:eastAsia="ar-SA"/>
              </w:rPr>
              <w:t xml:space="preserve">Rīgas domes Izglītības, kultūras un sporta departaments (adrese: Krišjāņa Valdemāra ielā 5, Rīgā, LV-1010, RD iestādes kods: 210) ir Rīgas </w:t>
            </w:r>
            <w:r w:rsidR="004D6B1D" w:rsidRPr="008E72E4">
              <w:rPr>
                <w:color w:val="000000"/>
                <w:sz w:val="26"/>
                <w:szCs w:val="26"/>
                <w:lang w:val="lv-LV" w:eastAsia="ar-SA"/>
              </w:rPr>
              <w:t>valst</w:t>
            </w:r>
            <w:r w:rsidRPr="008E72E4">
              <w:rPr>
                <w:color w:val="000000"/>
                <w:sz w:val="26"/>
                <w:szCs w:val="26"/>
                <w:lang w:val="lv-LV" w:eastAsia="ar-SA"/>
              </w:rPr>
              <w:t>pilsētas pašvaldības (adrese: Rātslaukums 1, Rīga, LV-1050, NMR kods: 90011524360, PVN reģ.Nr.: LV90011524360) struktūrvienība</w:t>
            </w:r>
          </w:p>
        </w:tc>
      </w:tr>
      <w:tr w:rsidR="007D4EAB" w:rsidRPr="008E72E4" w14:paraId="2C7103F2" w14:textId="77777777" w:rsidTr="00995309">
        <w:tc>
          <w:tcPr>
            <w:tcW w:w="0" w:type="auto"/>
          </w:tcPr>
          <w:p w14:paraId="4945E6CD" w14:textId="77777777" w:rsidR="007D4EAB" w:rsidRPr="008E72E4" w:rsidRDefault="0007139A" w:rsidP="007D4EAB">
            <w:pPr>
              <w:jc w:val="both"/>
              <w:rPr>
                <w:sz w:val="26"/>
                <w:szCs w:val="26"/>
                <w:lang w:val="lv-LV" w:eastAsia="ar-SA"/>
              </w:rPr>
            </w:pPr>
            <w:r w:rsidRPr="008E72E4">
              <w:rPr>
                <w:rFonts w:cs="Arial"/>
                <w:sz w:val="26"/>
                <w:szCs w:val="26"/>
                <w:lang w:val="lv-LV"/>
              </w:rPr>
              <w:t>I</w:t>
            </w:r>
            <w:r w:rsidR="00116BA7" w:rsidRPr="008E72E4">
              <w:rPr>
                <w:rFonts w:cs="Arial"/>
                <w:sz w:val="26"/>
                <w:szCs w:val="26"/>
                <w:lang w:val="lv-LV"/>
              </w:rPr>
              <w:t>epirkuma identifikācijas numurs</w:t>
            </w:r>
          </w:p>
        </w:tc>
        <w:tc>
          <w:tcPr>
            <w:tcW w:w="0" w:type="auto"/>
          </w:tcPr>
          <w:p w14:paraId="19B41407" w14:textId="5418EF08" w:rsidR="007D4EAB" w:rsidRPr="008E72E4" w:rsidRDefault="00116BA7" w:rsidP="007D4EAB">
            <w:pPr>
              <w:jc w:val="both"/>
              <w:rPr>
                <w:sz w:val="26"/>
                <w:szCs w:val="26"/>
                <w:lang w:val="lv-LV" w:eastAsia="ar-SA"/>
              </w:rPr>
            </w:pPr>
            <w:r w:rsidRPr="008E72E4">
              <w:rPr>
                <w:color w:val="000000"/>
                <w:sz w:val="26"/>
                <w:szCs w:val="26"/>
                <w:lang w:val="lv-LV" w:eastAsia="ar-SA"/>
              </w:rPr>
              <w:t>RD IKSD 202</w:t>
            </w:r>
            <w:r w:rsidR="00D551C7" w:rsidRPr="008E72E4">
              <w:rPr>
                <w:color w:val="000000"/>
                <w:sz w:val="26"/>
                <w:szCs w:val="26"/>
                <w:lang w:val="lv-LV" w:eastAsia="ar-SA"/>
              </w:rPr>
              <w:t>2</w:t>
            </w:r>
            <w:r w:rsidRPr="008E72E4">
              <w:rPr>
                <w:color w:val="000000"/>
                <w:sz w:val="26"/>
                <w:szCs w:val="26"/>
                <w:lang w:val="lv-LV" w:eastAsia="ar-SA"/>
              </w:rPr>
              <w:t>/</w:t>
            </w:r>
            <w:r w:rsidR="004D6B1D" w:rsidRPr="008E72E4">
              <w:rPr>
                <w:color w:val="000000"/>
                <w:sz w:val="26"/>
                <w:szCs w:val="26"/>
                <w:lang w:val="lv-LV" w:eastAsia="ar-SA"/>
              </w:rPr>
              <w:t>4</w:t>
            </w:r>
          </w:p>
        </w:tc>
      </w:tr>
      <w:tr w:rsidR="007D4EAB" w:rsidRPr="008E72E4" w14:paraId="0858E780" w14:textId="77777777" w:rsidTr="00995309">
        <w:tc>
          <w:tcPr>
            <w:tcW w:w="0" w:type="auto"/>
          </w:tcPr>
          <w:p w14:paraId="06B1259F" w14:textId="77777777" w:rsidR="007D4EAB" w:rsidRPr="008E72E4" w:rsidRDefault="0007139A" w:rsidP="007D4EAB">
            <w:pPr>
              <w:jc w:val="both"/>
              <w:rPr>
                <w:sz w:val="26"/>
                <w:szCs w:val="26"/>
                <w:lang w:val="lv-LV" w:eastAsia="ar-SA"/>
              </w:rPr>
            </w:pPr>
            <w:r w:rsidRPr="008E72E4">
              <w:rPr>
                <w:rFonts w:cs="Arial"/>
                <w:sz w:val="26"/>
                <w:szCs w:val="26"/>
                <w:lang w:val="lv-LV"/>
              </w:rPr>
              <w:t>I</w:t>
            </w:r>
            <w:r w:rsidR="00116BA7" w:rsidRPr="008E72E4">
              <w:rPr>
                <w:rFonts w:cs="Arial"/>
                <w:sz w:val="26"/>
                <w:szCs w:val="26"/>
                <w:lang w:val="lv-LV"/>
              </w:rPr>
              <w:t>epirkuma procedūras veids</w:t>
            </w:r>
          </w:p>
        </w:tc>
        <w:tc>
          <w:tcPr>
            <w:tcW w:w="0" w:type="auto"/>
          </w:tcPr>
          <w:p w14:paraId="54FCFBE8" w14:textId="7DE114F5" w:rsidR="007D4EAB" w:rsidRPr="008E72E4" w:rsidRDefault="004A3270" w:rsidP="007D4EAB">
            <w:pPr>
              <w:jc w:val="both"/>
              <w:rPr>
                <w:sz w:val="26"/>
                <w:szCs w:val="26"/>
                <w:lang w:val="lv-LV" w:eastAsia="ar-SA"/>
              </w:rPr>
            </w:pPr>
            <w:r w:rsidRPr="008E72E4">
              <w:rPr>
                <w:color w:val="000000"/>
                <w:sz w:val="26"/>
                <w:szCs w:val="26"/>
                <w:lang w:val="lv-LV" w:eastAsia="ar-SA"/>
              </w:rPr>
              <w:t>A</w:t>
            </w:r>
            <w:r w:rsidR="00B569FF" w:rsidRPr="008E72E4">
              <w:rPr>
                <w:color w:val="000000"/>
                <w:sz w:val="26"/>
                <w:szCs w:val="26"/>
                <w:lang w:val="lv-LV" w:eastAsia="ar-SA"/>
              </w:rPr>
              <w:t>tklāts konkurss</w:t>
            </w:r>
            <w:r w:rsidR="00FB1216" w:rsidRPr="008E72E4">
              <w:rPr>
                <w:color w:val="000000"/>
                <w:sz w:val="26"/>
                <w:szCs w:val="26"/>
                <w:lang w:val="lv-LV" w:eastAsia="ar-SA"/>
              </w:rPr>
              <w:t>.</w:t>
            </w:r>
          </w:p>
        </w:tc>
      </w:tr>
      <w:tr w:rsidR="007D4EAB" w:rsidRPr="006E16B7" w14:paraId="6537D9EE" w14:textId="77777777" w:rsidTr="00995309">
        <w:tc>
          <w:tcPr>
            <w:tcW w:w="0" w:type="auto"/>
          </w:tcPr>
          <w:p w14:paraId="55B5C269" w14:textId="66B54681" w:rsidR="007D4EAB" w:rsidRPr="008E72E4" w:rsidRDefault="006D14D2" w:rsidP="007D4EAB">
            <w:pPr>
              <w:jc w:val="both"/>
              <w:rPr>
                <w:sz w:val="26"/>
                <w:szCs w:val="26"/>
                <w:lang w:val="lv-LV" w:eastAsia="ar-SA"/>
              </w:rPr>
            </w:pPr>
            <w:r w:rsidRPr="008E72E4">
              <w:rPr>
                <w:rFonts w:cs="Arial"/>
                <w:sz w:val="26"/>
                <w:szCs w:val="26"/>
                <w:lang w:val="lv-LV"/>
              </w:rPr>
              <w:t>Iepirkuma p</w:t>
            </w:r>
            <w:r w:rsidR="00116BA7" w:rsidRPr="008E72E4">
              <w:rPr>
                <w:rFonts w:cs="Arial"/>
                <w:sz w:val="26"/>
                <w:szCs w:val="26"/>
                <w:lang w:val="lv-LV"/>
              </w:rPr>
              <w:t xml:space="preserve">rocedūras izvēles pamatojums </w:t>
            </w:r>
          </w:p>
        </w:tc>
        <w:tc>
          <w:tcPr>
            <w:tcW w:w="0" w:type="auto"/>
          </w:tcPr>
          <w:p w14:paraId="3F48C199" w14:textId="16E5D43C" w:rsidR="007D4EAB" w:rsidRPr="008E72E4" w:rsidRDefault="00FB1216" w:rsidP="00DF6B41">
            <w:pPr>
              <w:jc w:val="both"/>
              <w:rPr>
                <w:sz w:val="26"/>
                <w:szCs w:val="26"/>
                <w:lang w:val="lv-LV" w:eastAsia="ar-SA"/>
              </w:rPr>
            </w:pPr>
            <w:r w:rsidRPr="008E72E4">
              <w:rPr>
                <w:color w:val="000000"/>
                <w:sz w:val="26"/>
                <w:szCs w:val="26"/>
                <w:lang w:val="lv-LV" w:eastAsia="ar-SA"/>
              </w:rPr>
              <w:t>Publisko iepirkumu likuma (turpmāk – PIL) 8.panta pirmās daļas pirmais punkt</w:t>
            </w:r>
            <w:r w:rsidR="00592217" w:rsidRPr="008E72E4">
              <w:rPr>
                <w:color w:val="000000"/>
                <w:sz w:val="26"/>
                <w:szCs w:val="26"/>
                <w:lang w:val="lv-LV" w:eastAsia="ar-SA"/>
              </w:rPr>
              <w:t xml:space="preserve">a un </w:t>
            </w:r>
            <w:r w:rsidR="00592217" w:rsidRPr="008E72E4">
              <w:rPr>
                <w:sz w:val="26"/>
                <w:szCs w:val="26"/>
                <w:lang w:val="lv-LV"/>
              </w:rPr>
              <w:t>Ministru kabineta 2017. gada 28. februāra noteikumu Nr.107 “Iepirkuma procedūru un metu konkursu norises kārtība” regulējum</w:t>
            </w:r>
            <w:r w:rsidR="004B3E75" w:rsidRPr="008E72E4">
              <w:rPr>
                <w:sz w:val="26"/>
                <w:szCs w:val="26"/>
                <w:lang w:val="lv-LV"/>
              </w:rPr>
              <w:t>s.</w:t>
            </w:r>
          </w:p>
        </w:tc>
      </w:tr>
      <w:tr w:rsidR="00116BA7" w:rsidRPr="006E16B7" w14:paraId="33552617" w14:textId="77777777" w:rsidTr="00995309">
        <w:tc>
          <w:tcPr>
            <w:tcW w:w="0" w:type="auto"/>
          </w:tcPr>
          <w:p w14:paraId="2AB06703" w14:textId="77777777" w:rsidR="00116BA7" w:rsidRPr="008E72E4" w:rsidRDefault="00755109" w:rsidP="00116BA7">
            <w:pPr>
              <w:jc w:val="both"/>
              <w:rPr>
                <w:rFonts w:cs="Arial"/>
                <w:sz w:val="26"/>
                <w:szCs w:val="26"/>
                <w:lang w:val="lv-LV"/>
              </w:rPr>
            </w:pPr>
            <w:r w:rsidRPr="008E72E4">
              <w:rPr>
                <w:rFonts w:cs="Arial"/>
                <w:sz w:val="26"/>
                <w:szCs w:val="26"/>
                <w:lang w:val="lv-LV"/>
              </w:rPr>
              <w:t>I</w:t>
            </w:r>
            <w:r w:rsidR="00116BA7" w:rsidRPr="008E72E4">
              <w:rPr>
                <w:rFonts w:cs="Arial"/>
                <w:sz w:val="26"/>
                <w:szCs w:val="26"/>
                <w:lang w:val="lv-LV"/>
              </w:rPr>
              <w:t>epirkuma līguma priekšmets</w:t>
            </w:r>
          </w:p>
        </w:tc>
        <w:tc>
          <w:tcPr>
            <w:tcW w:w="0" w:type="auto"/>
          </w:tcPr>
          <w:p w14:paraId="1C1BF4C2" w14:textId="35C9C61C" w:rsidR="00DF6B41" w:rsidRPr="008E72E4" w:rsidRDefault="00217990" w:rsidP="00DF6B41">
            <w:pPr>
              <w:widowControl w:val="0"/>
              <w:jc w:val="both"/>
              <w:rPr>
                <w:sz w:val="26"/>
                <w:szCs w:val="26"/>
                <w:lang w:val="lv-LV"/>
              </w:rPr>
            </w:pPr>
            <w:r w:rsidRPr="008E72E4">
              <w:rPr>
                <w:sz w:val="26"/>
                <w:szCs w:val="26"/>
                <w:lang w:val="lv-LV"/>
              </w:rPr>
              <w:t>Pilsētas dekoratīvā apgaismojuma piegāde</w:t>
            </w:r>
            <w:r w:rsidR="000B4ACD">
              <w:rPr>
                <w:sz w:val="26"/>
                <w:szCs w:val="26"/>
                <w:lang w:val="lv-LV"/>
              </w:rPr>
              <w:t>.</w:t>
            </w:r>
          </w:p>
          <w:p w14:paraId="4F0055A7" w14:textId="4ADE0A9A" w:rsidR="00466708" w:rsidRPr="008E72E4" w:rsidRDefault="006345AB" w:rsidP="00466708">
            <w:pPr>
              <w:jc w:val="both"/>
              <w:rPr>
                <w:sz w:val="26"/>
                <w:szCs w:val="26"/>
                <w:lang w:val="lv-LV" w:eastAsia="lv-LV"/>
              </w:rPr>
            </w:pPr>
            <w:r w:rsidRPr="008E72E4">
              <w:rPr>
                <w:sz w:val="26"/>
                <w:szCs w:val="26"/>
                <w:lang w:val="lv-LV" w:eastAsia="lv-LV"/>
              </w:rPr>
              <w:t>Iepirkuma nomenklatūra</w:t>
            </w:r>
            <w:r w:rsidRPr="008E72E4">
              <w:rPr>
                <w:b/>
                <w:bCs/>
                <w:sz w:val="26"/>
                <w:szCs w:val="26"/>
                <w:lang w:val="lv-LV" w:eastAsia="lv-LV"/>
              </w:rPr>
              <w:t xml:space="preserve"> </w:t>
            </w:r>
            <w:r w:rsidRPr="008E72E4">
              <w:rPr>
                <w:sz w:val="26"/>
                <w:szCs w:val="26"/>
                <w:lang w:val="lv-LV" w:eastAsia="lv-LV"/>
              </w:rPr>
              <w:t>(CPV)-</w:t>
            </w:r>
            <w:r w:rsidR="00466708" w:rsidRPr="008E72E4">
              <w:rPr>
                <w:color w:val="000000"/>
                <w:sz w:val="26"/>
                <w:szCs w:val="26"/>
                <w:lang w:val="lv-LV" w:eastAsia="lv-LV"/>
              </w:rPr>
              <w:t xml:space="preserve"> 31500000-1 Apgaismes ierīces un elektriskās spuldzes</w:t>
            </w:r>
            <w:r w:rsidR="00466708" w:rsidRPr="008E72E4">
              <w:rPr>
                <w:rFonts w:eastAsia="Calibri"/>
                <w:color w:val="000000"/>
                <w:sz w:val="26"/>
                <w:szCs w:val="26"/>
                <w:lang w:val="lv-LV" w:eastAsia="lv-LV"/>
              </w:rPr>
              <w:t>;</w:t>
            </w:r>
            <w:r w:rsidR="00466708" w:rsidRPr="008E72E4">
              <w:rPr>
                <w:bCs/>
                <w:color w:val="000000"/>
                <w:sz w:val="26"/>
                <w:szCs w:val="26"/>
                <w:lang w:val="lv-LV" w:eastAsia="ar-SA"/>
              </w:rPr>
              <w:t xml:space="preserve"> </w:t>
            </w:r>
            <w:r w:rsidR="00466708" w:rsidRPr="008E72E4">
              <w:rPr>
                <w:color w:val="000000"/>
                <w:sz w:val="26"/>
                <w:szCs w:val="26"/>
                <w:lang w:val="lv-LV" w:eastAsia="lv-LV"/>
              </w:rPr>
              <w:t>34991000-0 Ārpustelpu apgaismes lampas; 39298900-6 dažādi dekoratīvi priekšmeti.</w:t>
            </w:r>
          </w:p>
          <w:p w14:paraId="03677737" w14:textId="5AE2D3A3" w:rsidR="006345AB" w:rsidRPr="008E72E4" w:rsidRDefault="006345AB" w:rsidP="00DF6B41">
            <w:pPr>
              <w:widowControl w:val="0"/>
              <w:jc w:val="both"/>
              <w:rPr>
                <w:color w:val="000000"/>
                <w:sz w:val="26"/>
                <w:szCs w:val="26"/>
                <w:lang w:val="lv-LV"/>
              </w:rPr>
            </w:pPr>
          </w:p>
        </w:tc>
      </w:tr>
      <w:tr w:rsidR="009A006B" w:rsidRPr="008E72E4" w14:paraId="2873A201" w14:textId="77777777" w:rsidTr="00995309">
        <w:tc>
          <w:tcPr>
            <w:tcW w:w="0" w:type="auto"/>
          </w:tcPr>
          <w:p w14:paraId="073E3FFE" w14:textId="0BD92ECB" w:rsidR="009A006B" w:rsidRPr="008E72E4" w:rsidRDefault="009A006B" w:rsidP="00116BA7">
            <w:pPr>
              <w:jc w:val="both"/>
              <w:rPr>
                <w:rFonts w:cs="Arial"/>
                <w:sz w:val="26"/>
                <w:szCs w:val="26"/>
                <w:lang w:val="lv-LV"/>
              </w:rPr>
            </w:pPr>
            <w:r w:rsidRPr="008E72E4">
              <w:rPr>
                <w:sz w:val="26"/>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0" w:type="auto"/>
          </w:tcPr>
          <w:p w14:paraId="4CF82B51" w14:textId="77777777" w:rsidR="00AD1290" w:rsidRPr="008E72E4" w:rsidRDefault="00AD1290" w:rsidP="00AD1290">
            <w:pPr>
              <w:spacing w:before="60" w:after="60"/>
              <w:jc w:val="both"/>
              <w:rPr>
                <w:sz w:val="26"/>
                <w:szCs w:val="26"/>
                <w:lang w:val="lv-LV"/>
              </w:rPr>
            </w:pPr>
            <w:r w:rsidRPr="008E72E4">
              <w:rPr>
                <w:sz w:val="26"/>
                <w:szCs w:val="26"/>
                <w:lang w:val="lv-LV"/>
              </w:rPr>
              <w:t>Eiropas Savienības Oficiālajā Vēstnesī – nav attiecināms</w:t>
            </w:r>
          </w:p>
          <w:p w14:paraId="7A299630" w14:textId="07D21ACC" w:rsidR="009A006B" w:rsidRPr="008E72E4" w:rsidRDefault="00AD1290" w:rsidP="00AD1290">
            <w:pPr>
              <w:widowControl w:val="0"/>
              <w:jc w:val="both"/>
              <w:rPr>
                <w:sz w:val="26"/>
                <w:szCs w:val="26"/>
                <w:lang w:val="lv-LV"/>
              </w:rPr>
            </w:pPr>
            <w:r w:rsidRPr="008E72E4">
              <w:rPr>
                <w:sz w:val="26"/>
                <w:szCs w:val="26"/>
                <w:lang w:val="lv-LV"/>
              </w:rPr>
              <w:t>Iepirkumu uzraudzības biroja tīmekļvietnē – 2</w:t>
            </w:r>
            <w:r w:rsidR="009B0EA1" w:rsidRPr="008E72E4">
              <w:rPr>
                <w:sz w:val="26"/>
                <w:szCs w:val="26"/>
                <w:lang w:val="lv-LV"/>
              </w:rPr>
              <w:t>0</w:t>
            </w:r>
            <w:r w:rsidRPr="008E72E4">
              <w:rPr>
                <w:sz w:val="26"/>
                <w:szCs w:val="26"/>
                <w:lang w:val="lv-LV"/>
              </w:rPr>
              <w:t>.0</w:t>
            </w:r>
            <w:r w:rsidR="009B0EA1" w:rsidRPr="008E72E4">
              <w:rPr>
                <w:sz w:val="26"/>
                <w:szCs w:val="26"/>
                <w:lang w:val="lv-LV"/>
              </w:rPr>
              <w:t>4</w:t>
            </w:r>
            <w:r w:rsidRPr="008E72E4">
              <w:rPr>
                <w:sz w:val="26"/>
                <w:szCs w:val="26"/>
                <w:lang w:val="lv-LV"/>
              </w:rPr>
              <w:t>.2022</w:t>
            </w:r>
          </w:p>
        </w:tc>
      </w:tr>
      <w:tr w:rsidR="008045DD" w:rsidRPr="008E72E4" w14:paraId="542CB7B1" w14:textId="77777777" w:rsidTr="00995309">
        <w:tc>
          <w:tcPr>
            <w:tcW w:w="0" w:type="auto"/>
          </w:tcPr>
          <w:p w14:paraId="64A31829" w14:textId="5BACED27" w:rsidR="008045DD" w:rsidRPr="008E72E4" w:rsidRDefault="00BD24BF" w:rsidP="00116BA7">
            <w:pPr>
              <w:jc w:val="both"/>
              <w:rPr>
                <w:rFonts w:cs="Arial"/>
                <w:sz w:val="26"/>
                <w:szCs w:val="26"/>
                <w:lang w:val="lv-LV"/>
              </w:rPr>
            </w:pPr>
            <w:r w:rsidRPr="008E72E4">
              <w:rPr>
                <w:sz w:val="26"/>
                <w:szCs w:val="26"/>
                <w:lang w:val="lv-LV"/>
              </w:rPr>
              <w:t>Iepirkuma komisijas sastāvs un tās izveidošanas pamatojums, iepirkuma procedūras dokumentu sagatavotāji un pieaicinātie eksperti</w:t>
            </w:r>
          </w:p>
        </w:tc>
        <w:tc>
          <w:tcPr>
            <w:tcW w:w="0" w:type="auto"/>
          </w:tcPr>
          <w:p w14:paraId="41989443" w14:textId="117451A7" w:rsidR="00A1270D" w:rsidRPr="008E72E4" w:rsidRDefault="00A1270D" w:rsidP="00A1270D">
            <w:pPr>
              <w:jc w:val="both"/>
              <w:rPr>
                <w:sz w:val="26"/>
                <w:szCs w:val="26"/>
                <w:lang w:val="lv-LV"/>
              </w:rPr>
            </w:pPr>
            <w:r w:rsidRPr="008E72E4">
              <w:rPr>
                <w:sz w:val="26"/>
                <w:szCs w:val="26"/>
                <w:lang w:val="lv-LV"/>
              </w:rPr>
              <w:t>Iepirkuma komisijas, kas izveidota pamatojoties uz Publisko iepirkumu likuma 24. pantu</w:t>
            </w:r>
            <w:r w:rsidR="006E16B7">
              <w:rPr>
                <w:sz w:val="26"/>
                <w:szCs w:val="26"/>
                <w:lang w:val="lv-LV"/>
              </w:rPr>
              <w:t xml:space="preserve"> un</w:t>
            </w:r>
            <w:r w:rsidRPr="008E72E4">
              <w:rPr>
                <w:sz w:val="26"/>
                <w:szCs w:val="26"/>
                <w:lang w:val="lv-LV"/>
              </w:rPr>
              <w:t xml:space="preserve"> saskaņā ar </w:t>
            </w:r>
            <w:r w:rsidRPr="008E72E4">
              <w:rPr>
                <w:sz w:val="26"/>
                <w:szCs w:val="26"/>
                <w:lang w:val="lv-LV" w:eastAsia="ar-SA"/>
              </w:rPr>
              <w:t xml:space="preserve">Departamenta </w:t>
            </w:r>
            <w:r w:rsidR="00E61B79" w:rsidRPr="008E72E4">
              <w:rPr>
                <w:sz w:val="26"/>
                <w:szCs w:val="26"/>
                <w:lang w:val="lv-LV"/>
              </w:rPr>
              <w:t>09.03.2022. rīkojumu Nr.DIKS-22-187-rs</w:t>
            </w:r>
            <w:r w:rsidRPr="008E72E4">
              <w:rPr>
                <w:sz w:val="26"/>
                <w:szCs w:val="26"/>
                <w:lang w:val="lv-LV"/>
              </w:rPr>
              <w:t>, šādā sastāvā:</w:t>
            </w:r>
          </w:p>
          <w:p w14:paraId="157CB1B3" w14:textId="336B9FA6" w:rsidR="00A1270D" w:rsidRPr="008E72E4" w:rsidRDefault="00A1270D" w:rsidP="00A1270D">
            <w:pPr>
              <w:jc w:val="both"/>
              <w:rPr>
                <w:sz w:val="26"/>
                <w:szCs w:val="26"/>
                <w:lang w:val="lv-LV"/>
              </w:rPr>
            </w:pPr>
            <w:r w:rsidRPr="008E72E4">
              <w:rPr>
                <w:sz w:val="26"/>
                <w:szCs w:val="26"/>
                <w:lang w:val="lv-LV"/>
              </w:rPr>
              <w:t>Komisijas vadītājs</w:t>
            </w:r>
            <w:r w:rsidR="00492FB4">
              <w:rPr>
                <w:sz w:val="26"/>
                <w:szCs w:val="26"/>
                <w:lang w:val="lv-LV"/>
              </w:rPr>
              <w:t>: </w:t>
            </w:r>
            <w:r w:rsidRPr="008E72E4">
              <w:rPr>
                <w:sz w:val="26"/>
                <w:szCs w:val="26"/>
                <w:lang w:val="lv-LV"/>
              </w:rPr>
              <w:t>Kristīne Graudumniece no 09.03.2022</w:t>
            </w:r>
          </w:p>
          <w:p w14:paraId="6BB9CDF5" w14:textId="42D869F6" w:rsidR="00A1270D" w:rsidRPr="008E72E4" w:rsidRDefault="00A1270D" w:rsidP="00A1270D">
            <w:pPr>
              <w:jc w:val="both"/>
              <w:rPr>
                <w:sz w:val="26"/>
                <w:szCs w:val="26"/>
                <w:lang w:val="lv-LV"/>
              </w:rPr>
            </w:pPr>
            <w:r w:rsidRPr="008E72E4">
              <w:rPr>
                <w:sz w:val="26"/>
                <w:szCs w:val="26"/>
                <w:lang w:val="lv-LV"/>
              </w:rPr>
              <w:t>Komisijas vadītāja vietnieks</w:t>
            </w:r>
            <w:r w:rsidR="00492FB4">
              <w:rPr>
                <w:sz w:val="26"/>
                <w:szCs w:val="26"/>
                <w:lang w:val="lv-LV"/>
              </w:rPr>
              <w:t>: </w:t>
            </w:r>
            <w:r w:rsidRPr="008E72E4">
              <w:rPr>
                <w:sz w:val="26"/>
                <w:szCs w:val="26"/>
                <w:lang w:val="lv-LV"/>
              </w:rPr>
              <w:t>Inese Liepa no 09.03.2022</w:t>
            </w:r>
          </w:p>
          <w:p w14:paraId="1CA449A2" w14:textId="1FD666EC" w:rsidR="00D6397E" w:rsidRPr="008E72E4" w:rsidRDefault="00D6397E" w:rsidP="00A1270D">
            <w:pPr>
              <w:jc w:val="both"/>
              <w:rPr>
                <w:sz w:val="26"/>
                <w:szCs w:val="26"/>
                <w:lang w:val="lv-LV"/>
              </w:rPr>
            </w:pPr>
            <w:r w:rsidRPr="008E72E4">
              <w:rPr>
                <w:sz w:val="26"/>
                <w:szCs w:val="26"/>
                <w:lang w:val="lv-LV"/>
              </w:rPr>
              <w:t>(Iepirkuma nolikums ar pielikumiem)</w:t>
            </w:r>
          </w:p>
          <w:p w14:paraId="521F171B" w14:textId="5B5B616A" w:rsidR="00A1270D" w:rsidRPr="008E72E4" w:rsidRDefault="00A1270D" w:rsidP="00A1270D">
            <w:pPr>
              <w:jc w:val="both"/>
              <w:rPr>
                <w:sz w:val="26"/>
                <w:szCs w:val="26"/>
                <w:lang w:val="lv-LV"/>
              </w:rPr>
            </w:pPr>
            <w:r w:rsidRPr="008E72E4">
              <w:rPr>
                <w:sz w:val="26"/>
                <w:szCs w:val="26"/>
                <w:lang w:val="lv-LV"/>
              </w:rPr>
              <w:t>Sekretārs</w:t>
            </w:r>
            <w:r w:rsidR="00492FB4">
              <w:rPr>
                <w:sz w:val="26"/>
                <w:szCs w:val="26"/>
                <w:lang w:val="lv-LV"/>
              </w:rPr>
              <w:t xml:space="preserve">: </w:t>
            </w:r>
            <w:r w:rsidRPr="008E72E4">
              <w:rPr>
                <w:sz w:val="26"/>
                <w:szCs w:val="26"/>
                <w:lang w:val="lv-LV"/>
              </w:rPr>
              <w:t>Inese Liepa no 09.03.2022</w:t>
            </w:r>
          </w:p>
          <w:p w14:paraId="0427A497" w14:textId="041E2952" w:rsidR="008045DD" w:rsidRPr="008E72E4" w:rsidRDefault="00A1270D" w:rsidP="00A1270D">
            <w:pPr>
              <w:contextualSpacing/>
              <w:jc w:val="both"/>
              <w:rPr>
                <w:sz w:val="26"/>
                <w:szCs w:val="26"/>
                <w:lang w:val="lv-LV"/>
              </w:rPr>
            </w:pPr>
            <w:r w:rsidRPr="008E72E4">
              <w:rPr>
                <w:sz w:val="26"/>
                <w:szCs w:val="26"/>
                <w:lang w:val="lv-LV"/>
              </w:rPr>
              <w:t>Komisijas loceklis</w:t>
            </w:r>
            <w:r w:rsidR="00492FB4">
              <w:rPr>
                <w:sz w:val="26"/>
                <w:szCs w:val="26"/>
                <w:lang w:val="lv-LV"/>
              </w:rPr>
              <w:t xml:space="preserve">: </w:t>
            </w:r>
            <w:r w:rsidRPr="008E72E4">
              <w:rPr>
                <w:sz w:val="26"/>
                <w:szCs w:val="26"/>
                <w:lang w:val="lv-LV"/>
              </w:rPr>
              <w:t>Ričards Štrauhs 09.03.2022</w:t>
            </w:r>
          </w:p>
          <w:p w14:paraId="6C5ABEE3" w14:textId="77777777" w:rsidR="00D6397E" w:rsidRPr="008E72E4" w:rsidRDefault="00215949" w:rsidP="00A1270D">
            <w:pPr>
              <w:contextualSpacing/>
              <w:jc w:val="both"/>
              <w:rPr>
                <w:sz w:val="26"/>
                <w:szCs w:val="26"/>
                <w:lang w:val="lv-LV"/>
              </w:rPr>
            </w:pPr>
            <w:r w:rsidRPr="008E72E4">
              <w:rPr>
                <w:sz w:val="26"/>
                <w:szCs w:val="26"/>
                <w:lang w:val="lv-LV"/>
              </w:rPr>
              <w:lastRenderedPageBreak/>
              <w:t>(tehniskā specifikācija un nolikuma pielikumi).</w:t>
            </w:r>
          </w:p>
          <w:p w14:paraId="32DFAC6A" w14:textId="77777777" w:rsidR="00BD24BF" w:rsidRPr="008E72E4" w:rsidRDefault="00E074D5" w:rsidP="00A1270D">
            <w:pPr>
              <w:contextualSpacing/>
              <w:jc w:val="both"/>
              <w:rPr>
                <w:color w:val="000000"/>
                <w:sz w:val="26"/>
                <w:szCs w:val="26"/>
                <w:lang w:val="lv-LV"/>
              </w:rPr>
            </w:pPr>
            <w:r w:rsidRPr="008E72E4">
              <w:rPr>
                <w:color w:val="000000"/>
                <w:sz w:val="26"/>
                <w:szCs w:val="26"/>
                <w:lang w:val="lv-LV"/>
              </w:rPr>
              <w:t>Ekspertu saraksts:</w:t>
            </w:r>
          </w:p>
          <w:p w14:paraId="2A977E51" w14:textId="10D5BDF3" w:rsidR="00E074D5" w:rsidRPr="008E72E4" w:rsidRDefault="00E074D5" w:rsidP="00A1270D">
            <w:pPr>
              <w:contextualSpacing/>
              <w:jc w:val="both"/>
              <w:rPr>
                <w:sz w:val="26"/>
                <w:szCs w:val="26"/>
                <w:lang w:val="lv-LV"/>
              </w:rPr>
            </w:pPr>
            <w:r w:rsidRPr="008E72E4">
              <w:rPr>
                <w:sz w:val="26"/>
                <w:szCs w:val="26"/>
                <w:lang w:val="lv-LV"/>
              </w:rPr>
              <w:t>Rīgas pašvaldības aģentūrai “Rīgas gaisma” Aģentūras 1.ekspluatācijas rajona meistars Mārtiņš Magone</w:t>
            </w:r>
          </w:p>
          <w:p w14:paraId="22EC0947" w14:textId="74A6C70D" w:rsidR="00C43700" w:rsidRPr="008E72E4" w:rsidRDefault="00C43700" w:rsidP="00A1270D">
            <w:pPr>
              <w:contextualSpacing/>
              <w:jc w:val="both"/>
              <w:rPr>
                <w:sz w:val="26"/>
                <w:szCs w:val="26"/>
                <w:lang w:val="lv-LV"/>
              </w:rPr>
            </w:pPr>
            <w:r w:rsidRPr="008E72E4">
              <w:rPr>
                <w:sz w:val="26"/>
                <w:szCs w:val="26"/>
                <w:lang w:val="lv-LV"/>
              </w:rPr>
              <w:t>(tehniskā specifikācija un nolikuma pielikumi).</w:t>
            </w:r>
          </w:p>
        </w:tc>
      </w:tr>
      <w:tr w:rsidR="00C539AD" w:rsidRPr="008E72E4" w14:paraId="490F996D" w14:textId="77777777" w:rsidTr="00995309">
        <w:tc>
          <w:tcPr>
            <w:tcW w:w="0" w:type="auto"/>
          </w:tcPr>
          <w:p w14:paraId="5A7770D0" w14:textId="0598DFBA" w:rsidR="00C539AD" w:rsidRPr="008E72E4" w:rsidRDefault="00C539AD" w:rsidP="00C539AD">
            <w:pPr>
              <w:jc w:val="both"/>
              <w:rPr>
                <w:rFonts w:cs="Arial"/>
                <w:sz w:val="26"/>
                <w:szCs w:val="26"/>
                <w:lang w:val="lv-LV"/>
              </w:rPr>
            </w:pPr>
            <w:r w:rsidRPr="008E72E4">
              <w:rPr>
                <w:sz w:val="26"/>
                <w:szCs w:val="26"/>
                <w:lang w:val="lv-LV"/>
              </w:rPr>
              <w:lastRenderedPageBreak/>
              <w:t>Piedāvājumu iesniegšanas termiņš</w:t>
            </w:r>
          </w:p>
        </w:tc>
        <w:tc>
          <w:tcPr>
            <w:tcW w:w="0" w:type="auto"/>
          </w:tcPr>
          <w:p w14:paraId="332FBA6C" w14:textId="54CB87F5" w:rsidR="00C539AD" w:rsidRPr="008E72E4" w:rsidRDefault="00C539AD" w:rsidP="00C539AD">
            <w:pPr>
              <w:jc w:val="both"/>
              <w:rPr>
                <w:sz w:val="26"/>
                <w:szCs w:val="26"/>
                <w:lang w:val="lv-LV"/>
              </w:rPr>
            </w:pPr>
            <w:r w:rsidRPr="008E72E4">
              <w:rPr>
                <w:sz w:val="26"/>
                <w:szCs w:val="26"/>
                <w:lang w:val="lv-LV"/>
              </w:rPr>
              <w:t>Līdz 13.05.2022. plkst. 10.00</w:t>
            </w:r>
          </w:p>
        </w:tc>
      </w:tr>
      <w:tr w:rsidR="00C539AD" w:rsidRPr="008E72E4" w14:paraId="6A4B9AD5" w14:textId="77777777" w:rsidTr="00995309">
        <w:tc>
          <w:tcPr>
            <w:tcW w:w="0" w:type="auto"/>
          </w:tcPr>
          <w:p w14:paraId="2959B3D8" w14:textId="144C81AF" w:rsidR="00C539AD" w:rsidRPr="008E72E4" w:rsidRDefault="00E450DF" w:rsidP="00C539AD">
            <w:pPr>
              <w:jc w:val="both"/>
              <w:rPr>
                <w:rFonts w:cs="Arial"/>
                <w:sz w:val="26"/>
                <w:szCs w:val="26"/>
                <w:lang w:val="lv-LV"/>
              </w:rPr>
            </w:pPr>
            <w:r w:rsidRPr="008E72E4">
              <w:rPr>
                <w:sz w:val="26"/>
                <w:szCs w:val="26"/>
                <w:lang w:val="lv-LV"/>
              </w:rPr>
              <w:t>Pretendentu nosaukumi, kuri iesnieguši piedāvājumus un piedāvātās cenas</w:t>
            </w:r>
          </w:p>
        </w:tc>
        <w:tc>
          <w:tcPr>
            <w:tcW w:w="0" w:type="auto"/>
          </w:tcPr>
          <w:p w14:paraId="63D3BF4C" w14:textId="77777777" w:rsidR="00432547" w:rsidRPr="00432547" w:rsidRDefault="00432547" w:rsidP="00432547">
            <w:pPr>
              <w:rPr>
                <w:bCs/>
                <w:sz w:val="26"/>
                <w:szCs w:val="26"/>
                <w:lang w:val="lv-LV"/>
              </w:rPr>
            </w:pPr>
            <w:r w:rsidRPr="00432547">
              <w:rPr>
                <w:b/>
                <w:sz w:val="26"/>
                <w:szCs w:val="26"/>
                <w:lang w:val="lv-LV"/>
              </w:rPr>
              <w:t>Daļai Nr. 1 - Dekoratīvo ārpustelpu LED virteņu piegāde (40-60 diodes 1 metrā)</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03"/>
              <w:gridCol w:w="2333"/>
            </w:tblGrid>
            <w:tr w:rsidR="002100CB" w:rsidRPr="00432547" w14:paraId="5CE1F386" w14:textId="77777777" w:rsidTr="002100CB">
              <w:tc>
                <w:tcPr>
                  <w:tcW w:w="1680" w:type="pct"/>
                  <w:shd w:val="pct10" w:color="auto" w:fill="auto"/>
                </w:tcPr>
                <w:p w14:paraId="4D5EC311" w14:textId="77777777" w:rsidR="00432547" w:rsidRPr="00432547" w:rsidRDefault="00432547" w:rsidP="00432547">
                  <w:pPr>
                    <w:rPr>
                      <w:b/>
                      <w:bCs/>
                      <w:sz w:val="26"/>
                      <w:szCs w:val="26"/>
                      <w:lang w:val="lv-LV"/>
                    </w:rPr>
                  </w:pPr>
                  <w:r w:rsidRPr="00432547">
                    <w:rPr>
                      <w:b/>
                      <w:bCs/>
                      <w:sz w:val="26"/>
                      <w:szCs w:val="26"/>
                      <w:lang w:val="lv-LV"/>
                    </w:rPr>
                    <w:t>Pretendents</w:t>
                  </w:r>
                </w:p>
              </w:tc>
              <w:tc>
                <w:tcPr>
                  <w:tcW w:w="1352" w:type="pct"/>
                  <w:shd w:val="pct10" w:color="auto" w:fill="auto"/>
                </w:tcPr>
                <w:p w14:paraId="476E31B3" w14:textId="77777777" w:rsidR="00432547" w:rsidRPr="00432547" w:rsidRDefault="00432547" w:rsidP="00432547">
                  <w:pPr>
                    <w:rPr>
                      <w:b/>
                      <w:bCs/>
                      <w:sz w:val="26"/>
                      <w:szCs w:val="26"/>
                      <w:lang w:val="lv-LV"/>
                    </w:rPr>
                  </w:pPr>
                  <w:r w:rsidRPr="00432547">
                    <w:rPr>
                      <w:b/>
                      <w:bCs/>
                      <w:sz w:val="26"/>
                      <w:szCs w:val="26"/>
                      <w:lang w:val="lv-LV"/>
                    </w:rPr>
                    <w:t>Iesniegšanas datums un laiks</w:t>
                  </w:r>
                </w:p>
              </w:tc>
              <w:tc>
                <w:tcPr>
                  <w:tcW w:w="1968" w:type="pct"/>
                  <w:shd w:val="pct10" w:color="auto" w:fill="auto"/>
                </w:tcPr>
                <w:p w14:paraId="697587A7" w14:textId="77777777" w:rsidR="00432547" w:rsidRPr="00432547" w:rsidRDefault="00432547" w:rsidP="00432547">
                  <w:pPr>
                    <w:rPr>
                      <w:b/>
                      <w:bCs/>
                      <w:sz w:val="26"/>
                      <w:szCs w:val="26"/>
                      <w:lang w:val="lv-LV"/>
                    </w:rPr>
                  </w:pPr>
                  <w:r w:rsidRPr="00432547">
                    <w:rPr>
                      <w:b/>
                      <w:sz w:val="26"/>
                      <w:szCs w:val="26"/>
                      <w:lang w:val="lv-LV"/>
                    </w:rPr>
                    <w:t>Finanšu piedāvājums 1.daļā</w:t>
                  </w:r>
                </w:p>
              </w:tc>
            </w:tr>
            <w:tr w:rsidR="00C93451" w:rsidRPr="00432547" w14:paraId="1A906B59" w14:textId="77777777" w:rsidTr="002100CB">
              <w:tc>
                <w:tcPr>
                  <w:tcW w:w="1680" w:type="pct"/>
                  <w:shd w:val="clear" w:color="auto" w:fill="auto"/>
                </w:tcPr>
                <w:p w14:paraId="63483E0F" w14:textId="77777777" w:rsidR="00432547" w:rsidRPr="00432547" w:rsidRDefault="00432547" w:rsidP="00432547">
                  <w:pPr>
                    <w:rPr>
                      <w:bCs/>
                      <w:sz w:val="26"/>
                      <w:szCs w:val="26"/>
                      <w:lang w:val="lv-LV"/>
                    </w:rPr>
                  </w:pPr>
                  <w:r w:rsidRPr="00432547">
                    <w:rPr>
                      <w:sz w:val="26"/>
                      <w:szCs w:val="26"/>
                      <w:lang w:val="lv-LV"/>
                    </w:rPr>
                    <w:t>Aktsiaselts Adamlights filiāle "Adam Decolight Latvia"</w:t>
                  </w:r>
                  <w:r w:rsidRPr="00432547">
                    <w:rPr>
                      <w:bCs/>
                      <w:sz w:val="26"/>
                      <w:szCs w:val="26"/>
                      <w:lang w:val="lv-LV"/>
                    </w:rPr>
                    <w:t xml:space="preserve"> </w:t>
                  </w:r>
                </w:p>
              </w:tc>
              <w:tc>
                <w:tcPr>
                  <w:tcW w:w="1352" w:type="pct"/>
                  <w:shd w:val="clear" w:color="auto" w:fill="auto"/>
                </w:tcPr>
                <w:p w14:paraId="6581B23E" w14:textId="77777777" w:rsidR="00432547" w:rsidRPr="00432547" w:rsidRDefault="00432547" w:rsidP="00432547">
                  <w:pPr>
                    <w:rPr>
                      <w:bCs/>
                      <w:sz w:val="26"/>
                      <w:szCs w:val="26"/>
                      <w:lang w:val="lv-LV"/>
                    </w:rPr>
                  </w:pPr>
                  <w:r w:rsidRPr="00432547">
                    <w:rPr>
                      <w:sz w:val="26"/>
                      <w:szCs w:val="26"/>
                      <w:lang w:val="lv-LV"/>
                    </w:rPr>
                    <w:t>12.05.2022 plkst. 14:04</w:t>
                  </w:r>
                </w:p>
              </w:tc>
              <w:tc>
                <w:tcPr>
                  <w:tcW w:w="1968" w:type="pct"/>
                  <w:shd w:val="clear" w:color="auto" w:fill="auto"/>
                </w:tcPr>
                <w:p w14:paraId="3B9FEAD6" w14:textId="77777777" w:rsidR="00432547" w:rsidRPr="00432547" w:rsidRDefault="00432547" w:rsidP="00432547">
                  <w:pPr>
                    <w:rPr>
                      <w:sz w:val="26"/>
                      <w:szCs w:val="26"/>
                      <w:lang w:val="lv-LV"/>
                    </w:rPr>
                  </w:pPr>
                  <w:r w:rsidRPr="00432547">
                    <w:rPr>
                      <w:sz w:val="26"/>
                      <w:szCs w:val="26"/>
                      <w:lang w:val="lv-LV"/>
                    </w:rPr>
                    <w:t>EUR 29710.0</w:t>
                  </w:r>
                </w:p>
                <w:p w14:paraId="0100E651" w14:textId="77777777" w:rsidR="00432547" w:rsidRPr="00432547" w:rsidRDefault="00432547" w:rsidP="00432547">
                  <w:pPr>
                    <w:rPr>
                      <w:bCs/>
                      <w:sz w:val="26"/>
                      <w:szCs w:val="26"/>
                      <w:lang w:val="lv-LV"/>
                    </w:rPr>
                  </w:pPr>
                </w:p>
              </w:tc>
            </w:tr>
            <w:tr w:rsidR="00C93451" w:rsidRPr="00432547" w14:paraId="47C193FA" w14:textId="77777777" w:rsidTr="002100CB">
              <w:tc>
                <w:tcPr>
                  <w:tcW w:w="1680" w:type="pct"/>
                  <w:shd w:val="clear" w:color="auto" w:fill="auto"/>
                </w:tcPr>
                <w:p w14:paraId="3172F878" w14:textId="77777777" w:rsidR="00432547" w:rsidRPr="00432547" w:rsidRDefault="00432547" w:rsidP="00432547">
                  <w:pPr>
                    <w:rPr>
                      <w:bCs/>
                      <w:sz w:val="26"/>
                      <w:szCs w:val="26"/>
                      <w:lang w:val="lv-LV"/>
                    </w:rPr>
                  </w:pPr>
                  <w:r w:rsidRPr="00432547">
                    <w:rPr>
                      <w:sz w:val="26"/>
                      <w:szCs w:val="26"/>
                      <w:lang w:val="lv-LV"/>
                    </w:rPr>
                    <w:t>FIRST SERVICE</w:t>
                  </w:r>
                  <w:r w:rsidRPr="00432547">
                    <w:rPr>
                      <w:bCs/>
                      <w:sz w:val="26"/>
                      <w:szCs w:val="26"/>
                      <w:lang w:val="lv-LV"/>
                    </w:rPr>
                    <w:t xml:space="preserve"> </w:t>
                  </w:r>
                </w:p>
              </w:tc>
              <w:tc>
                <w:tcPr>
                  <w:tcW w:w="1352" w:type="pct"/>
                  <w:shd w:val="clear" w:color="auto" w:fill="auto"/>
                </w:tcPr>
                <w:p w14:paraId="22B2EF58" w14:textId="77777777" w:rsidR="00432547" w:rsidRPr="00432547" w:rsidRDefault="00432547" w:rsidP="00432547">
                  <w:pPr>
                    <w:rPr>
                      <w:bCs/>
                      <w:sz w:val="26"/>
                      <w:szCs w:val="26"/>
                      <w:lang w:val="lv-LV"/>
                    </w:rPr>
                  </w:pPr>
                  <w:r w:rsidRPr="00432547">
                    <w:rPr>
                      <w:sz w:val="26"/>
                      <w:szCs w:val="26"/>
                      <w:lang w:val="lv-LV"/>
                    </w:rPr>
                    <w:t>13.05.2022 plkst. 09:25</w:t>
                  </w:r>
                </w:p>
              </w:tc>
              <w:tc>
                <w:tcPr>
                  <w:tcW w:w="1968" w:type="pct"/>
                  <w:shd w:val="clear" w:color="auto" w:fill="auto"/>
                </w:tcPr>
                <w:p w14:paraId="4594D9B3" w14:textId="77777777" w:rsidR="00432547" w:rsidRPr="00432547" w:rsidRDefault="00432547" w:rsidP="00432547">
                  <w:pPr>
                    <w:rPr>
                      <w:sz w:val="26"/>
                      <w:szCs w:val="26"/>
                      <w:lang w:val="lv-LV"/>
                    </w:rPr>
                  </w:pPr>
                  <w:r w:rsidRPr="00432547">
                    <w:rPr>
                      <w:sz w:val="26"/>
                      <w:szCs w:val="26"/>
                      <w:lang w:val="lv-LV"/>
                    </w:rPr>
                    <w:t>EUR 26023.0</w:t>
                  </w:r>
                </w:p>
                <w:p w14:paraId="7A70783C" w14:textId="77777777" w:rsidR="00432547" w:rsidRPr="00432547" w:rsidRDefault="00432547" w:rsidP="00432547">
                  <w:pPr>
                    <w:rPr>
                      <w:bCs/>
                      <w:sz w:val="26"/>
                      <w:szCs w:val="26"/>
                      <w:lang w:val="lv-LV"/>
                    </w:rPr>
                  </w:pPr>
                </w:p>
              </w:tc>
            </w:tr>
            <w:tr w:rsidR="00C93451" w:rsidRPr="00432547" w14:paraId="46F2C488" w14:textId="77777777" w:rsidTr="002100CB">
              <w:tc>
                <w:tcPr>
                  <w:tcW w:w="1680" w:type="pct"/>
                  <w:shd w:val="clear" w:color="auto" w:fill="auto"/>
                </w:tcPr>
                <w:p w14:paraId="6856B329" w14:textId="77777777" w:rsidR="00432547" w:rsidRPr="00432547" w:rsidRDefault="00432547" w:rsidP="00432547">
                  <w:pPr>
                    <w:rPr>
                      <w:bCs/>
                      <w:sz w:val="26"/>
                      <w:szCs w:val="26"/>
                      <w:lang w:val="lv-LV"/>
                    </w:rPr>
                  </w:pPr>
                  <w:r w:rsidRPr="00432547">
                    <w:rPr>
                      <w:sz w:val="26"/>
                      <w:szCs w:val="26"/>
                      <w:lang w:val="lv-LV"/>
                    </w:rPr>
                    <w:t>MK Illumination Baltic AS</w:t>
                  </w:r>
                  <w:r w:rsidRPr="00432547">
                    <w:rPr>
                      <w:bCs/>
                      <w:sz w:val="26"/>
                      <w:szCs w:val="26"/>
                      <w:lang w:val="lv-LV"/>
                    </w:rPr>
                    <w:t xml:space="preserve"> </w:t>
                  </w:r>
                </w:p>
              </w:tc>
              <w:tc>
                <w:tcPr>
                  <w:tcW w:w="1352" w:type="pct"/>
                  <w:shd w:val="clear" w:color="auto" w:fill="auto"/>
                </w:tcPr>
                <w:p w14:paraId="612427D3" w14:textId="77777777" w:rsidR="00432547" w:rsidRPr="00432547" w:rsidRDefault="00432547" w:rsidP="00432547">
                  <w:pPr>
                    <w:rPr>
                      <w:bCs/>
                      <w:sz w:val="26"/>
                      <w:szCs w:val="26"/>
                      <w:lang w:val="lv-LV"/>
                    </w:rPr>
                  </w:pPr>
                  <w:r w:rsidRPr="00432547">
                    <w:rPr>
                      <w:sz w:val="26"/>
                      <w:szCs w:val="26"/>
                      <w:lang w:val="lv-LV"/>
                    </w:rPr>
                    <w:t>13.05.2022 plkst. 08:38</w:t>
                  </w:r>
                </w:p>
              </w:tc>
              <w:tc>
                <w:tcPr>
                  <w:tcW w:w="1968" w:type="pct"/>
                  <w:shd w:val="clear" w:color="auto" w:fill="auto"/>
                </w:tcPr>
                <w:p w14:paraId="4318B420" w14:textId="77777777" w:rsidR="00432547" w:rsidRPr="00432547" w:rsidRDefault="00432547" w:rsidP="00432547">
                  <w:pPr>
                    <w:rPr>
                      <w:sz w:val="26"/>
                      <w:szCs w:val="26"/>
                      <w:lang w:val="lv-LV"/>
                    </w:rPr>
                  </w:pPr>
                  <w:r w:rsidRPr="00432547">
                    <w:rPr>
                      <w:sz w:val="26"/>
                      <w:szCs w:val="26"/>
                      <w:lang w:val="lv-LV"/>
                    </w:rPr>
                    <w:t>EUR 40220.0</w:t>
                  </w:r>
                </w:p>
                <w:p w14:paraId="25C30DBD" w14:textId="77777777" w:rsidR="00432547" w:rsidRPr="00432547" w:rsidRDefault="00432547" w:rsidP="00432547">
                  <w:pPr>
                    <w:rPr>
                      <w:bCs/>
                      <w:sz w:val="26"/>
                      <w:szCs w:val="26"/>
                      <w:lang w:val="lv-LV"/>
                    </w:rPr>
                  </w:pPr>
                </w:p>
              </w:tc>
            </w:tr>
            <w:tr w:rsidR="00C93451" w:rsidRPr="00432547" w14:paraId="7A016DBE" w14:textId="77777777" w:rsidTr="002100CB">
              <w:tc>
                <w:tcPr>
                  <w:tcW w:w="1680" w:type="pct"/>
                  <w:shd w:val="clear" w:color="auto" w:fill="auto"/>
                </w:tcPr>
                <w:p w14:paraId="6A6A6A13" w14:textId="77777777" w:rsidR="00432547" w:rsidRPr="00432547" w:rsidRDefault="00432547" w:rsidP="00432547">
                  <w:pPr>
                    <w:rPr>
                      <w:bCs/>
                      <w:sz w:val="26"/>
                      <w:szCs w:val="26"/>
                      <w:lang w:val="lv-LV"/>
                    </w:rPr>
                  </w:pPr>
                  <w:r w:rsidRPr="00432547">
                    <w:rPr>
                      <w:sz w:val="26"/>
                      <w:szCs w:val="26"/>
                      <w:lang w:val="lv-LV"/>
                    </w:rPr>
                    <w:t>Sabiedrība ar ierobežotu atbildību "UNITED WORKSHOPS"</w:t>
                  </w:r>
                  <w:r w:rsidRPr="00432547">
                    <w:rPr>
                      <w:bCs/>
                      <w:sz w:val="26"/>
                      <w:szCs w:val="26"/>
                      <w:lang w:val="lv-LV"/>
                    </w:rPr>
                    <w:t xml:space="preserve"> </w:t>
                  </w:r>
                </w:p>
              </w:tc>
              <w:tc>
                <w:tcPr>
                  <w:tcW w:w="1352" w:type="pct"/>
                  <w:shd w:val="clear" w:color="auto" w:fill="auto"/>
                </w:tcPr>
                <w:p w14:paraId="0F743E7C" w14:textId="77777777" w:rsidR="00432547" w:rsidRPr="00432547" w:rsidRDefault="00432547" w:rsidP="00432547">
                  <w:pPr>
                    <w:rPr>
                      <w:bCs/>
                      <w:sz w:val="26"/>
                      <w:szCs w:val="26"/>
                      <w:lang w:val="lv-LV"/>
                    </w:rPr>
                  </w:pPr>
                  <w:r w:rsidRPr="00432547">
                    <w:rPr>
                      <w:sz w:val="26"/>
                      <w:szCs w:val="26"/>
                      <w:lang w:val="lv-LV"/>
                    </w:rPr>
                    <w:t>13.05.2022 plkst. 08:30</w:t>
                  </w:r>
                </w:p>
              </w:tc>
              <w:tc>
                <w:tcPr>
                  <w:tcW w:w="1968" w:type="pct"/>
                  <w:shd w:val="clear" w:color="auto" w:fill="auto"/>
                </w:tcPr>
                <w:p w14:paraId="798DDDE1" w14:textId="77777777" w:rsidR="00432547" w:rsidRPr="00432547" w:rsidRDefault="00432547" w:rsidP="00432547">
                  <w:pPr>
                    <w:rPr>
                      <w:sz w:val="26"/>
                      <w:szCs w:val="26"/>
                      <w:lang w:val="lv-LV"/>
                    </w:rPr>
                  </w:pPr>
                  <w:r w:rsidRPr="00432547">
                    <w:rPr>
                      <w:sz w:val="26"/>
                      <w:szCs w:val="26"/>
                      <w:lang w:val="lv-LV"/>
                    </w:rPr>
                    <w:t>EUR 40175.0</w:t>
                  </w:r>
                </w:p>
                <w:p w14:paraId="528601D7" w14:textId="77777777" w:rsidR="00432547" w:rsidRPr="00432547" w:rsidRDefault="00432547" w:rsidP="00432547">
                  <w:pPr>
                    <w:rPr>
                      <w:bCs/>
                      <w:sz w:val="26"/>
                      <w:szCs w:val="26"/>
                      <w:lang w:val="lv-LV"/>
                    </w:rPr>
                  </w:pPr>
                </w:p>
              </w:tc>
            </w:tr>
            <w:tr w:rsidR="00C93451" w:rsidRPr="00432547" w14:paraId="38D9D506" w14:textId="77777777" w:rsidTr="002100CB">
              <w:tc>
                <w:tcPr>
                  <w:tcW w:w="1680" w:type="pct"/>
                  <w:shd w:val="clear" w:color="auto" w:fill="auto"/>
                </w:tcPr>
                <w:p w14:paraId="23DC0DA8" w14:textId="77777777" w:rsidR="00432547" w:rsidRPr="00432547" w:rsidRDefault="00432547" w:rsidP="00432547">
                  <w:pPr>
                    <w:rPr>
                      <w:bCs/>
                      <w:sz w:val="26"/>
                      <w:szCs w:val="26"/>
                      <w:lang w:val="lv-LV"/>
                    </w:rPr>
                  </w:pPr>
                  <w:r w:rsidRPr="00432547">
                    <w:rPr>
                      <w:sz w:val="26"/>
                      <w:szCs w:val="26"/>
                      <w:lang w:val="lv-LV"/>
                    </w:rPr>
                    <w:t>SIA Design Direct</w:t>
                  </w:r>
                  <w:r w:rsidRPr="00432547">
                    <w:rPr>
                      <w:bCs/>
                      <w:sz w:val="26"/>
                      <w:szCs w:val="26"/>
                      <w:lang w:val="lv-LV"/>
                    </w:rPr>
                    <w:t xml:space="preserve"> </w:t>
                  </w:r>
                </w:p>
              </w:tc>
              <w:tc>
                <w:tcPr>
                  <w:tcW w:w="1352" w:type="pct"/>
                  <w:shd w:val="clear" w:color="auto" w:fill="auto"/>
                </w:tcPr>
                <w:p w14:paraId="4C04B4C8" w14:textId="77777777" w:rsidR="00432547" w:rsidRPr="00432547" w:rsidRDefault="00432547" w:rsidP="00432547">
                  <w:pPr>
                    <w:rPr>
                      <w:bCs/>
                      <w:sz w:val="26"/>
                      <w:szCs w:val="26"/>
                      <w:lang w:val="lv-LV"/>
                    </w:rPr>
                  </w:pPr>
                  <w:r w:rsidRPr="00432547">
                    <w:rPr>
                      <w:sz w:val="26"/>
                      <w:szCs w:val="26"/>
                      <w:lang w:val="lv-LV"/>
                    </w:rPr>
                    <w:t>13.05.2022 plkst. 09:40</w:t>
                  </w:r>
                </w:p>
              </w:tc>
              <w:tc>
                <w:tcPr>
                  <w:tcW w:w="1968" w:type="pct"/>
                  <w:shd w:val="clear" w:color="auto" w:fill="auto"/>
                </w:tcPr>
                <w:p w14:paraId="6B9832D2" w14:textId="77777777" w:rsidR="00432547" w:rsidRPr="00432547" w:rsidRDefault="00432547" w:rsidP="00432547">
                  <w:pPr>
                    <w:rPr>
                      <w:sz w:val="26"/>
                      <w:szCs w:val="26"/>
                      <w:lang w:val="lv-LV"/>
                    </w:rPr>
                  </w:pPr>
                  <w:r w:rsidRPr="00432547">
                    <w:rPr>
                      <w:sz w:val="26"/>
                      <w:szCs w:val="26"/>
                      <w:lang w:val="lv-LV"/>
                    </w:rPr>
                    <w:t>EUR 20917.0</w:t>
                  </w:r>
                </w:p>
                <w:p w14:paraId="48E29E25" w14:textId="77777777" w:rsidR="00432547" w:rsidRPr="00432547" w:rsidRDefault="00432547" w:rsidP="00432547">
                  <w:pPr>
                    <w:rPr>
                      <w:bCs/>
                      <w:sz w:val="26"/>
                      <w:szCs w:val="26"/>
                      <w:lang w:val="lv-LV"/>
                    </w:rPr>
                  </w:pPr>
                </w:p>
              </w:tc>
            </w:tr>
          </w:tbl>
          <w:p w14:paraId="05A81EE0" w14:textId="77777777" w:rsidR="00C539AD" w:rsidRDefault="00C539AD" w:rsidP="00C539AD">
            <w:pPr>
              <w:jc w:val="both"/>
              <w:rPr>
                <w:sz w:val="26"/>
                <w:szCs w:val="26"/>
                <w:lang w:val="lv-LV"/>
              </w:rPr>
            </w:pPr>
          </w:p>
          <w:p w14:paraId="6085BFF9" w14:textId="77777777" w:rsidR="00C23A7D" w:rsidRPr="00C23A7D" w:rsidRDefault="00C23A7D" w:rsidP="00C23A7D">
            <w:pPr>
              <w:rPr>
                <w:bCs/>
                <w:lang w:val="lv-LV"/>
              </w:rPr>
            </w:pPr>
            <w:r w:rsidRPr="00C23A7D">
              <w:rPr>
                <w:b/>
                <w:lang w:val="lv-LV"/>
              </w:rPr>
              <w:t>Daļai Nr. 2 - Dekoratīvo ārpustelpu LED virteņu piegāde  (9-12 diodes 1 metrā)</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559"/>
              <w:gridCol w:w="2409"/>
            </w:tblGrid>
            <w:tr w:rsidR="00C23A7D" w:rsidRPr="00C23A7D" w14:paraId="13FB5BA5" w14:textId="77777777" w:rsidTr="00C23A7D">
              <w:tc>
                <w:tcPr>
                  <w:tcW w:w="1651" w:type="pct"/>
                  <w:shd w:val="pct10" w:color="auto" w:fill="auto"/>
                </w:tcPr>
                <w:p w14:paraId="0622A919" w14:textId="77777777" w:rsidR="00C23A7D" w:rsidRPr="00C23A7D" w:rsidRDefault="00C23A7D" w:rsidP="00C23A7D">
                  <w:pPr>
                    <w:rPr>
                      <w:b/>
                      <w:bCs/>
                      <w:lang w:val="lv-LV"/>
                    </w:rPr>
                  </w:pPr>
                  <w:r w:rsidRPr="00C23A7D">
                    <w:rPr>
                      <w:b/>
                      <w:bCs/>
                      <w:lang w:val="lv-LV"/>
                    </w:rPr>
                    <w:t>Pretendents</w:t>
                  </w:r>
                </w:p>
              </w:tc>
              <w:tc>
                <w:tcPr>
                  <w:tcW w:w="1316" w:type="pct"/>
                  <w:shd w:val="pct10" w:color="auto" w:fill="auto"/>
                </w:tcPr>
                <w:p w14:paraId="7ABDDE4C" w14:textId="77777777" w:rsidR="00C23A7D" w:rsidRPr="00C23A7D" w:rsidRDefault="00C23A7D" w:rsidP="00C23A7D">
                  <w:pPr>
                    <w:rPr>
                      <w:b/>
                      <w:bCs/>
                      <w:lang w:val="lv-LV"/>
                    </w:rPr>
                  </w:pPr>
                  <w:r w:rsidRPr="00C23A7D">
                    <w:rPr>
                      <w:b/>
                      <w:bCs/>
                      <w:lang w:val="lv-LV"/>
                    </w:rPr>
                    <w:t>Iesniegšanas datums un laiks</w:t>
                  </w:r>
                </w:p>
              </w:tc>
              <w:tc>
                <w:tcPr>
                  <w:tcW w:w="2033" w:type="pct"/>
                  <w:shd w:val="pct10" w:color="auto" w:fill="auto"/>
                </w:tcPr>
                <w:p w14:paraId="61060EFB" w14:textId="77777777" w:rsidR="00C23A7D" w:rsidRPr="00C23A7D" w:rsidRDefault="00C23A7D" w:rsidP="00C23A7D">
                  <w:pPr>
                    <w:rPr>
                      <w:b/>
                      <w:bCs/>
                      <w:lang w:val="lv-LV"/>
                    </w:rPr>
                  </w:pPr>
                  <w:r w:rsidRPr="00C23A7D">
                    <w:rPr>
                      <w:b/>
                      <w:lang w:val="lv-LV"/>
                    </w:rPr>
                    <w:t>Finanšu piedāvājums 2.daļai</w:t>
                  </w:r>
                </w:p>
              </w:tc>
            </w:tr>
            <w:tr w:rsidR="00C23A7D" w:rsidRPr="00C23A7D" w14:paraId="6612BC0A" w14:textId="77777777" w:rsidTr="00C23A7D">
              <w:tc>
                <w:tcPr>
                  <w:tcW w:w="1651" w:type="pct"/>
                  <w:shd w:val="clear" w:color="auto" w:fill="auto"/>
                </w:tcPr>
                <w:p w14:paraId="2CF78AA8" w14:textId="77777777" w:rsidR="00C23A7D" w:rsidRPr="00C23A7D" w:rsidRDefault="00C23A7D" w:rsidP="00C23A7D">
                  <w:pPr>
                    <w:rPr>
                      <w:bCs/>
                      <w:lang w:val="lv-LV"/>
                    </w:rPr>
                  </w:pPr>
                  <w:r w:rsidRPr="00C23A7D">
                    <w:rPr>
                      <w:lang w:val="lv-LV"/>
                    </w:rPr>
                    <w:t>Aktsiaselts Adamlights filiāle "Adam Decolight Latvia"</w:t>
                  </w:r>
                  <w:r w:rsidRPr="00C23A7D">
                    <w:rPr>
                      <w:bCs/>
                      <w:lang w:val="lv-LV"/>
                    </w:rPr>
                    <w:t xml:space="preserve"> </w:t>
                  </w:r>
                </w:p>
              </w:tc>
              <w:tc>
                <w:tcPr>
                  <w:tcW w:w="1316" w:type="pct"/>
                  <w:shd w:val="clear" w:color="auto" w:fill="auto"/>
                </w:tcPr>
                <w:p w14:paraId="2F8F0DF9" w14:textId="77777777" w:rsidR="00C23A7D" w:rsidRPr="00C23A7D" w:rsidRDefault="00C23A7D" w:rsidP="00C23A7D">
                  <w:pPr>
                    <w:rPr>
                      <w:bCs/>
                      <w:lang w:val="lv-LV"/>
                    </w:rPr>
                  </w:pPr>
                  <w:r w:rsidRPr="00C23A7D">
                    <w:rPr>
                      <w:lang w:val="lv-LV"/>
                    </w:rPr>
                    <w:t>12.05.2022 plkst. 14:04</w:t>
                  </w:r>
                </w:p>
              </w:tc>
              <w:tc>
                <w:tcPr>
                  <w:tcW w:w="2033" w:type="pct"/>
                  <w:shd w:val="clear" w:color="auto" w:fill="auto"/>
                </w:tcPr>
                <w:p w14:paraId="1E17D31D" w14:textId="77777777" w:rsidR="00C23A7D" w:rsidRPr="00C23A7D" w:rsidRDefault="00C23A7D" w:rsidP="00C23A7D">
                  <w:pPr>
                    <w:rPr>
                      <w:lang w:val="lv-LV"/>
                    </w:rPr>
                  </w:pPr>
                  <w:r w:rsidRPr="00C23A7D">
                    <w:rPr>
                      <w:lang w:val="lv-LV"/>
                    </w:rPr>
                    <w:t>EUR 14050.0</w:t>
                  </w:r>
                </w:p>
                <w:p w14:paraId="130AC838" w14:textId="77777777" w:rsidR="00C23A7D" w:rsidRPr="00C23A7D" w:rsidRDefault="00C23A7D" w:rsidP="00C23A7D">
                  <w:pPr>
                    <w:rPr>
                      <w:bCs/>
                      <w:lang w:val="lv-LV"/>
                    </w:rPr>
                  </w:pPr>
                </w:p>
              </w:tc>
            </w:tr>
            <w:tr w:rsidR="00C23A7D" w:rsidRPr="00C23A7D" w14:paraId="1F1ECC2D" w14:textId="77777777" w:rsidTr="00C23A7D">
              <w:tc>
                <w:tcPr>
                  <w:tcW w:w="1651" w:type="pct"/>
                  <w:shd w:val="clear" w:color="auto" w:fill="auto"/>
                </w:tcPr>
                <w:p w14:paraId="77C4BE92" w14:textId="77777777" w:rsidR="00C23A7D" w:rsidRPr="00C23A7D" w:rsidRDefault="00C23A7D" w:rsidP="00C23A7D">
                  <w:pPr>
                    <w:rPr>
                      <w:bCs/>
                      <w:lang w:val="lv-LV"/>
                    </w:rPr>
                  </w:pPr>
                  <w:r w:rsidRPr="00C23A7D">
                    <w:rPr>
                      <w:lang w:val="lv-LV"/>
                    </w:rPr>
                    <w:t>FIRST SERVICE</w:t>
                  </w:r>
                  <w:r w:rsidRPr="00C23A7D">
                    <w:rPr>
                      <w:bCs/>
                      <w:lang w:val="lv-LV"/>
                    </w:rPr>
                    <w:t xml:space="preserve"> </w:t>
                  </w:r>
                </w:p>
              </w:tc>
              <w:tc>
                <w:tcPr>
                  <w:tcW w:w="1316" w:type="pct"/>
                  <w:shd w:val="clear" w:color="auto" w:fill="auto"/>
                </w:tcPr>
                <w:p w14:paraId="51CFD94E" w14:textId="77777777" w:rsidR="00C23A7D" w:rsidRPr="00C23A7D" w:rsidRDefault="00C23A7D" w:rsidP="00C23A7D">
                  <w:pPr>
                    <w:rPr>
                      <w:bCs/>
                      <w:lang w:val="lv-LV"/>
                    </w:rPr>
                  </w:pPr>
                  <w:r w:rsidRPr="00C23A7D">
                    <w:rPr>
                      <w:lang w:val="lv-LV"/>
                    </w:rPr>
                    <w:t>13.05.2022 plkst. 09:25</w:t>
                  </w:r>
                </w:p>
              </w:tc>
              <w:tc>
                <w:tcPr>
                  <w:tcW w:w="2033" w:type="pct"/>
                  <w:shd w:val="clear" w:color="auto" w:fill="auto"/>
                </w:tcPr>
                <w:p w14:paraId="2DD05F54" w14:textId="77777777" w:rsidR="00C23A7D" w:rsidRPr="00C23A7D" w:rsidRDefault="00C23A7D" w:rsidP="00C23A7D">
                  <w:pPr>
                    <w:rPr>
                      <w:lang w:val="lv-LV"/>
                    </w:rPr>
                  </w:pPr>
                  <w:r w:rsidRPr="00C23A7D">
                    <w:rPr>
                      <w:lang w:val="lv-LV"/>
                    </w:rPr>
                    <w:t>EUR 16972.0</w:t>
                  </w:r>
                </w:p>
                <w:p w14:paraId="2DE5D2C3" w14:textId="77777777" w:rsidR="00C23A7D" w:rsidRPr="00C23A7D" w:rsidRDefault="00C23A7D" w:rsidP="00C23A7D">
                  <w:pPr>
                    <w:rPr>
                      <w:bCs/>
                      <w:lang w:val="lv-LV"/>
                    </w:rPr>
                  </w:pPr>
                </w:p>
              </w:tc>
            </w:tr>
            <w:tr w:rsidR="00C23A7D" w:rsidRPr="00C23A7D" w14:paraId="6B5C15DB" w14:textId="77777777" w:rsidTr="00C23A7D">
              <w:tc>
                <w:tcPr>
                  <w:tcW w:w="1651" w:type="pct"/>
                  <w:shd w:val="clear" w:color="auto" w:fill="auto"/>
                </w:tcPr>
                <w:p w14:paraId="7B8BA379" w14:textId="77777777" w:rsidR="00C23A7D" w:rsidRPr="00C23A7D" w:rsidRDefault="00C23A7D" w:rsidP="00C23A7D">
                  <w:pPr>
                    <w:rPr>
                      <w:bCs/>
                      <w:lang w:val="lv-LV"/>
                    </w:rPr>
                  </w:pPr>
                  <w:r w:rsidRPr="00C23A7D">
                    <w:rPr>
                      <w:lang w:val="lv-LV"/>
                    </w:rPr>
                    <w:t>MK Illumination Baltic AS</w:t>
                  </w:r>
                  <w:r w:rsidRPr="00C23A7D">
                    <w:rPr>
                      <w:bCs/>
                      <w:lang w:val="lv-LV"/>
                    </w:rPr>
                    <w:t xml:space="preserve"> </w:t>
                  </w:r>
                </w:p>
              </w:tc>
              <w:tc>
                <w:tcPr>
                  <w:tcW w:w="1316" w:type="pct"/>
                  <w:shd w:val="clear" w:color="auto" w:fill="auto"/>
                </w:tcPr>
                <w:p w14:paraId="370B63F3" w14:textId="77777777" w:rsidR="00C23A7D" w:rsidRPr="00C23A7D" w:rsidRDefault="00C23A7D" w:rsidP="00C23A7D">
                  <w:pPr>
                    <w:rPr>
                      <w:bCs/>
                      <w:lang w:val="lv-LV"/>
                    </w:rPr>
                  </w:pPr>
                  <w:r w:rsidRPr="00C23A7D">
                    <w:rPr>
                      <w:lang w:val="lv-LV"/>
                    </w:rPr>
                    <w:t>13.05.2022 plkst. 08:38</w:t>
                  </w:r>
                </w:p>
              </w:tc>
              <w:tc>
                <w:tcPr>
                  <w:tcW w:w="2033" w:type="pct"/>
                  <w:shd w:val="clear" w:color="auto" w:fill="auto"/>
                </w:tcPr>
                <w:p w14:paraId="4B063905" w14:textId="77777777" w:rsidR="00C23A7D" w:rsidRPr="00C23A7D" w:rsidRDefault="00C23A7D" w:rsidP="00C23A7D">
                  <w:pPr>
                    <w:rPr>
                      <w:lang w:val="lv-LV"/>
                    </w:rPr>
                  </w:pPr>
                  <w:r w:rsidRPr="00C23A7D">
                    <w:rPr>
                      <w:lang w:val="lv-LV"/>
                    </w:rPr>
                    <w:t>EUR 12264.0</w:t>
                  </w:r>
                </w:p>
                <w:p w14:paraId="48C64331" w14:textId="77777777" w:rsidR="00C23A7D" w:rsidRPr="00C23A7D" w:rsidRDefault="00C23A7D" w:rsidP="00C23A7D">
                  <w:pPr>
                    <w:rPr>
                      <w:bCs/>
                      <w:lang w:val="lv-LV"/>
                    </w:rPr>
                  </w:pPr>
                </w:p>
              </w:tc>
            </w:tr>
            <w:tr w:rsidR="00C23A7D" w:rsidRPr="00C23A7D" w14:paraId="17A04F2A" w14:textId="77777777" w:rsidTr="00C23A7D">
              <w:tc>
                <w:tcPr>
                  <w:tcW w:w="1651" w:type="pct"/>
                  <w:shd w:val="clear" w:color="auto" w:fill="auto"/>
                </w:tcPr>
                <w:p w14:paraId="46BF6679" w14:textId="77777777" w:rsidR="00C23A7D" w:rsidRPr="00C23A7D" w:rsidRDefault="00C23A7D" w:rsidP="00C23A7D">
                  <w:pPr>
                    <w:rPr>
                      <w:bCs/>
                      <w:lang w:val="lv-LV"/>
                    </w:rPr>
                  </w:pPr>
                  <w:r w:rsidRPr="00C23A7D">
                    <w:rPr>
                      <w:lang w:val="lv-LV"/>
                    </w:rPr>
                    <w:t>Sabiedrība ar ierobežotu atbildību "UNITED WORKSHOPS"</w:t>
                  </w:r>
                  <w:r w:rsidRPr="00C23A7D">
                    <w:rPr>
                      <w:bCs/>
                      <w:lang w:val="lv-LV"/>
                    </w:rPr>
                    <w:t xml:space="preserve"> </w:t>
                  </w:r>
                </w:p>
              </w:tc>
              <w:tc>
                <w:tcPr>
                  <w:tcW w:w="1316" w:type="pct"/>
                  <w:shd w:val="clear" w:color="auto" w:fill="auto"/>
                </w:tcPr>
                <w:p w14:paraId="37CB09CC" w14:textId="77777777" w:rsidR="00C23A7D" w:rsidRPr="00C23A7D" w:rsidRDefault="00C23A7D" w:rsidP="00C23A7D">
                  <w:pPr>
                    <w:rPr>
                      <w:bCs/>
                      <w:lang w:val="lv-LV"/>
                    </w:rPr>
                  </w:pPr>
                  <w:r w:rsidRPr="00C23A7D">
                    <w:rPr>
                      <w:lang w:val="lv-LV"/>
                    </w:rPr>
                    <w:t>13.05.2022 plkst. 08:30</w:t>
                  </w:r>
                </w:p>
              </w:tc>
              <w:tc>
                <w:tcPr>
                  <w:tcW w:w="2033" w:type="pct"/>
                  <w:shd w:val="clear" w:color="auto" w:fill="auto"/>
                </w:tcPr>
                <w:p w14:paraId="0343A8C9" w14:textId="77777777" w:rsidR="00C23A7D" w:rsidRPr="00C23A7D" w:rsidRDefault="00C23A7D" w:rsidP="00C23A7D">
                  <w:pPr>
                    <w:rPr>
                      <w:lang w:val="lv-LV"/>
                    </w:rPr>
                  </w:pPr>
                  <w:r w:rsidRPr="00C23A7D">
                    <w:rPr>
                      <w:lang w:val="lv-LV"/>
                    </w:rPr>
                    <w:t>EUR 12300.45</w:t>
                  </w:r>
                </w:p>
                <w:p w14:paraId="55AEDA0B" w14:textId="77777777" w:rsidR="00C23A7D" w:rsidRPr="00C23A7D" w:rsidRDefault="00C23A7D" w:rsidP="00C23A7D">
                  <w:pPr>
                    <w:rPr>
                      <w:bCs/>
                      <w:lang w:val="lv-LV"/>
                    </w:rPr>
                  </w:pPr>
                </w:p>
              </w:tc>
            </w:tr>
            <w:tr w:rsidR="00C23A7D" w:rsidRPr="00C23A7D" w14:paraId="5200AB10" w14:textId="77777777" w:rsidTr="00C23A7D">
              <w:tc>
                <w:tcPr>
                  <w:tcW w:w="1651" w:type="pct"/>
                  <w:shd w:val="clear" w:color="auto" w:fill="auto"/>
                </w:tcPr>
                <w:p w14:paraId="7C09B999" w14:textId="77777777" w:rsidR="00C23A7D" w:rsidRPr="00C23A7D" w:rsidRDefault="00C23A7D" w:rsidP="00C23A7D">
                  <w:pPr>
                    <w:rPr>
                      <w:bCs/>
                      <w:lang w:val="lv-LV"/>
                    </w:rPr>
                  </w:pPr>
                  <w:r w:rsidRPr="00C23A7D">
                    <w:rPr>
                      <w:lang w:val="lv-LV"/>
                    </w:rPr>
                    <w:t>SIA Design Direct</w:t>
                  </w:r>
                  <w:r w:rsidRPr="00C23A7D">
                    <w:rPr>
                      <w:bCs/>
                      <w:lang w:val="lv-LV"/>
                    </w:rPr>
                    <w:t xml:space="preserve"> </w:t>
                  </w:r>
                </w:p>
              </w:tc>
              <w:tc>
                <w:tcPr>
                  <w:tcW w:w="1316" w:type="pct"/>
                  <w:shd w:val="clear" w:color="auto" w:fill="auto"/>
                </w:tcPr>
                <w:p w14:paraId="1C221D64" w14:textId="77777777" w:rsidR="00C23A7D" w:rsidRPr="00C23A7D" w:rsidRDefault="00C23A7D" w:rsidP="00C23A7D">
                  <w:pPr>
                    <w:rPr>
                      <w:bCs/>
                      <w:lang w:val="lv-LV"/>
                    </w:rPr>
                  </w:pPr>
                  <w:r w:rsidRPr="00C23A7D">
                    <w:rPr>
                      <w:lang w:val="lv-LV"/>
                    </w:rPr>
                    <w:t>13.05.2022 plkst. 09:40</w:t>
                  </w:r>
                </w:p>
              </w:tc>
              <w:tc>
                <w:tcPr>
                  <w:tcW w:w="2033" w:type="pct"/>
                  <w:shd w:val="clear" w:color="auto" w:fill="auto"/>
                </w:tcPr>
                <w:p w14:paraId="63CE5413" w14:textId="77777777" w:rsidR="00C23A7D" w:rsidRPr="00C23A7D" w:rsidRDefault="00C23A7D" w:rsidP="00C23A7D">
                  <w:pPr>
                    <w:rPr>
                      <w:lang w:val="lv-LV"/>
                    </w:rPr>
                  </w:pPr>
                  <w:r w:rsidRPr="00C23A7D">
                    <w:rPr>
                      <w:lang w:val="lv-LV"/>
                    </w:rPr>
                    <w:t>EUR 12546.0</w:t>
                  </w:r>
                </w:p>
                <w:p w14:paraId="7D7C596E" w14:textId="77777777" w:rsidR="00C23A7D" w:rsidRPr="00C23A7D" w:rsidRDefault="00C23A7D" w:rsidP="00C23A7D">
                  <w:pPr>
                    <w:rPr>
                      <w:bCs/>
                      <w:lang w:val="lv-LV"/>
                    </w:rPr>
                  </w:pPr>
                </w:p>
              </w:tc>
            </w:tr>
          </w:tbl>
          <w:p w14:paraId="351B69AF" w14:textId="77777777" w:rsidR="00C93451" w:rsidRPr="00C93451" w:rsidRDefault="00C93451" w:rsidP="00C93451">
            <w:pPr>
              <w:rPr>
                <w:bCs/>
                <w:lang w:val="lv-LV"/>
              </w:rPr>
            </w:pPr>
            <w:r w:rsidRPr="00C93451">
              <w:rPr>
                <w:b/>
                <w:lang w:val="lv-LV"/>
              </w:rPr>
              <w:lastRenderedPageBreak/>
              <w:t>Daļai Nr. 3 - Dekoratīvo ārpustelpu LED virteņu piegāde  (6-7 diodes 1 metrā)</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559"/>
              <w:gridCol w:w="2409"/>
            </w:tblGrid>
            <w:tr w:rsidR="00C93451" w:rsidRPr="00C93451" w14:paraId="34716378" w14:textId="77777777" w:rsidTr="00C93451">
              <w:tc>
                <w:tcPr>
                  <w:tcW w:w="1651" w:type="pct"/>
                  <w:shd w:val="pct10" w:color="auto" w:fill="auto"/>
                </w:tcPr>
                <w:p w14:paraId="77B21FAF" w14:textId="77777777" w:rsidR="00C93451" w:rsidRPr="00C93451" w:rsidRDefault="00C93451" w:rsidP="00C93451">
                  <w:pPr>
                    <w:rPr>
                      <w:b/>
                      <w:bCs/>
                      <w:lang w:val="lv-LV"/>
                    </w:rPr>
                  </w:pPr>
                  <w:r w:rsidRPr="00C93451">
                    <w:rPr>
                      <w:b/>
                      <w:bCs/>
                      <w:lang w:val="lv-LV"/>
                    </w:rPr>
                    <w:t>Pretendents</w:t>
                  </w:r>
                </w:p>
              </w:tc>
              <w:tc>
                <w:tcPr>
                  <w:tcW w:w="1316" w:type="pct"/>
                  <w:shd w:val="pct10" w:color="auto" w:fill="auto"/>
                </w:tcPr>
                <w:p w14:paraId="077676DC" w14:textId="77777777" w:rsidR="00C93451" w:rsidRPr="00C93451" w:rsidRDefault="00C93451" w:rsidP="00C93451">
                  <w:pPr>
                    <w:rPr>
                      <w:b/>
                      <w:bCs/>
                      <w:lang w:val="lv-LV"/>
                    </w:rPr>
                  </w:pPr>
                  <w:r w:rsidRPr="00C93451">
                    <w:rPr>
                      <w:b/>
                      <w:bCs/>
                      <w:lang w:val="lv-LV"/>
                    </w:rPr>
                    <w:t>Iesniegšanas datums un laiks</w:t>
                  </w:r>
                </w:p>
              </w:tc>
              <w:tc>
                <w:tcPr>
                  <w:tcW w:w="2033" w:type="pct"/>
                  <w:shd w:val="pct10" w:color="auto" w:fill="auto"/>
                </w:tcPr>
                <w:p w14:paraId="66BA9A2E" w14:textId="77777777" w:rsidR="00C93451" w:rsidRPr="00C93451" w:rsidRDefault="00C93451" w:rsidP="00C93451">
                  <w:pPr>
                    <w:rPr>
                      <w:b/>
                      <w:bCs/>
                      <w:lang w:val="lv-LV"/>
                    </w:rPr>
                  </w:pPr>
                  <w:r w:rsidRPr="00C93451">
                    <w:rPr>
                      <w:b/>
                      <w:lang w:val="lv-LV"/>
                    </w:rPr>
                    <w:t>Finanšu piedāvājums 3.daļā</w:t>
                  </w:r>
                </w:p>
              </w:tc>
            </w:tr>
            <w:tr w:rsidR="00C93451" w:rsidRPr="00C93451" w14:paraId="299DBD58" w14:textId="77777777" w:rsidTr="00C93451">
              <w:tc>
                <w:tcPr>
                  <w:tcW w:w="1651" w:type="pct"/>
                  <w:shd w:val="clear" w:color="auto" w:fill="auto"/>
                </w:tcPr>
                <w:p w14:paraId="7D01C802" w14:textId="77777777" w:rsidR="00C93451" w:rsidRPr="00C93451" w:rsidRDefault="00C93451" w:rsidP="00C93451">
                  <w:pPr>
                    <w:rPr>
                      <w:bCs/>
                      <w:lang w:val="lv-LV"/>
                    </w:rPr>
                  </w:pPr>
                  <w:r w:rsidRPr="00C93451">
                    <w:rPr>
                      <w:lang w:val="lv-LV"/>
                    </w:rPr>
                    <w:t>Aktsiaselts Adamlights filiāle "Adam Decolight Latvia"</w:t>
                  </w:r>
                  <w:r w:rsidRPr="00C93451">
                    <w:rPr>
                      <w:bCs/>
                      <w:lang w:val="lv-LV"/>
                    </w:rPr>
                    <w:t xml:space="preserve"> </w:t>
                  </w:r>
                </w:p>
              </w:tc>
              <w:tc>
                <w:tcPr>
                  <w:tcW w:w="1316" w:type="pct"/>
                  <w:shd w:val="clear" w:color="auto" w:fill="auto"/>
                </w:tcPr>
                <w:p w14:paraId="4862F7A0" w14:textId="77777777" w:rsidR="00C93451" w:rsidRPr="00C93451" w:rsidRDefault="00C93451" w:rsidP="00C93451">
                  <w:pPr>
                    <w:rPr>
                      <w:bCs/>
                      <w:lang w:val="lv-LV"/>
                    </w:rPr>
                  </w:pPr>
                  <w:r w:rsidRPr="00C93451">
                    <w:rPr>
                      <w:lang w:val="lv-LV"/>
                    </w:rPr>
                    <w:t>12.05.2022 plkst. 14:04</w:t>
                  </w:r>
                </w:p>
              </w:tc>
              <w:tc>
                <w:tcPr>
                  <w:tcW w:w="2033" w:type="pct"/>
                  <w:shd w:val="clear" w:color="auto" w:fill="auto"/>
                </w:tcPr>
                <w:p w14:paraId="17C29B8E" w14:textId="77777777" w:rsidR="00C93451" w:rsidRPr="00C93451" w:rsidRDefault="00C93451" w:rsidP="00C93451">
                  <w:pPr>
                    <w:rPr>
                      <w:lang w:val="lv-LV"/>
                    </w:rPr>
                  </w:pPr>
                  <w:r w:rsidRPr="00C93451">
                    <w:rPr>
                      <w:lang w:val="lv-LV"/>
                    </w:rPr>
                    <w:t>EUR 17410.0</w:t>
                  </w:r>
                </w:p>
                <w:p w14:paraId="1FD655AE" w14:textId="77777777" w:rsidR="00C93451" w:rsidRPr="00C93451" w:rsidRDefault="00C93451" w:rsidP="00C93451">
                  <w:pPr>
                    <w:rPr>
                      <w:bCs/>
                      <w:lang w:val="lv-LV"/>
                    </w:rPr>
                  </w:pPr>
                </w:p>
              </w:tc>
            </w:tr>
            <w:tr w:rsidR="00C93451" w:rsidRPr="00C93451" w14:paraId="796BBF59" w14:textId="77777777" w:rsidTr="00C93451">
              <w:tc>
                <w:tcPr>
                  <w:tcW w:w="1651" w:type="pct"/>
                  <w:shd w:val="clear" w:color="auto" w:fill="auto"/>
                </w:tcPr>
                <w:p w14:paraId="23759BF5" w14:textId="77777777" w:rsidR="00C93451" w:rsidRPr="00C93451" w:rsidRDefault="00C93451" w:rsidP="00C93451">
                  <w:pPr>
                    <w:rPr>
                      <w:bCs/>
                      <w:lang w:val="lv-LV"/>
                    </w:rPr>
                  </w:pPr>
                  <w:r w:rsidRPr="00C93451">
                    <w:rPr>
                      <w:lang w:val="lv-LV"/>
                    </w:rPr>
                    <w:t>FIRST SERVICE</w:t>
                  </w:r>
                  <w:r w:rsidRPr="00C93451">
                    <w:rPr>
                      <w:bCs/>
                      <w:lang w:val="lv-LV"/>
                    </w:rPr>
                    <w:t xml:space="preserve"> </w:t>
                  </w:r>
                </w:p>
              </w:tc>
              <w:tc>
                <w:tcPr>
                  <w:tcW w:w="1316" w:type="pct"/>
                  <w:shd w:val="clear" w:color="auto" w:fill="auto"/>
                </w:tcPr>
                <w:p w14:paraId="71ECC850" w14:textId="77777777" w:rsidR="00C93451" w:rsidRPr="00C93451" w:rsidRDefault="00C93451" w:rsidP="00C93451">
                  <w:pPr>
                    <w:rPr>
                      <w:bCs/>
                      <w:lang w:val="lv-LV"/>
                    </w:rPr>
                  </w:pPr>
                  <w:r w:rsidRPr="00C93451">
                    <w:rPr>
                      <w:lang w:val="lv-LV"/>
                    </w:rPr>
                    <w:t>13.05.2022 plkst. 09:25</w:t>
                  </w:r>
                </w:p>
              </w:tc>
              <w:tc>
                <w:tcPr>
                  <w:tcW w:w="2033" w:type="pct"/>
                  <w:shd w:val="clear" w:color="auto" w:fill="auto"/>
                </w:tcPr>
                <w:p w14:paraId="23CD9BC0" w14:textId="77777777" w:rsidR="00C93451" w:rsidRPr="00C93451" w:rsidRDefault="00C93451" w:rsidP="00C93451">
                  <w:pPr>
                    <w:rPr>
                      <w:lang w:val="lv-LV"/>
                    </w:rPr>
                  </w:pPr>
                  <w:r w:rsidRPr="00C93451">
                    <w:rPr>
                      <w:lang w:val="lv-LV"/>
                    </w:rPr>
                    <w:t>EUR 21760.0</w:t>
                  </w:r>
                </w:p>
                <w:p w14:paraId="21DCE3CD" w14:textId="77777777" w:rsidR="00C93451" w:rsidRPr="00C93451" w:rsidRDefault="00C93451" w:rsidP="00C93451">
                  <w:pPr>
                    <w:rPr>
                      <w:bCs/>
                      <w:lang w:val="lv-LV"/>
                    </w:rPr>
                  </w:pPr>
                </w:p>
              </w:tc>
            </w:tr>
            <w:tr w:rsidR="00C93451" w:rsidRPr="00C93451" w14:paraId="4CE6ADCB" w14:textId="77777777" w:rsidTr="00C93451">
              <w:tc>
                <w:tcPr>
                  <w:tcW w:w="1651" w:type="pct"/>
                  <w:shd w:val="clear" w:color="auto" w:fill="auto"/>
                </w:tcPr>
                <w:p w14:paraId="3598B3D7" w14:textId="77777777" w:rsidR="00C93451" w:rsidRPr="00C93451" w:rsidRDefault="00C93451" w:rsidP="00C93451">
                  <w:pPr>
                    <w:rPr>
                      <w:bCs/>
                      <w:lang w:val="lv-LV"/>
                    </w:rPr>
                  </w:pPr>
                  <w:r w:rsidRPr="00C93451">
                    <w:rPr>
                      <w:lang w:val="lv-LV"/>
                    </w:rPr>
                    <w:t>MK Illumination Baltic AS</w:t>
                  </w:r>
                  <w:r w:rsidRPr="00C93451">
                    <w:rPr>
                      <w:bCs/>
                      <w:lang w:val="lv-LV"/>
                    </w:rPr>
                    <w:t xml:space="preserve"> </w:t>
                  </w:r>
                </w:p>
              </w:tc>
              <w:tc>
                <w:tcPr>
                  <w:tcW w:w="1316" w:type="pct"/>
                  <w:shd w:val="clear" w:color="auto" w:fill="auto"/>
                </w:tcPr>
                <w:p w14:paraId="3E381858" w14:textId="77777777" w:rsidR="00C93451" w:rsidRPr="00C93451" w:rsidRDefault="00C93451" w:rsidP="00C93451">
                  <w:pPr>
                    <w:rPr>
                      <w:bCs/>
                      <w:lang w:val="lv-LV"/>
                    </w:rPr>
                  </w:pPr>
                  <w:r w:rsidRPr="00C93451">
                    <w:rPr>
                      <w:lang w:val="lv-LV"/>
                    </w:rPr>
                    <w:t>13.05.2022 plkst. 08:38</w:t>
                  </w:r>
                </w:p>
              </w:tc>
              <w:tc>
                <w:tcPr>
                  <w:tcW w:w="2033" w:type="pct"/>
                  <w:shd w:val="clear" w:color="auto" w:fill="auto"/>
                </w:tcPr>
                <w:p w14:paraId="090ACEA0" w14:textId="77777777" w:rsidR="00C93451" w:rsidRPr="00C93451" w:rsidRDefault="00C93451" w:rsidP="00C93451">
                  <w:pPr>
                    <w:rPr>
                      <w:lang w:val="lv-LV"/>
                    </w:rPr>
                  </w:pPr>
                  <w:r w:rsidRPr="00C93451">
                    <w:rPr>
                      <w:lang w:val="lv-LV"/>
                    </w:rPr>
                    <w:t>EUR 15538.0</w:t>
                  </w:r>
                </w:p>
                <w:p w14:paraId="7EA57DC1" w14:textId="77777777" w:rsidR="00C93451" w:rsidRPr="00C93451" w:rsidRDefault="00C93451" w:rsidP="00C93451">
                  <w:pPr>
                    <w:rPr>
                      <w:bCs/>
                      <w:lang w:val="lv-LV"/>
                    </w:rPr>
                  </w:pPr>
                </w:p>
              </w:tc>
            </w:tr>
            <w:tr w:rsidR="00C93451" w:rsidRPr="00C93451" w14:paraId="323C5486" w14:textId="77777777" w:rsidTr="00C93451">
              <w:tc>
                <w:tcPr>
                  <w:tcW w:w="1651" w:type="pct"/>
                  <w:shd w:val="clear" w:color="auto" w:fill="auto"/>
                </w:tcPr>
                <w:p w14:paraId="48A616A4" w14:textId="77777777" w:rsidR="00C93451" w:rsidRPr="00C93451" w:rsidRDefault="00C93451" w:rsidP="00C93451">
                  <w:pPr>
                    <w:rPr>
                      <w:bCs/>
                      <w:lang w:val="lv-LV"/>
                    </w:rPr>
                  </w:pPr>
                  <w:r w:rsidRPr="00C93451">
                    <w:rPr>
                      <w:lang w:val="lv-LV"/>
                    </w:rPr>
                    <w:t>Sabiedrība ar ierobežotu atbildību "UNITED WORKSHOPS"</w:t>
                  </w:r>
                  <w:r w:rsidRPr="00C93451">
                    <w:rPr>
                      <w:bCs/>
                      <w:lang w:val="lv-LV"/>
                    </w:rPr>
                    <w:t xml:space="preserve"> </w:t>
                  </w:r>
                </w:p>
              </w:tc>
              <w:tc>
                <w:tcPr>
                  <w:tcW w:w="1316" w:type="pct"/>
                  <w:shd w:val="clear" w:color="auto" w:fill="auto"/>
                </w:tcPr>
                <w:p w14:paraId="26BF7FE0" w14:textId="77777777" w:rsidR="00C93451" w:rsidRPr="00C93451" w:rsidRDefault="00C93451" w:rsidP="00C93451">
                  <w:pPr>
                    <w:rPr>
                      <w:bCs/>
                      <w:lang w:val="lv-LV"/>
                    </w:rPr>
                  </w:pPr>
                  <w:r w:rsidRPr="00C93451">
                    <w:rPr>
                      <w:lang w:val="lv-LV"/>
                    </w:rPr>
                    <w:t>13.05.2022 plkst. 08:30</w:t>
                  </w:r>
                </w:p>
              </w:tc>
              <w:tc>
                <w:tcPr>
                  <w:tcW w:w="2033" w:type="pct"/>
                  <w:shd w:val="clear" w:color="auto" w:fill="auto"/>
                </w:tcPr>
                <w:p w14:paraId="1B99763D" w14:textId="77777777" w:rsidR="00C93451" w:rsidRPr="00C93451" w:rsidRDefault="00C93451" w:rsidP="00C93451">
                  <w:pPr>
                    <w:rPr>
                      <w:lang w:val="lv-LV"/>
                    </w:rPr>
                  </w:pPr>
                  <w:r w:rsidRPr="00C93451">
                    <w:rPr>
                      <w:lang w:val="lv-LV"/>
                    </w:rPr>
                    <w:t>EUR 15538.4</w:t>
                  </w:r>
                </w:p>
                <w:p w14:paraId="6959CF09" w14:textId="77777777" w:rsidR="00C93451" w:rsidRPr="00C93451" w:rsidRDefault="00C93451" w:rsidP="00C93451">
                  <w:pPr>
                    <w:rPr>
                      <w:bCs/>
                      <w:lang w:val="lv-LV"/>
                    </w:rPr>
                  </w:pPr>
                </w:p>
              </w:tc>
            </w:tr>
            <w:tr w:rsidR="00C93451" w:rsidRPr="00C93451" w14:paraId="568DED54" w14:textId="77777777" w:rsidTr="00C93451">
              <w:tc>
                <w:tcPr>
                  <w:tcW w:w="1651" w:type="pct"/>
                  <w:shd w:val="clear" w:color="auto" w:fill="auto"/>
                </w:tcPr>
                <w:p w14:paraId="4F835FDD" w14:textId="77777777" w:rsidR="00C93451" w:rsidRPr="00C93451" w:rsidRDefault="00C93451" w:rsidP="00C93451">
                  <w:pPr>
                    <w:rPr>
                      <w:bCs/>
                      <w:lang w:val="lv-LV"/>
                    </w:rPr>
                  </w:pPr>
                  <w:r w:rsidRPr="00C93451">
                    <w:rPr>
                      <w:lang w:val="lv-LV"/>
                    </w:rPr>
                    <w:t>SIA Design Direct</w:t>
                  </w:r>
                  <w:r w:rsidRPr="00C93451">
                    <w:rPr>
                      <w:bCs/>
                      <w:lang w:val="lv-LV"/>
                    </w:rPr>
                    <w:t xml:space="preserve"> </w:t>
                  </w:r>
                </w:p>
              </w:tc>
              <w:tc>
                <w:tcPr>
                  <w:tcW w:w="1316" w:type="pct"/>
                  <w:shd w:val="clear" w:color="auto" w:fill="auto"/>
                </w:tcPr>
                <w:p w14:paraId="7E018131" w14:textId="77777777" w:rsidR="00C93451" w:rsidRPr="00C93451" w:rsidRDefault="00C93451" w:rsidP="00C93451">
                  <w:pPr>
                    <w:rPr>
                      <w:bCs/>
                      <w:lang w:val="lv-LV"/>
                    </w:rPr>
                  </w:pPr>
                  <w:r w:rsidRPr="00C93451">
                    <w:rPr>
                      <w:lang w:val="lv-LV"/>
                    </w:rPr>
                    <w:t>13.05.2022 plkst. 09:40</w:t>
                  </w:r>
                </w:p>
              </w:tc>
              <w:tc>
                <w:tcPr>
                  <w:tcW w:w="2033" w:type="pct"/>
                  <w:shd w:val="clear" w:color="auto" w:fill="auto"/>
                </w:tcPr>
                <w:p w14:paraId="1AC621D3" w14:textId="77777777" w:rsidR="00C93451" w:rsidRPr="00C93451" w:rsidRDefault="00C93451" w:rsidP="00C93451">
                  <w:pPr>
                    <w:rPr>
                      <w:lang w:val="lv-LV"/>
                    </w:rPr>
                  </w:pPr>
                  <w:r w:rsidRPr="00C93451">
                    <w:rPr>
                      <w:lang w:val="lv-LV"/>
                    </w:rPr>
                    <w:t>EUR 18294.0</w:t>
                  </w:r>
                </w:p>
                <w:p w14:paraId="3E0C5A38" w14:textId="77777777" w:rsidR="00C93451" w:rsidRPr="00C93451" w:rsidRDefault="00C93451" w:rsidP="00C93451">
                  <w:pPr>
                    <w:rPr>
                      <w:bCs/>
                      <w:lang w:val="lv-LV"/>
                    </w:rPr>
                  </w:pPr>
                </w:p>
              </w:tc>
            </w:tr>
          </w:tbl>
          <w:p w14:paraId="15E435BB" w14:textId="77777777" w:rsidR="002100CB" w:rsidRDefault="002100CB" w:rsidP="00C539AD">
            <w:pPr>
              <w:jc w:val="both"/>
              <w:rPr>
                <w:sz w:val="26"/>
                <w:szCs w:val="26"/>
                <w:lang w:val="lv-LV"/>
              </w:rPr>
            </w:pPr>
          </w:p>
          <w:p w14:paraId="715523CE" w14:textId="274B7C17" w:rsidR="00C23A7D" w:rsidRPr="008E72E4" w:rsidRDefault="00C23A7D" w:rsidP="00C539AD">
            <w:pPr>
              <w:jc w:val="both"/>
              <w:rPr>
                <w:sz w:val="26"/>
                <w:szCs w:val="26"/>
                <w:lang w:val="lv-LV"/>
              </w:rPr>
            </w:pPr>
          </w:p>
        </w:tc>
      </w:tr>
      <w:tr w:rsidR="00C539AD" w:rsidRPr="008E72E4" w14:paraId="13027C91" w14:textId="77777777" w:rsidTr="00995309">
        <w:tc>
          <w:tcPr>
            <w:tcW w:w="0" w:type="auto"/>
          </w:tcPr>
          <w:p w14:paraId="4B8AB462" w14:textId="3CDF9785" w:rsidR="00C539AD" w:rsidRPr="00B026C6" w:rsidRDefault="00D71664" w:rsidP="00C539AD">
            <w:pPr>
              <w:jc w:val="both"/>
              <w:rPr>
                <w:sz w:val="26"/>
                <w:szCs w:val="26"/>
                <w:lang w:val="lv-LV"/>
              </w:rPr>
            </w:pPr>
            <w:r w:rsidRPr="00B026C6">
              <w:rPr>
                <w:sz w:val="26"/>
                <w:szCs w:val="26"/>
                <w:lang w:val="lv-LV"/>
              </w:rPr>
              <w:lastRenderedPageBreak/>
              <w:t>Piedāvājumu atvēršanas vieta, datums un laiks</w:t>
            </w:r>
          </w:p>
        </w:tc>
        <w:tc>
          <w:tcPr>
            <w:tcW w:w="0" w:type="auto"/>
          </w:tcPr>
          <w:p w14:paraId="0C542455" w14:textId="14665554" w:rsidR="00C539AD" w:rsidRPr="00B026C6" w:rsidRDefault="00B026C6" w:rsidP="00C539AD">
            <w:pPr>
              <w:pStyle w:val="ListParagraph2"/>
              <w:suppressAutoHyphens/>
              <w:spacing w:after="0" w:line="240" w:lineRule="auto"/>
              <w:ind w:left="0"/>
              <w:jc w:val="both"/>
              <w:rPr>
                <w:rFonts w:ascii="Times New Roman" w:hAnsi="Times New Roman" w:cs="Times New Roman"/>
                <w:sz w:val="26"/>
                <w:szCs w:val="26"/>
                <w:lang w:eastAsia="ar-SA"/>
              </w:rPr>
            </w:pPr>
            <w:r w:rsidRPr="00B026C6">
              <w:rPr>
                <w:rFonts w:ascii="Times New Roman" w:hAnsi="Times New Roman" w:cs="Times New Roman"/>
                <w:sz w:val="26"/>
                <w:szCs w:val="26"/>
              </w:rPr>
              <w:t>Valsts reģionālās attīstības aģentūras Elektronisko iepirkumu sistēmas e-konkursu apakšsistēmas tīmekļvietnē www.eis.gov.lv 13.05.2022. plkst. 10.00</w:t>
            </w:r>
          </w:p>
        </w:tc>
      </w:tr>
      <w:tr w:rsidR="007E29B0" w:rsidRPr="005E02FF" w14:paraId="6459DDA0" w14:textId="77777777" w:rsidTr="00995309">
        <w:tc>
          <w:tcPr>
            <w:tcW w:w="0" w:type="auto"/>
          </w:tcPr>
          <w:p w14:paraId="50D72881" w14:textId="6ABE13CB" w:rsidR="007E29B0" w:rsidRPr="00B026C6" w:rsidRDefault="005E02FF" w:rsidP="00C539AD">
            <w:pPr>
              <w:jc w:val="both"/>
              <w:rPr>
                <w:sz w:val="26"/>
                <w:szCs w:val="26"/>
                <w:lang w:val="lv-LV"/>
              </w:rPr>
            </w:pPr>
            <w:r w:rsidRPr="005E02FF">
              <w:rPr>
                <w:sz w:val="26"/>
                <w:szCs w:val="26"/>
                <w:lang w:val="lv-LV"/>
              </w:rPr>
              <w:t>Piedāvājumu noformēšanas un iesniegšanas nosacījumu pārbaudes un pretendentu kvalifikācijas dokumentu un tehniskās specifikācijas atbilstības pārbaude</w:t>
            </w:r>
          </w:p>
        </w:tc>
        <w:tc>
          <w:tcPr>
            <w:tcW w:w="0" w:type="auto"/>
          </w:tcPr>
          <w:p w14:paraId="7A125757" w14:textId="6ED29FD0" w:rsidR="007E29B0" w:rsidRPr="00CF449B" w:rsidRDefault="005E02FF" w:rsidP="00C539AD">
            <w:pPr>
              <w:pStyle w:val="ListParagraph2"/>
              <w:suppressAutoHyphens/>
              <w:spacing w:after="0" w:line="240" w:lineRule="auto"/>
              <w:ind w:left="0"/>
              <w:jc w:val="both"/>
              <w:rPr>
                <w:rFonts w:ascii="Times New Roman" w:hAnsi="Times New Roman" w:cs="Times New Roman"/>
                <w:sz w:val="24"/>
                <w:szCs w:val="24"/>
              </w:rPr>
            </w:pPr>
            <w:r w:rsidRPr="00CF449B">
              <w:rPr>
                <w:rFonts w:ascii="Times New Roman" w:hAnsi="Times New Roman" w:cs="Times New Roman"/>
                <w:sz w:val="24"/>
                <w:szCs w:val="24"/>
              </w:rPr>
              <w:t>Nav attiecināms</w:t>
            </w:r>
            <w:r w:rsidR="009875BF">
              <w:rPr>
                <w:rFonts w:ascii="Times New Roman" w:hAnsi="Times New Roman" w:cs="Times New Roman"/>
                <w:sz w:val="24"/>
                <w:szCs w:val="24"/>
              </w:rPr>
              <w:t xml:space="preserve"> (Vērtēšana procesā)</w:t>
            </w:r>
          </w:p>
          <w:p w14:paraId="6939AAC9" w14:textId="27621D7F" w:rsidR="00CF449B" w:rsidRPr="00CF449B" w:rsidRDefault="00CF449B" w:rsidP="00C539AD">
            <w:pPr>
              <w:pStyle w:val="ListParagraph2"/>
              <w:suppressAutoHyphens/>
              <w:spacing w:after="0" w:line="240" w:lineRule="auto"/>
              <w:ind w:left="0"/>
              <w:jc w:val="both"/>
              <w:rPr>
                <w:rFonts w:ascii="Times New Roman" w:hAnsi="Times New Roman" w:cs="Times New Roman"/>
                <w:sz w:val="24"/>
                <w:szCs w:val="24"/>
              </w:rPr>
            </w:pPr>
          </w:p>
        </w:tc>
      </w:tr>
      <w:tr w:rsidR="00CF449B" w:rsidRPr="00CF449B" w14:paraId="7E3C1CF6" w14:textId="77777777" w:rsidTr="00995309">
        <w:tc>
          <w:tcPr>
            <w:tcW w:w="0" w:type="auto"/>
          </w:tcPr>
          <w:p w14:paraId="20108D5C" w14:textId="45BCAC7E" w:rsidR="00CF449B" w:rsidRPr="005E02FF" w:rsidRDefault="00CF449B" w:rsidP="00C539AD">
            <w:pPr>
              <w:jc w:val="both"/>
              <w:rPr>
                <w:sz w:val="26"/>
                <w:szCs w:val="26"/>
                <w:lang w:val="lv-LV"/>
              </w:rPr>
            </w:pPr>
            <w:r w:rsidRPr="0054319F">
              <w:rPr>
                <w:sz w:val="26"/>
                <w:szCs w:val="26"/>
                <w:lang w:val="lv-LV"/>
              </w:rPr>
              <w:t>Finanšu piedāvājuma un aritmētisko kļūdu pārbaude, veiktie labojumi un pretendentu piedāvātās cenas</w:t>
            </w:r>
          </w:p>
        </w:tc>
        <w:tc>
          <w:tcPr>
            <w:tcW w:w="0" w:type="auto"/>
          </w:tcPr>
          <w:p w14:paraId="7ACF0486" w14:textId="3E9BE386" w:rsidR="00CF449B" w:rsidRPr="00CF449B" w:rsidRDefault="00CF449B" w:rsidP="00CF449B">
            <w:pPr>
              <w:pStyle w:val="ListParagraph2"/>
              <w:suppressAutoHyphens/>
              <w:spacing w:after="0" w:line="240" w:lineRule="auto"/>
              <w:ind w:left="0"/>
              <w:jc w:val="both"/>
              <w:rPr>
                <w:rFonts w:ascii="Times New Roman" w:hAnsi="Times New Roman" w:cs="Times New Roman"/>
                <w:sz w:val="24"/>
                <w:szCs w:val="24"/>
              </w:rPr>
            </w:pPr>
            <w:r w:rsidRPr="00CF449B">
              <w:rPr>
                <w:rFonts w:ascii="Times New Roman" w:hAnsi="Times New Roman" w:cs="Times New Roman"/>
                <w:sz w:val="24"/>
                <w:szCs w:val="24"/>
              </w:rPr>
              <w:t>Nav attiecināms</w:t>
            </w:r>
            <w:r w:rsidR="009875BF">
              <w:rPr>
                <w:rFonts w:ascii="Times New Roman" w:hAnsi="Times New Roman" w:cs="Times New Roman"/>
                <w:sz w:val="24"/>
                <w:szCs w:val="24"/>
              </w:rPr>
              <w:t xml:space="preserve"> (Vērtēšana procesā)</w:t>
            </w:r>
          </w:p>
          <w:p w14:paraId="360BD020" w14:textId="77777777" w:rsidR="00CF449B" w:rsidRPr="00CF449B" w:rsidRDefault="00CF449B" w:rsidP="00C539AD">
            <w:pPr>
              <w:pStyle w:val="ListParagraph2"/>
              <w:suppressAutoHyphens/>
              <w:spacing w:after="0" w:line="240" w:lineRule="auto"/>
              <w:ind w:left="0"/>
              <w:jc w:val="both"/>
              <w:rPr>
                <w:rFonts w:ascii="Times New Roman" w:hAnsi="Times New Roman" w:cs="Times New Roman"/>
                <w:sz w:val="24"/>
                <w:szCs w:val="24"/>
              </w:rPr>
            </w:pPr>
          </w:p>
        </w:tc>
      </w:tr>
      <w:tr w:rsidR="00C539AD" w:rsidRPr="008E72E4" w14:paraId="68E8C358" w14:textId="77777777" w:rsidTr="00995309">
        <w:tc>
          <w:tcPr>
            <w:tcW w:w="0" w:type="auto"/>
          </w:tcPr>
          <w:p w14:paraId="5A2C9F8E" w14:textId="5C85B449" w:rsidR="00C539AD" w:rsidRPr="008E72E4" w:rsidRDefault="002A30D4" w:rsidP="00C539AD">
            <w:pPr>
              <w:jc w:val="both"/>
              <w:rPr>
                <w:rFonts w:cs="Arial"/>
                <w:sz w:val="26"/>
                <w:szCs w:val="26"/>
                <w:lang w:val="lv-LV"/>
              </w:rPr>
            </w:pPr>
            <w:r w:rsidRPr="0054319F">
              <w:rPr>
                <w:sz w:val="26"/>
                <w:szCs w:val="26"/>
                <w:lang w:val="lv-LV"/>
              </w:rPr>
              <w:t>Tā pretendenta nosaukums, kuram piešķirtas iepirkuma līguma slēgšanas tiesības, piedāvātā līgumcena, kā arī piedāvājuma izvēles pamatojums.</w:t>
            </w:r>
          </w:p>
        </w:tc>
        <w:tc>
          <w:tcPr>
            <w:tcW w:w="0" w:type="auto"/>
          </w:tcPr>
          <w:p w14:paraId="7CF1F249" w14:textId="425C1531" w:rsidR="00C539AD" w:rsidRPr="008E72E4" w:rsidRDefault="00AA1919" w:rsidP="00C539AD">
            <w:pPr>
              <w:contextualSpacing/>
              <w:jc w:val="both"/>
              <w:rPr>
                <w:bCs/>
                <w:sz w:val="26"/>
                <w:szCs w:val="26"/>
                <w:lang w:val="lv-LV"/>
              </w:rPr>
            </w:pPr>
            <w:r w:rsidRPr="0054319F">
              <w:rPr>
                <w:sz w:val="26"/>
                <w:szCs w:val="26"/>
                <w:lang w:val="lv-LV"/>
              </w:rPr>
              <w:t>Nav attiecināms</w:t>
            </w:r>
            <w:r w:rsidR="009875BF">
              <w:rPr>
                <w:sz w:val="26"/>
                <w:szCs w:val="26"/>
                <w:lang w:val="lv-LV"/>
              </w:rPr>
              <w:t xml:space="preserve"> </w:t>
            </w:r>
            <w:r w:rsidR="009875BF">
              <w:t>(Vērtēšana procesā)</w:t>
            </w:r>
          </w:p>
        </w:tc>
      </w:tr>
      <w:tr w:rsidR="002A30D4" w:rsidRPr="008E72E4" w14:paraId="4DEB545A" w14:textId="77777777" w:rsidTr="00995309">
        <w:tc>
          <w:tcPr>
            <w:tcW w:w="0" w:type="auto"/>
          </w:tcPr>
          <w:p w14:paraId="317E1D53" w14:textId="3C301C9B" w:rsidR="002A30D4" w:rsidRPr="0054319F" w:rsidRDefault="003C2CAB" w:rsidP="00C539AD">
            <w:pPr>
              <w:jc w:val="both"/>
              <w:rPr>
                <w:sz w:val="26"/>
                <w:szCs w:val="26"/>
                <w:lang w:val="lv-LV"/>
              </w:rPr>
            </w:pPr>
            <w:r w:rsidRPr="0054319F">
              <w:rPr>
                <w:sz w:val="26"/>
                <w:szCs w:val="26"/>
                <w:lang w:val="lv-LV"/>
              </w:rPr>
              <w:t xml:space="preserve">Informācija (ja tā ir zināma) par to iepirkuma līguma daļu, kuru izraudzītais pretendents plānojis nodot </w:t>
            </w:r>
            <w:r w:rsidRPr="0054319F">
              <w:rPr>
                <w:sz w:val="26"/>
                <w:szCs w:val="26"/>
                <w:lang w:val="lv-LV"/>
              </w:rPr>
              <w:lastRenderedPageBreak/>
              <w:t>apakšuzņēmējiem, kā arī apakšuzņēmēju nosaukumi</w:t>
            </w:r>
          </w:p>
        </w:tc>
        <w:tc>
          <w:tcPr>
            <w:tcW w:w="0" w:type="auto"/>
          </w:tcPr>
          <w:p w14:paraId="4E37CE1F" w14:textId="1B8615F9" w:rsidR="002A30D4" w:rsidRDefault="00F55E5B" w:rsidP="00C539AD">
            <w:pPr>
              <w:contextualSpacing/>
              <w:jc w:val="both"/>
              <w:rPr>
                <w:bCs/>
                <w:sz w:val="26"/>
                <w:szCs w:val="26"/>
                <w:lang w:val="lv-LV"/>
              </w:rPr>
            </w:pPr>
            <w:r w:rsidRPr="0054319F">
              <w:rPr>
                <w:sz w:val="26"/>
                <w:szCs w:val="26"/>
                <w:lang w:val="lv-LV"/>
              </w:rPr>
              <w:lastRenderedPageBreak/>
              <w:t>Nav attiecināms</w:t>
            </w:r>
            <w:r w:rsidR="009875BF">
              <w:rPr>
                <w:sz w:val="26"/>
                <w:szCs w:val="26"/>
                <w:lang w:val="lv-LV"/>
              </w:rPr>
              <w:t xml:space="preserve"> </w:t>
            </w:r>
            <w:r w:rsidR="009875BF">
              <w:t>(Vērtēšana procesā)</w:t>
            </w:r>
          </w:p>
        </w:tc>
      </w:tr>
      <w:tr w:rsidR="002A30D4" w:rsidRPr="008E72E4" w14:paraId="706BF8D3" w14:textId="77777777" w:rsidTr="00995309">
        <w:tc>
          <w:tcPr>
            <w:tcW w:w="0" w:type="auto"/>
          </w:tcPr>
          <w:p w14:paraId="71B51314" w14:textId="2D29CFFC" w:rsidR="002A30D4" w:rsidRPr="0054319F" w:rsidRDefault="000F63DC" w:rsidP="00C539AD">
            <w:pPr>
              <w:jc w:val="both"/>
              <w:rPr>
                <w:sz w:val="26"/>
                <w:szCs w:val="26"/>
                <w:lang w:val="lv-LV"/>
              </w:rPr>
            </w:pPr>
            <w:r w:rsidRPr="0054319F">
              <w:rPr>
                <w:sz w:val="26"/>
                <w:szCs w:val="26"/>
                <w:lang w:val="lv-LV"/>
              </w:rPr>
              <w:t>Pamatojums lēmumam par katru noraidīto pretendentu, kā arī par katru iepirkuma procedūras dokumentiem neatbilstošu piedāvājumu</w:t>
            </w:r>
          </w:p>
        </w:tc>
        <w:tc>
          <w:tcPr>
            <w:tcW w:w="0" w:type="auto"/>
          </w:tcPr>
          <w:p w14:paraId="4AA9D562" w14:textId="7BC49352" w:rsidR="002A30D4" w:rsidRDefault="0089039D" w:rsidP="00C539AD">
            <w:pPr>
              <w:contextualSpacing/>
              <w:jc w:val="both"/>
              <w:rPr>
                <w:bCs/>
                <w:sz w:val="26"/>
                <w:szCs w:val="26"/>
                <w:lang w:val="lv-LV"/>
              </w:rPr>
            </w:pPr>
            <w:r w:rsidRPr="0054319F">
              <w:rPr>
                <w:sz w:val="26"/>
                <w:szCs w:val="26"/>
                <w:lang w:val="lv-LV"/>
              </w:rPr>
              <w:t>Nav noraidīto pretendentu</w:t>
            </w:r>
            <w:r w:rsidR="009875BF">
              <w:rPr>
                <w:sz w:val="26"/>
                <w:szCs w:val="26"/>
                <w:lang w:val="lv-LV"/>
              </w:rPr>
              <w:t xml:space="preserve"> </w:t>
            </w:r>
            <w:r w:rsidR="009875BF">
              <w:t>(Vērtēšana procesā)</w:t>
            </w:r>
          </w:p>
        </w:tc>
      </w:tr>
      <w:tr w:rsidR="002A30D4" w:rsidRPr="008E72E4" w14:paraId="7CCE33F3" w14:textId="77777777" w:rsidTr="00995309">
        <w:tc>
          <w:tcPr>
            <w:tcW w:w="0" w:type="auto"/>
          </w:tcPr>
          <w:p w14:paraId="57D5FE8E" w14:textId="65B0F8C7" w:rsidR="002A30D4" w:rsidRPr="0054319F" w:rsidRDefault="001A4309" w:rsidP="001A4309">
            <w:pPr>
              <w:jc w:val="both"/>
              <w:rPr>
                <w:sz w:val="26"/>
                <w:szCs w:val="26"/>
                <w:lang w:val="lv-LV"/>
              </w:rPr>
            </w:pPr>
            <w:r w:rsidRPr="0054319F">
              <w:rPr>
                <w:sz w:val="26"/>
                <w:szCs w:val="26"/>
                <w:lang w:val="lv-LV"/>
              </w:rPr>
              <w:t>Ja piedāvājumu iesniedzis tikai viens piegādātājs, – pamatojums iepirkuma procedūras nepārtraukšanai saskaņā ar MK noteikumu Nr. 107 19. punktu</w:t>
            </w:r>
          </w:p>
        </w:tc>
        <w:tc>
          <w:tcPr>
            <w:tcW w:w="0" w:type="auto"/>
          </w:tcPr>
          <w:p w14:paraId="47936673" w14:textId="668A089A" w:rsidR="002A30D4" w:rsidRDefault="00450F12" w:rsidP="00C539AD">
            <w:pPr>
              <w:contextualSpacing/>
              <w:jc w:val="both"/>
              <w:rPr>
                <w:bCs/>
                <w:sz w:val="26"/>
                <w:szCs w:val="26"/>
                <w:lang w:val="lv-LV"/>
              </w:rPr>
            </w:pPr>
            <w:r>
              <w:rPr>
                <w:sz w:val="26"/>
                <w:szCs w:val="26"/>
                <w:lang w:val="lv-LV"/>
              </w:rPr>
              <w:t>Nav attiecināms</w:t>
            </w:r>
          </w:p>
        </w:tc>
      </w:tr>
      <w:tr w:rsidR="001A4309" w:rsidRPr="006E16B7" w14:paraId="031B01C5" w14:textId="77777777" w:rsidTr="00995309">
        <w:tc>
          <w:tcPr>
            <w:tcW w:w="0" w:type="auto"/>
          </w:tcPr>
          <w:p w14:paraId="6436F496" w14:textId="3E9E63CE" w:rsidR="001A4309" w:rsidRPr="0054319F" w:rsidRDefault="00E51F37" w:rsidP="001A4309">
            <w:pPr>
              <w:jc w:val="both"/>
              <w:rPr>
                <w:sz w:val="26"/>
                <w:szCs w:val="26"/>
                <w:lang w:val="lv-LV"/>
              </w:rPr>
            </w:pPr>
            <w:r w:rsidRPr="0054319F">
              <w:rPr>
                <w:sz w:val="26"/>
                <w:szCs w:val="26"/>
                <w:lang w:val="lv-LV"/>
              </w:rPr>
              <w:t>Lēmuma pamatojums, ja iepirkuma komisija pieņēmusi lēmumu pārtraukt vai izbeigt iepirkuma procedūru</w:t>
            </w:r>
          </w:p>
        </w:tc>
        <w:tc>
          <w:tcPr>
            <w:tcW w:w="0" w:type="auto"/>
          </w:tcPr>
          <w:p w14:paraId="7C6BB6E3" w14:textId="5895CB14" w:rsidR="001A4309" w:rsidRPr="00434A26" w:rsidRDefault="00434A26" w:rsidP="00434A26">
            <w:pPr>
              <w:pStyle w:val="Sarakstarindkopa"/>
              <w:ind w:left="0"/>
              <w:contextualSpacing/>
              <w:jc w:val="both"/>
              <w:rPr>
                <w:bCs/>
                <w:sz w:val="26"/>
                <w:szCs w:val="26"/>
                <w:lang w:val="lv-LV"/>
              </w:rPr>
            </w:pPr>
            <w:r>
              <w:rPr>
                <w:b/>
                <w:sz w:val="26"/>
                <w:szCs w:val="26"/>
                <w:u w:val="single"/>
                <w:lang w:val="lv-LV"/>
              </w:rPr>
              <w:t>1. </w:t>
            </w:r>
            <w:r w:rsidR="00136F2D" w:rsidRPr="00434A26">
              <w:rPr>
                <w:b/>
                <w:sz w:val="26"/>
                <w:szCs w:val="26"/>
                <w:u w:val="single"/>
                <w:lang w:val="lv-LV"/>
              </w:rPr>
              <w:t>daļas pārtraukšanas iemesls:</w:t>
            </w:r>
            <w:r w:rsidR="00136F2D" w:rsidRPr="00434A26">
              <w:rPr>
                <w:bCs/>
                <w:sz w:val="26"/>
                <w:szCs w:val="26"/>
                <w:lang w:val="lv-LV"/>
              </w:rPr>
              <w:t xml:space="preserve"> Saskaņā ar Ministru kabineta 28.02.2017. noteikumu Nr. 107 “Iepirkuma procedūru un metu konkursu norises kārtība” 230.punktu un Konkursa nolikuma 10.7.3..apakšpunktu Komisija var pieņemt lēmumu pārtraukt Iepirkumu bez rezultāta, ja tam ir objektīvs pamatojums.</w:t>
            </w:r>
          </w:p>
          <w:p w14:paraId="77E952E5" w14:textId="77777777" w:rsidR="00434A26" w:rsidRPr="00434A26" w:rsidRDefault="00434A26" w:rsidP="00434A26">
            <w:pPr>
              <w:contextualSpacing/>
              <w:jc w:val="both"/>
              <w:rPr>
                <w:bCs/>
                <w:sz w:val="26"/>
                <w:szCs w:val="26"/>
                <w:lang w:val="lv-LV"/>
              </w:rPr>
            </w:pPr>
            <w:r w:rsidRPr="00434A26">
              <w:rPr>
                <w:bCs/>
                <w:sz w:val="26"/>
                <w:szCs w:val="26"/>
                <w:lang w:val="lv-LV"/>
              </w:rPr>
              <w:t>Konkursa 3.pielikuma “Tehniskā specifikācija-tehniskais piedāvājums” 1.daļas 1.13. punktā ir pieļauta kļūda pozīcijā: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064"/>
              <w:gridCol w:w="1622"/>
              <w:gridCol w:w="1673"/>
            </w:tblGrid>
            <w:tr w:rsidR="00191E8D" w:rsidRPr="006E16B7" w14:paraId="21D25852" w14:textId="77777777" w:rsidTr="00C54C6F">
              <w:tc>
                <w:tcPr>
                  <w:tcW w:w="438" w:type="pct"/>
                  <w:tcBorders>
                    <w:top w:val="single" w:sz="4" w:space="0" w:color="auto"/>
                    <w:left w:val="single" w:sz="4" w:space="0" w:color="auto"/>
                    <w:bottom w:val="single" w:sz="4" w:space="0" w:color="auto"/>
                    <w:right w:val="single" w:sz="4" w:space="0" w:color="auto"/>
                  </w:tcBorders>
                  <w:vAlign w:val="center"/>
                  <w:hideMark/>
                </w:tcPr>
                <w:p w14:paraId="0AE798AB" w14:textId="77777777" w:rsidR="00191E8D" w:rsidRDefault="00191E8D" w:rsidP="00191E8D">
                  <w:pPr>
                    <w:jc w:val="center"/>
                    <w:rPr>
                      <w:lang w:val="lv-LV"/>
                    </w:rPr>
                  </w:pPr>
                  <w:r>
                    <w:rPr>
                      <w:lang w:val="lv-LV"/>
                    </w:rPr>
                    <w:t>1.13.</w:t>
                  </w:r>
                </w:p>
              </w:tc>
              <w:tc>
                <w:tcPr>
                  <w:tcW w:w="1750" w:type="pct"/>
                  <w:tcBorders>
                    <w:top w:val="single" w:sz="4" w:space="0" w:color="auto"/>
                    <w:left w:val="single" w:sz="4" w:space="0" w:color="auto"/>
                    <w:bottom w:val="single" w:sz="4" w:space="0" w:color="auto"/>
                    <w:right w:val="single" w:sz="4" w:space="0" w:color="auto"/>
                  </w:tcBorders>
                  <w:vAlign w:val="center"/>
                  <w:hideMark/>
                </w:tcPr>
                <w:p w14:paraId="71D889A5" w14:textId="77777777" w:rsidR="00191E8D" w:rsidRDefault="00191E8D" w:rsidP="00191E8D">
                  <w:pPr>
                    <w:rPr>
                      <w:lang w:val="lv-LV"/>
                    </w:rPr>
                  </w:pPr>
                  <w:bookmarkStart w:id="1" w:name="_Hlk103772753"/>
                  <w:r>
                    <w:rPr>
                      <w:lang w:val="lv-LV"/>
                    </w:rPr>
                    <w:t>Pieslēguma kabelis ar taisngriezi</w:t>
                  </w:r>
                  <w:bookmarkEnd w:id="1"/>
                </w:p>
              </w:tc>
              <w:tc>
                <w:tcPr>
                  <w:tcW w:w="1385" w:type="pct"/>
                  <w:tcBorders>
                    <w:top w:val="single" w:sz="4" w:space="0" w:color="auto"/>
                    <w:left w:val="single" w:sz="4" w:space="0" w:color="auto"/>
                    <w:bottom w:val="single" w:sz="4" w:space="0" w:color="auto"/>
                    <w:right w:val="single" w:sz="4" w:space="0" w:color="auto"/>
                  </w:tcBorders>
                  <w:vAlign w:val="center"/>
                  <w:hideMark/>
                </w:tcPr>
                <w:p w14:paraId="1B25819E" w14:textId="77777777" w:rsidR="00191E8D" w:rsidRDefault="00191E8D" w:rsidP="00191E8D">
                  <w:pPr>
                    <w:jc w:val="center"/>
                    <w:rPr>
                      <w:lang w:val="lv-LV"/>
                    </w:rPr>
                  </w:pPr>
                  <w:r>
                    <w:rPr>
                      <w:lang w:val="lv-LV"/>
                    </w:rPr>
                    <w:t>jā</w:t>
                  </w:r>
                </w:p>
              </w:tc>
              <w:tc>
                <w:tcPr>
                  <w:tcW w:w="1427" w:type="pct"/>
                  <w:tcBorders>
                    <w:top w:val="single" w:sz="4" w:space="0" w:color="auto"/>
                    <w:left w:val="single" w:sz="4" w:space="0" w:color="auto"/>
                    <w:bottom w:val="single" w:sz="4" w:space="0" w:color="auto"/>
                    <w:right w:val="single" w:sz="4" w:space="0" w:color="auto"/>
                  </w:tcBorders>
                </w:tcPr>
                <w:p w14:paraId="08EA5BD9" w14:textId="77777777" w:rsidR="00191E8D" w:rsidRDefault="00191E8D" w:rsidP="00191E8D">
                  <w:pPr>
                    <w:rPr>
                      <w:lang w:val="lv-LV"/>
                    </w:rPr>
                  </w:pPr>
                </w:p>
              </w:tc>
            </w:tr>
          </w:tbl>
          <w:p w14:paraId="2B51FB1B" w14:textId="2DC6762C" w:rsidR="00434A26" w:rsidRPr="00434A26" w:rsidRDefault="00434A26" w:rsidP="00434A26">
            <w:pPr>
              <w:contextualSpacing/>
              <w:jc w:val="both"/>
              <w:rPr>
                <w:bCs/>
                <w:sz w:val="26"/>
                <w:szCs w:val="26"/>
                <w:lang w:val="lv-LV"/>
              </w:rPr>
            </w:pPr>
            <w:r w:rsidRPr="00434A26">
              <w:rPr>
                <w:bCs/>
                <w:sz w:val="26"/>
                <w:szCs w:val="26"/>
                <w:lang w:val="lv-LV"/>
              </w:rPr>
              <w:t>proti, nepieciešams svītrot Konkursa 3.pielikuma “Tehniskā specifikācija-tehniskais piedāvājums” 1. daļas 1.13. punktā norādīto pozīciju, jo Pasūtītājam nav nepieciešams pieslēguma kabelis ar taisngriezi</w:t>
            </w:r>
            <w:r w:rsidR="00191E8D">
              <w:rPr>
                <w:bCs/>
                <w:sz w:val="26"/>
                <w:szCs w:val="26"/>
                <w:lang w:val="lv-LV"/>
              </w:rPr>
              <w:t>.</w:t>
            </w:r>
          </w:p>
        </w:tc>
      </w:tr>
      <w:tr w:rsidR="00AC114A" w:rsidRPr="008E72E4" w14:paraId="6C5E4DCB" w14:textId="77777777" w:rsidTr="00995309">
        <w:tc>
          <w:tcPr>
            <w:tcW w:w="0" w:type="auto"/>
          </w:tcPr>
          <w:p w14:paraId="5009F47F" w14:textId="62210CBB" w:rsidR="00AC114A" w:rsidRPr="0054319F" w:rsidRDefault="007B70B7" w:rsidP="001A4309">
            <w:pPr>
              <w:jc w:val="both"/>
              <w:rPr>
                <w:sz w:val="26"/>
                <w:szCs w:val="26"/>
                <w:lang w:val="lv-LV"/>
              </w:rPr>
            </w:pPr>
            <w:r w:rsidRPr="0054319F">
              <w:rPr>
                <w:sz w:val="26"/>
                <w:szCs w:val="26"/>
                <w:lang w:val="lv-LV"/>
              </w:rPr>
              <w:t>Piedāvājuma noraidīšanas pamatojums, ja iepirkuma komisija atzinusi piedāvājumu par nepamatoti lētu</w:t>
            </w:r>
          </w:p>
        </w:tc>
        <w:tc>
          <w:tcPr>
            <w:tcW w:w="0" w:type="auto"/>
          </w:tcPr>
          <w:p w14:paraId="63C7AE45" w14:textId="77777777" w:rsidR="00AC114A" w:rsidRDefault="004A380B" w:rsidP="00C539AD">
            <w:pPr>
              <w:contextualSpacing/>
              <w:jc w:val="both"/>
            </w:pPr>
            <w:r w:rsidRPr="0054319F">
              <w:rPr>
                <w:sz w:val="26"/>
                <w:szCs w:val="26"/>
                <w:lang w:val="lv-LV"/>
              </w:rPr>
              <w:t>Nav attiecināms</w:t>
            </w:r>
            <w:r w:rsidR="009875BF">
              <w:rPr>
                <w:sz w:val="26"/>
                <w:szCs w:val="26"/>
                <w:lang w:val="lv-LV"/>
              </w:rPr>
              <w:t xml:space="preserve"> </w:t>
            </w:r>
            <w:r w:rsidR="009875BF">
              <w:t>(Vērtēšana procesā)</w:t>
            </w:r>
          </w:p>
          <w:p w14:paraId="28F57A37" w14:textId="4F113FC1" w:rsidR="00E61092" w:rsidRPr="00136F2D" w:rsidRDefault="00E61092" w:rsidP="00C539AD">
            <w:pPr>
              <w:contextualSpacing/>
              <w:jc w:val="both"/>
              <w:rPr>
                <w:bCs/>
                <w:sz w:val="26"/>
                <w:szCs w:val="26"/>
                <w:lang w:val="lv-LV"/>
              </w:rPr>
            </w:pPr>
          </w:p>
        </w:tc>
      </w:tr>
      <w:tr w:rsidR="00AC114A" w:rsidRPr="008E72E4" w14:paraId="6E16CF73" w14:textId="77777777" w:rsidTr="00995309">
        <w:tc>
          <w:tcPr>
            <w:tcW w:w="0" w:type="auto"/>
          </w:tcPr>
          <w:p w14:paraId="754A30F0" w14:textId="1134B114" w:rsidR="00AC114A" w:rsidRPr="0054319F" w:rsidRDefault="00EF49FA" w:rsidP="001A4309">
            <w:pPr>
              <w:jc w:val="both"/>
              <w:rPr>
                <w:sz w:val="26"/>
                <w:szCs w:val="26"/>
                <w:lang w:val="lv-LV"/>
              </w:rPr>
            </w:pPr>
            <w:r w:rsidRPr="0054319F">
              <w:rPr>
                <w:sz w:val="26"/>
                <w:szCs w:val="26"/>
                <w:lang w:val="lv-LV"/>
              </w:rPr>
              <w:t>Iemesli, kuru dēļ netiek paredzēta elektroniska piedāvājumu iesniegšana, ja pasūtītājam ir pienākums izmantot piedāvājumu saņemšanai elektroniskās informācijas sistēmas</w:t>
            </w:r>
          </w:p>
        </w:tc>
        <w:tc>
          <w:tcPr>
            <w:tcW w:w="0" w:type="auto"/>
          </w:tcPr>
          <w:p w14:paraId="3A446D03" w14:textId="12934557" w:rsidR="00AC114A" w:rsidRPr="00136F2D" w:rsidRDefault="004A380B" w:rsidP="00C539AD">
            <w:pPr>
              <w:contextualSpacing/>
              <w:jc w:val="both"/>
              <w:rPr>
                <w:bCs/>
                <w:sz w:val="26"/>
                <w:szCs w:val="26"/>
                <w:lang w:val="lv-LV"/>
              </w:rPr>
            </w:pPr>
            <w:r w:rsidRPr="0054319F">
              <w:rPr>
                <w:sz w:val="26"/>
                <w:szCs w:val="26"/>
                <w:lang w:val="lv-LV"/>
              </w:rPr>
              <w:t>Nav attiecināms.</w:t>
            </w:r>
          </w:p>
        </w:tc>
      </w:tr>
      <w:tr w:rsidR="00AC114A" w:rsidRPr="006E16B7" w14:paraId="6C363CB4" w14:textId="77777777" w:rsidTr="00995309">
        <w:tc>
          <w:tcPr>
            <w:tcW w:w="0" w:type="auto"/>
          </w:tcPr>
          <w:p w14:paraId="2E036C3D" w14:textId="3D0D57EA" w:rsidR="00AC114A" w:rsidRPr="0054319F" w:rsidRDefault="005D06B0" w:rsidP="005D06B0">
            <w:pPr>
              <w:rPr>
                <w:sz w:val="26"/>
                <w:szCs w:val="26"/>
                <w:lang w:val="lv-LV"/>
              </w:rPr>
            </w:pPr>
            <w:r w:rsidRPr="0054319F">
              <w:rPr>
                <w:sz w:val="26"/>
                <w:szCs w:val="26"/>
                <w:lang w:val="lv-LV"/>
              </w:rPr>
              <w:t>Konstatētie interešu konflikti un pasākumi, kas veikti to novēršanai</w:t>
            </w:r>
          </w:p>
        </w:tc>
        <w:tc>
          <w:tcPr>
            <w:tcW w:w="0" w:type="auto"/>
          </w:tcPr>
          <w:p w14:paraId="6F582B1A" w14:textId="77777777" w:rsidR="00036C13" w:rsidRPr="0054319F" w:rsidRDefault="00036C13" w:rsidP="00036C13">
            <w:pPr>
              <w:pStyle w:val="tv213"/>
              <w:spacing w:before="60" w:beforeAutospacing="0" w:after="60" w:afterAutospacing="0"/>
              <w:jc w:val="both"/>
              <w:rPr>
                <w:sz w:val="26"/>
                <w:szCs w:val="26"/>
              </w:rPr>
            </w:pPr>
            <w:r w:rsidRPr="0054319F">
              <w:rPr>
                <w:sz w:val="26"/>
                <w:szCs w:val="26"/>
              </w:rPr>
              <w:t>Nav konstatēti.</w:t>
            </w:r>
          </w:p>
          <w:p w14:paraId="545C18F4" w14:textId="247A7EF5" w:rsidR="00AC114A" w:rsidRPr="00036C13" w:rsidRDefault="00036C13" w:rsidP="00036C13">
            <w:pPr>
              <w:contextualSpacing/>
              <w:jc w:val="both"/>
              <w:rPr>
                <w:bCs/>
                <w:sz w:val="26"/>
                <w:szCs w:val="26"/>
                <w:lang w:val="lv-LV"/>
              </w:rPr>
            </w:pPr>
            <w:r w:rsidRPr="00036C13">
              <w:rPr>
                <w:sz w:val="26"/>
                <w:szCs w:val="26"/>
                <w:lang w:val="lv-LV"/>
              </w:rPr>
              <w:t>Veiktas Publisko iepirkumu likuma III nodaļā paredzētās procedūras.</w:t>
            </w:r>
          </w:p>
        </w:tc>
      </w:tr>
    </w:tbl>
    <w:p w14:paraId="6171762E" w14:textId="77777777" w:rsidR="007D4EAB" w:rsidRPr="008E72E4" w:rsidRDefault="007D4EAB" w:rsidP="007D4EAB">
      <w:pPr>
        <w:ind w:firstLine="720"/>
        <w:jc w:val="both"/>
        <w:rPr>
          <w:sz w:val="26"/>
          <w:szCs w:val="26"/>
          <w:lang w:val="lv-LV" w:eastAsia="ar-SA"/>
        </w:rPr>
      </w:pPr>
    </w:p>
    <w:p w14:paraId="58CFA2B1" w14:textId="77777777" w:rsidR="007D4EAB" w:rsidRPr="008E72E4" w:rsidRDefault="007D4EAB" w:rsidP="007D4EAB">
      <w:pPr>
        <w:ind w:firstLine="720"/>
        <w:jc w:val="both"/>
        <w:rPr>
          <w:sz w:val="26"/>
          <w:szCs w:val="26"/>
          <w:lang w:val="lv-LV" w:eastAsia="ar-SA"/>
        </w:rPr>
      </w:pPr>
    </w:p>
    <w:p w14:paraId="30A1544B" w14:textId="77777777" w:rsidR="007D4EAB" w:rsidRPr="008E72E4" w:rsidRDefault="007D4EAB" w:rsidP="007D4EAB">
      <w:pPr>
        <w:ind w:firstLine="709"/>
        <w:jc w:val="both"/>
        <w:rPr>
          <w:rFonts w:eastAsia="Calibri"/>
          <w:sz w:val="26"/>
          <w:szCs w:val="26"/>
          <w:lang w:val="lv-LV"/>
        </w:rPr>
      </w:pPr>
    </w:p>
    <w:p w14:paraId="382B7B9E" w14:textId="77777777" w:rsidR="0043602E" w:rsidRPr="008E72E4" w:rsidRDefault="00980031">
      <w:pPr>
        <w:rPr>
          <w:sz w:val="26"/>
          <w:szCs w:val="26"/>
          <w:lang w:val="lv-LV"/>
        </w:rPr>
      </w:pPr>
      <w:r w:rsidRPr="008E72E4">
        <w:rPr>
          <w:sz w:val="26"/>
          <w:szCs w:val="26"/>
          <w:lang w:val="lv-LV"/>
        </w:rPr>
        <w:t>Iepirkumu nodaļas vadītāja                                  Kristīne Graudumniece</w:t>
      </w:r>
    </w:p>
    <w:sectPr w:rsidR="0043602E" w:rsidRPr="008E72E4" w:rsidSect="009953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38F0A8F"/>
    <w:multiLevelType w:val="multilevel"/>
    <w:tmpl w:val="5EEE28B4"/>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5713D5F"/>
    <w:multiLevelType w:val="hybridMultilevel"/>
    <w:tmpl w:val="13585B40"/>
    <w:lvl w:ilvl="0" w:tplc="ADDA058C">
      <w:start w:val="1"/>
      <w:numFmt w:val="decimal"/>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36C13"/>
    <w:rsid w:val="000416F1"/>
    <w:rsid w:val="0007139A"/>
    <w:rsid w:val="000B4ACD"/>
    <w:rsid w:val="000F63DC"/>
    <w:rsid w:val="000F7A29"/>
    <w:rsid w:val="00116BA7"/>
    <w:rsid w:val="00136F2D"/>
    <w:rsid w:val="00191E8D"/>
    <w:rsid w:val="001A4309"/>
    <w:rsid w:val="002100CB"/>
    <w:rsid w:val="00215949"/>
    <w:rsid w:val="00217990"/>
    <w:rsid w:val="002A30D4"/>
    <w:rsid w:val="00356CD5"/>
    <w:rsid w:val="003C2CAB"/>
    <w:rsid w:val="00432547"/>
    <w:rsid w:val="00434A26"/>
    <w:rsid w:val="00450F12"/>
    <w:rsid w:val="00466708"/>
    <w:rsid w:val="00492FB4"/>
    <w:rsid w:val="004A3270"/>
    <w:rsid w:val="004A380B"/>
    <w:rsid w:val="004B3E75"/>
    <w:rsid w:val="004D6B1D"/>
    <w:rsid w:val="00533D8D"/>
    <w:rsid w:val="00592217"/>
    <w:rsid w:val="005A0A83"/>
    <w:rsid w:val="005D06B0"/>
    <w:rsid w:val="005E02FF"/>
    <w:rsid w:val="006345AB"/>
    <w:rsid w:val="006D14D2"/>
    <w:rsid w:val="006E16B7"/>
    <w:rsid w:val="00755109"/>
    <w:rsid w:val="00790877"/>
    <w:rsid w:val="007B70B7"/>
    <w:rsid w:val="007D4EAB"/>
    <w:rsid w:val="007E29B0"/>
    <w:rsid w:val="008045DD"/>
    <w:rsid w:val="0089039D"/>
    <w:rsid w:val="008D557B"/>
    <w:rsid w:val="008E72E4"/>
    <w:rsid w:val="00980031"/>
    <w:rsid w:val="009875BF"/>
    <w:rsid w:val="00995309"/>
    <w:rsid w:val="009A006B"/>
    <w:rsid w:val="009B0EA1"/>
    <w:rsid w:val="00A1270D"/>
    <w:rsid w:val="00AA1919"/>
    <w:rsid w:val="00AC114A"/>
    <w:rsid w:val="00AD1290"/>
    <w:rsid w:val="00B026C6"/>
    <w:rsid w:val="00B3464A"/>
    <w:rsid w:val="00B3495B"/>
    <w:rsid w:val="00B569FF"/>
    <w:rsid w:val="00BD24BF"/>
    <w:rsid w:val="00C23A7D"/>
    <w:rsid w:val="00C43700"/>
    <w:rsid w:val="00C539AD"/>
    <w:rsid w:val="00C93451"/>
    <w:rsid w:val="00C96B7D"/>
    <w:rsid w:val="00CF449B"/>
    <w:rsid w:val="00D551C7"/>
    <w:rsid w:val="00D6397E"/>
    <w:rsid w:val="00D71664"/>
    <w:rsid w:val="00DA1E5E"/>
    <w:rsid w:val="00DB3CFF"/>
    <w:rsid w:val="00DF6B41"/>
    <w:rsid w:val="00E074D5"/>
    <w:rsid w:val="00E450DF"/>
    <w:rsid w:val="00E51F37"/>
    <w:rsid w:val="00E61092"/>
    <w:rsid w:val="00E61B79"/>
    <w:rsid w:val="00EF49FA"/>
    <w:rsid w:val="00F153D5"/>
    <w:rsid w:val="00F55E5B"/>
    <w:rsid w:val="00FA5295"/>
    <w:rsid w:val="00FB1216"/>
    <w:rsid w:val="00FC7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D511"/>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5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036C13"/>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4070</Words>
  <Characters>2320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Liepa</cp:lastModifiedBy>
  <cp:revision>66</cp:revision>
  <dcterms:created xsi:type="dcterms:W3CDTF">2022-05-19T10:53:00Z</dcterms:created>
  <dcterms:modified xsi:type="dcterms:W3CDTF">2022-05-19T11:44:00Z</dcterms:modified>
</cp:coreProperties>
</file>