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7F913" w14:textId="77777777" w:rsidR="002C7CE0" w:rsidRPr="002C7CE0" w:rsidRDefault="002C7CE0" w:rsidP="002C7CE0">
      <w:pPr>
        <w:suppressAutoHyphens/>
        <w:ind w:firstLine="709"/>
        <w:jc w:val="both"/>
        <w:rPr>
          <w:rFonts w:eastAsia="Calibri"/>
          <w:lang w:eastAsia="ar-SA"/>
        </w:rPr>
      </w:pPr>
      <w:r w:rsidRPr="002C7CE0">
        <w:rPr>
          <w:rFonts w:eastAsia="Calibri"/>
          <w:lang w:eastAsia="ar-SA"/>
        </w:rPr>
        <w:t xml:space="preserve">16.06.2022. saņemts šāds piegādātāja </w:t>
      </w:r>
      <w:r w:rsidRPr="002C7CE0">
        <w:rPr>
          <w:rFonts w:eastAsia="Calibri"/>
          <w:b/>
          <w:bCs/>
          <w:lang w:eastAsia="ar-SA"/>
        </w:rPr>
        <w:t>jautājums:</w:t>
      </w:r>
    </w:p>
    <w:p w14:paraId="799B22DE" w14:textId="77777777" w:rsidR="002C7CE0" w:rsidRPr="002C7CE0" w:rsidRDefault="002C7CE0" w:rsidP="002C7CE0">
      <w:pPr>
        <w:suppressAutoHyphens/>
        <w:ind w:firstLine="709"/>
        <w:jc w:val="both"/>
        <w:rPr>
          <w:rFonts w:eastAsia="Calibri"/>
          <w:i/>
          <w:iCs/>
          <w:lang w:eastAsia="ar-SA"/>
        </w:rPr>
      </w:pPr>
      <w:r w:rsidRPr="002C7CE0">
        <w:rPr>
          <w:rFonts w:eastAsia="Calibri"/>
          <w:i/>
          <w:iCs/>
          <w:lang w:eastAsia="ar-SA"/>
        </w:rPr>
        <w:t xml:space="preserve">“Nolikuma 2.4.3. un 2.4.4.punktos noteikts, ka ir derīgi ražotāju un piegādātāju apliecinājumi, ja tie nav izsniegti agrāk kā 3 gadus pirms Iepirkuma iesniegšanas dienas. Ņemot vērā, ka šajos apliecinājumos ir minēts produktu sertifikātu numurs un sertifikāta datums, kuri pēdējo 3 gadu laikā ir mainījušies, ņemot vērā, kā piemēru, Vides kvalitātes sertifikācijas centru, kas katru gadu apseko saimniecības, lai tās atkārtoti sertificētu. </w:t>
      </w:r>
    </w:p>
    <w:p w14:paraId="4F959E1A" w14:textId="77777777" w:rsidR="002C7CE0" w:rsidRPr="002C7CE0" w:rsidRDefault="002C7CE0" w:rsidP="002C7CE0">
      <w:pPr>
        <w:suppressAutoHyphens/>
        <w:ind w:firstLine="709"/>
        <w:jc w:val="both"/>
        <w:rPr>
          <w:rFonts w:eastAsia="Calibri"/>
          <w:i/>
          <w:iCs/>
          <w:lang w:eastAsia="ar-SA"/>
        </w:rPr>
      </w:pPr>
      <w:r w:rsidRPr="002C7CE0">
        <w:rPr>
          <w:rFonts w:eastAsia="Calibri"/>
          <w:i/>
          <w:iCs/>
          <w:lang w:eastAsia="ar-SA"/>
        </w:rPr>
        <w:t>Vai tas nozīmē, ka tiks akceptēti apliecinājumi, kas saturēs informāciju par sertifikātiem ar neaktuāliem numuriem un datumiem uz iepirkuma piedāvājuma iesniegšanas brīdi?”.</w:t>
      </w:r>
    </w:p>
    <w:p w14:paraId="39DF243C" w14:textId="77777777" w:rsidR="002C7CE0" w:rsidRPr="002C7CE0" w:rsidRDefault="002C7CE0" w:rsidP="002C7CE0">
      <w:pPr>
        <w:suppressAutoHyphens/>
        <w:ind w:firstLine="709"/>
        <w:jc w:val="both"/>
        <w:rPr>
          <w:rFonts w:eastAsia="Calibri"/>
          <w:lang w:eastAsia="ar-SA"/>
        </w:rPr>
      </w:pPr>
    </w:p>
    <w:p w14:paraId="407DF501" w14:textId="77777777" w:rsidR="002C7CE0" w:rsidRPr="002C7CE0" w:rsidRDefault="002C7CE0" w:rsidP="002C7CE0">
      <w:pPr>
        <w:suppressAutoHyphens/>
        <w:ind w:firstLine="709"/>
        <w:jc w:val="both"/>
        <w:rPr>
          <w:rFonts w:eastAsia="Calibri"/>
          <w:lang w:eastAsia="ar-SA"/>
        </w:rPr>
      </w:pPr>
      <w:r w:rsidRPr="002C7CE0">
        <w:rPr>
          <w:rFonts w:eastAsia="Calibri"/>
          <w:lang w:eastAsia="ar-SA"/>
        </w:rPr>
        <w:t xml:space="preserve">17.06.2022. </w:t>
      </w:r>
      <w:r w:rsidRPr="002C7CE0">
        <w:rPr>
          <w:rFonts w:eastAsia="Calibri"/>
          <w:b/>
          <w:bCs/>
          <w:lang w:eastAsia="ar-SA"/>
        </w:rPr>
        <w:t>atbilde</w:t>
      </w:r>
      <w:r w:rsidRPr="002C7CE0">
        <w:rPr>
          <w:rFonts w:eastAsia="Calibri"/>
          <w:lang w:eastAsia="ar-SA"/>
        </w:rPr>
        <w:t>:</w:t>
      </w:r>
    </w:p>
    <w:p w14:paraId="3B2CEDB9" w14:textId="77777777" w:rsidR="002C7CE0" w:rsidRPr="002C7CE0" w:rsidRDefault="002C7CE0" w:rsidP="002C7CE0">
      <w:pPr>
        <w:suppressAutoHyphens/>
        <w:ind w:firstLine="709"/>
        <w:jc w:val="both"/>
        <w:rPr>
          <w:rFonts w:eastAsia="Calibri"/>
          <w:lang w:eastAsia="ar-SA"/>
        </w:rPr>
      </w:pPr>
      <w:r w:rsidRPr="002C7CE0">
        <w:rPr>
          <w:rFonts w:eastAsia="Calibri"/>
          <w:lang w:eastAsia="ar-SA"/>
        </w:rPr>
        <w:t>Nolikums nosaka:</w:t>
      </w:r>
    </w:p>
    <w:p w14:paraId="45A89B30" w14:textId="77777777" w:rsidR="002C7CE0" w:rsidRPr="002C7CE0" w:rsidRDefault="002C7CE0" w:rsidP="002C7CE0">
      <w:pPr>
        <w:suppressAutoHyphens/>
        <w:ind w:firstLine="709"/>
        <w:jc w:val="both"/>
        <w:rPr>
          <w:rFonts w:eastAsia="Calibri"/>
          <w:i/>
          <w:iCs/>
          <w:lang w:eastAsia="ar-SA"/>
        </w:rPr>
      </w:pPr>
      <w:r w:rsidRPr="002C7CE0">
        <w:rPr>
          <w:rFonts w:eastAsia="Calibri"/>
          <w:i/>
          <w:iCs/>
          <w:lang w:eastAsia="ar-SA"/>
        </w:rPr>
        <w:t>“2.4.2.</w:t>
      </w:r>
      <w:r w:rsidRPr="002C7CE0">
        <w:rPr>
          <w:rFonts w:eastAsia="Calibri"/>
          <w:i/>
          <w:iCs/>
          <w:lang w:eastAsia="ar-SA"/>
        </w:rPr>
        <w:tab/>
        <w:t>produktu saraksts saskaņā ar Nolikuma 6.pielikumu (turpmāk – Produktu saraksts), kurā ietver informāciju par produktiem, kurus pretendents izmantos ēdināšanas pakalpojuma nodrošināšanai un kuri atbilst bioloģiskās lauksaimniecības (turpmāk – BL), nacionālās pārtikas kvalitātes shēmas (turpmāk – NPKS) vai lauksaimniecības produktu integrētās audzēšanas (LPIA) prasībām, kas noteiktas Ministru kabineta 12.08.2014. noteikumos Nr.461 „Prasības pārtikas kvalitātes shēmām, to ieviešanas, darbības, uzraudzības un kontroles kārtība”,  Ministru kabineta 26.05.2009. noteikumos Nr.485 „Bioloģiskās lauksaimniecības uzraudzības un kontroles kārtība” un Ministru kabineta 15.09.2009. noteikumos Nr. 1056 „Lauksaimniecības produktu integrētās audzēšanas, uzglabāšanas un marķēšanas prasības un kontroles kārtība”, kā arī Ministru kabineta 13.03.2012. noteikumu Nr.172 „Noteikumi par uztura normām izglītības iestāžu izglītojamiem, sociālās aprūpes un sociālās rehabilitācijas institūciju klientiem un ārstniecības iestāžu pacientiem” (turpmāk - MK not. Nr.172) prasībām, un kuru piegāde tiks veikta ne vairāk kā 250 km ietvaros (izmantojot ceļa infrastruktūru) no pārtikas produktu izcelsmes (tikai audzēšanas/ražošanas) vietas līdz Iestādes adresei, kas norādīta tehniskajā specifikācijā, ņemot vērā šādus norādījumus:”.</w:t>
      </w:r>
    </w:p>
    <w:p w14:paraId="70565720" w14:textId="77777777" w:rsidR="002C7CE0" w:rsidRPr="002C7CE0" w:rsidRDefault="002C7CE0" w:rsidP="002C7CE0">
      <w:pPr>
        <w:suppressAutoHyphens/>
        <w:ind w:firstLine="709"/>
        <w:jc w:val="both"/>
        <w:rPr>
          <w:rFonts w:eastAsia="Calibri"/>
          <w:i/>
          <w:iCs/>
          <w:lang w:eastAsia="ar-SA"/>
        </w:rPr>
      </w:pPr>
      <w:r w:rsidRPr="002C7CE0">
        <w:rPr>
          <w:rFonts w:eastAsia="Calibri"/>
          <w:i/>
          <w:iCs/>
          <w:lang w:eastAsia="ar-SA"/>
        </w:rPr>
        <w:t>“2.4.3.</w:t>
      </w:r>
      <w:r w:rsidRPr="002C7CE0">
        <w:rPr>
          <w:rFonts w:eastAsia="Calibri"/>
          <w:i/>
          <w:iCs/>
          <w:lang w:eastAsia="ar-SA"/>
        </w:rPr>
        <w:tab/>
        <w:t>ražotāju apliecinājumi par sadarbību ar pretendentu vai piegādātāju saskaņā ar Nolikuma 7.pielikumu (derīgi tādi apliecinājumi, kas pēc satura atbilst Nolikuma 7.pielikumam, ja tie izdoti ne agrāk kā 3 gadus pirms Iepirkuma piedāvājuma iesniegšanas dienas);</w:t>
      </w:r>
    </w:p>
    <w:p w14:paraId="3B596CE6" w14:textId="77777777" w:rsidR="002C7CE0" w:rsidRPr="002C7CE0" w:rsidRDefault="002C7CE0" w:rsidP="002C7CE0">
      <w:pPr>
        <w:suppressAutoHyphens/>
        <w:ind w:firstLine="709"/>
        <w:jc w:val="both"/>
        <w:rPr>
          <w:rFonts w:eastAsia="Calibri"/>
          <w:i/>
          <w:iCs/>
          <w:lang w:eastAsia="ar-SA"/>
        </w:rPr>
      </w:pPr>
      <w:r w:rsidRPr="002C7CE0">
        <w:rPr>
          <w:rFonts w:eastAsia="Calibri"/>
          <w:i/>
          <w:iCs/>
          <w:lang w:eastAsia="ar-SA"/>
        </w:rPr>
        <w:t>2.4.4.</w:t>
      </w:r>
      <w:r w:rsidRPr="002C7CE0">
        <w:rPr>
          <w:rFonts w:eastAsia="Calibri"/>
          <w:i/>
          <w:iCs/>
          <w:lang w:eastAsia="ar-SA"/>
        </w:rPr>
        <w:tab/>
        <w:t>ja pretendentam produktu nepiegādā ražotājs, piegādātāju apliecinājumi par sadarbību ar pretendentu saskaņā ar Nolikuma 8.pielikumu (derīgi tādi apliecinājumi, kas pēc satura atbilst Nolikuma 8.pielikumam, ja tie izdoti ne agrāk kā 3 gadus pirms Iepirkuma piedāvājuma iesniegšanas dienas).”</w:t>
      </w:r>
    </w:p>
    <w:p w14:paraId="70B37A36" w14:textId="77777777" w:rsidR="002C7CE0" w:rsidRPr="002C7CE0" w:rsidRDefault="002C7CE0" w:rsidP="002C7CE0">
      <w:pPr>
        <w:suppressAutoHyphens/>
        <w:ind w:firstLine="709"/>
        <w:jc w:val="both"/>
        <w:rPr>
          <w:rFonts w:eastAsia="Calibri"/>
          <w:i/>
          <w:iCs/>
          <w:lang w:eastAsia="ar-SA"/>
        </w:rPr>
      </w:pPr>
      <w:r w:rsidRPr="002C7CE0">
        <w:rPr>
          <w:rFonts w:eastAsia="Calibri"/>
          <w:i/>
          <w:iCs/>
          <w:lang w:eastAsia="ar-SA"/>
        </w:rPr>
        <w:t>“2.5.</w:t>
      </w:r>
      <w:r w:rsidRPr="002C7CE0">
        <w:rPr>
          <w:rFonts w:eastAsia="Calibri"/>
          <w:i/>
          <w:iCs/>
          <w:lang w:eastAsia="ar-SA"/>
        </w:rPr>
        <w:tab/>
        <w:t>Informācija par Latvijas BL uzņēmumiem publiski pieejama Pārtikas un veterinārā dienesta reģistrā “Kontroles institūcijās reģistrētie bioloģiskās lauksaimniecības uzņēmumi”. Informācija par Latvijas institūcijās izsniegtajiem BL sertifikātiem publiski pieejama biedrības “Vides kvalitāte” sertifikācijas institūcijas “Vides kvalitāte” un valsts sabiedrības ar ierobežotu atbildību "Sertifikācijas un testēšanas centrs" bioloģiskās lauksaimniecības uzņēmumu sertificēšanas reģistros.</w:t>
      </w:r>
    </w:p>
    <w:p w14:paraId="30644E79" w14:textId="77777777" w:rsidR="002C7CE0" w:rsidRPr="002C7CE0" w:rsidRDefault="002C7CE0" w:rsidP="002C7CE0">
      <w:pPr>
        <w:suppressAutoHyphens/>
        <w:ind w:firstLine="709"/>
        <w:jc w:val="both"/>
        <w:rPr>
          <w:rFonts w:eastAsia="Calibri"/>
          <w:i/>
          <w:iCs/>
          <w:lang w:eastAsia="ar-SA"/>
        </w:rPr>
      </w:pPr>
      <w:r w:rsidRPr="002C7CE0">
        <w:rPr>
          <w:rFonts w:eastAsia="Calibri"/>
          <w:i/>
          <w:iCs/>
          <w:lang w:eastAsia="ar-SA"/>
        </w:rPr>
        <w:t>2.6.</w:t>
      </w:r>
      <w:r w:rsidRPr="002C7CE0">
        <w:rPr>
          <w:rFonts w:eastAsia="Calibri"/>
          <w:i/>
          <w:iCs/>
          <w:lang w:eastAsia="ar-SA"/>
        </w:rPr>
        <w:tab/>
        <w:t>Informācija par NPKS produktiem un to ražotājiem publiski pieejama Pārtikas un veterinārā dienesta reģistrā “Nacionālās pārtikas kvalitātes shēmas produkti un to ražotāji”.</w:t>
      </w:r>
    </w:p>
    <w:p w14:paraId="13233E51" w14:textId="77777777" w:rsidR="002C7CE0" w:rsidRPr="002C7CE0" w:rsidRDefault="002C7CE0" w:rsidP="002C7CE0">
      <w:pPr>
        <w:suppressAutoHyphens/>
        <w:ind w:firstLine="709"/>
        <w:jc w:val="both"/>
        <w:rPr>
          <w:rFonts w:eastAsia="Calibri"/>
          <w:i/>
          <w:iCs/>
          <w:lang w:eastAsia="ar-SA"/>
        </w:rPr>
      </w:pPr>
      <w:r w:rsidRPr="002C7CE0">
        <w:rPr>
          <w:rFonts w:eastAsia="Calibri"/>
          <w:i/>
          <w:iCs/>
          <w:lang w:eastAsia="ar-SA"/>
        </w:rPr>
        <w:t>2.7.</w:t>
      </w:r>
      <w:r w:rsidRPr="002C7CE0">
        <w:rPr>
          <w:rFonts w:eastAsia="Calibri"/>
          <w:i/>
          <w:iCs/>
          <w:lang w:eastAsia="ar-SA"/>
        </w:rPr>
        <w:tab/>
        <w:t>Informāciju par LPIA produktiem publiski pieejama Valsts augu aizsardzības dienesta lauksaimniecības produktu integrētās audzēšanas reģistrā.”</w:t>
      </w:r>
    </w:p>
    <w:p w14:paraId="4A1A7268" w14:textId="77777777" w:rsidR="002C7CE0" w:rsidRPr="002C7CE0" w:rsidRDefault="002C7CE0" w:rsidP="002C7CE0">
      <w:pPr>
        <w:suppressAutoHyphens/>
        <w:ind w:firstLine="709"/>
        <w:jc w:val="both"/>
        <w:rPr>
          <w:rFonts w:eastAsia="Calibri" w:cs="Calibri"/>
          <w:color w:val="000000"/>
          <w:lang w:eastAsia="lv-LV"/>
        </w:rPr>
      </w:pPr>
      <w:r w:rsidRPr="002C7CE0">
        <w:rPr>
          <w:rFonts w:eastAsia="Calibri"/>
          <w:lang w:eastAsia="ar-SA"/>
        </w:rPr>
        <w:lastRenderedPageBreak/>
        <w:t xml:space="preserve">Saskaņā ar Nolikuma 3.1. punktu </w:t>
      </w:r>
      <w:r w:rsidRPr="002C7CE0">
        <w:rPr>
          <w:rFonts w:eastAsia="Calibri" w:cs="Calibri"/>
          <w:color w:val="000000"/>
          <w:lang w:eastAsia="lv-LV"/>
        </w:rPr>
        <w:t>punkti netiek piešķirti par BL vai NPKS produktiem, kuri neatbilst Nolikuma prasībām.</w:t>
      </w:r>
    </w:p>
    <w:p w14:paraId="73A3D678" w14:textId="77777777" w:rsidR="002C7CE0" w:rsidRPr="002C7CE0" w:rsidRDefault="002C7CE0" w:rsidP="002C7CE0">
      <w:pPr>
        <w:suppressAutoHyphens/>
        <w:ind w:firstLine="709"/>
        <w:jc w:val="both"/>
        <w:rPr>
          <w:rFonts w:eastAsia="Calibri"/>
          <w:lang w:eastAsia="ar-SA"/>
        </w:rPr>
      </w:pPr>
      <w:r w:rsidRPr="002C7CE0">
        <w:rPr>
          <w:rFonts w:eastAsia="Calibri"/>
          <w:lang w:eastAsia="ar-SA"/>
        </w:rPr>
        <w:t xml:space="preserve">Saskaņā ar Nolikuma 3.2. punktu </w:t>
      </w:r>
      <w:r w:rsidRPr="002C7CE0">
        <w:rPr>
          <w:rFonts w:eastAsia="Calibri" w:cs="Calibri"/>
          <w:color w:val="000000"/>
          <w:lang w:eastAsia="lv-LV"/>
        </w:rPr>
        <w:t>punkti netiek piešķirti par LPIA produktiem, kuri neatbilst Nolikuma prasībām.</w:t>
      </w:r>
    </w:p>
    <w:p w14:paraId="6F67BFDD" w14:textId="77777777" w:rsidR="002C7CE0" w:rsidRPr="002C7CE0" w:rsidRDefault="002C7CE0" w:rsidP="002C7CE0">
      <w:pPr>
        <w:suppressAutoHyphens/>
        <w:ind w:firstLine="709"/>
        <w:jc w:val="both"/>
        <w:rPr>
          <w:rFonts w:eastAsia="Calibri"/>
          <w:lang w:eastAsia="ar-SA"/>
        </w:rPr>
      </w:pPr>
      <w:r w:rsidRPr="002C7CE0">
        <w:rPr>
          <w:rFonts w:eastAsia="Calibri"/>
          <w:lang w:eastAsia="ar-SA"/>
        </w:rPr>
        <w:t>Nolikuma 6. pielikumā norādāms:</w:t>
      </w:r>
    </w:p>
    <w:p w14:paraId="7A386E4D" w14:textId="77777777" w:rsidR="002C7CE0" w:rsidRPr="002C7CE0" w:rsidRDefault="002C7CE0" w:rsidP="002C7CE0">
      <w:pPr>
        <w:suppressAutoHyphens/>
        <w:ind w:firstLine="709"/>
        <w:jc w:val="both"/>
        <w:rPr>
          <w:rFonts w:eastAsia="Calibri"/>
          <w:i/>
          <w:iCs/>
          <w:lang w:eastAsia="ar-SA"/>
        </w:rPr>
      </w:pPr>
      <w:r w:rsidRPr="002C7CE0">
        <w:rPr>
          <w:rFonts w:eastAsia="Calibri"/>
          <w:i/>
          <w:iCs/>
          <w:lang w:eastAsia="ar-SA"/>
        </w:rPr>
        <w:t>BL produkta, kas sertificēts Latvijā: 1) ražotāja/operatora nosaukums, kam izdots sertifikāts par produkta atbilstību BL prasībām, un šī sertifikāta izdevēja nosaukums, sertifikāta datums un numurs (sertifikāts nav jāpievieno); 2) ja produktu nepiegādā pats ražotājs, tad arī operatora nosaukums, kas izplata BL produktu Latvijā, un šī sertifikāta izdevēja nosaukums, sertifikāta datums un numurs (sertifikāts nav jāpievieno);</w:t>
      </w:r>
    </w:p>
    <w:p w14:paraId="61EC8B43" w14:textId="77777777" w:rsidR="002C7CE0" w:rsidRPr="002C7CE0" w:rsidRDefault="002C7CE0" w:rsidP="002C7CE0">
      <w:pPr>
        <w:suppressAutoHyphens/>
        <w:ind w:firstLine="709"/>
        <w:jc w:val="both"/>
        <w:rPr>
          <w:rFonts w:eastAsia="Calibri"/>
          <w:i/>
          <w:iCs/>
          <w:lang w:eastAsia="ar-SA"/>
        </w:rPr>
      </w:pPr>
      <w:r w:rsidRPr="002C7CE0">
        <w:rPr>
          <w:rFonts w:eastAsia="Calibri"/>
          <w:i/>
          <w:iCs/>
          <w:lang w:eastAsia="ar-SA"/>
        </w:rPr>
        <w:t>NPKS produkta 1) ražotāja nosaukums; 2) sertifikāta datums un numurs (sertifikāts nav jāpievieno); 3) piegādātāja nosaukums.</w:t>
      </w:r>
    </w:p>
    <w:p w14:paraId="4AA77CF4" w14:textId="77777777" w:rsidR="002C7CE0" w:rsidRPr="002C7CE0" w:rsidRDefault="002C7CE0" w:rsidP="002C7CE0">
      <w:pPr>
        <w:suppressAutoHyphens/>
        <w:ind w:firstLine="709"/>
        <w:jc w:val="both"/>
        <w:rPr>
          <w:rFonts w:eastAsia="Calibri"/>
          <w:i/>
          <w:iCs/>
          <w:lang w:eastAsia="ar-SA"/>
        </w:rPr>
      </w:pPr>
      <w:r w:rsidRPr="002C7CE0">
        <w:rPr>
          <w:rFonts w:eastAsia="Calibri"/>
          <w:i/>
          <w:iCs/>
          <w:lang w:eastAsia="ar-SA"/>
        </w:rPr>
        <w:t>LPIA kultūrauga: 1)ražotāja/audzētāja/saimniecības nosaukums; 2) audzētāja numurs; 3) ja produktu pretendentam nepiegādā pats ražotājs, piegādātāja nosaukums.</w:t>
      </w:r>
    </w:p>
    <w:p w14:paraId="167180E6" w14:textId="77777777" w:rsidR="002C7CE0" w:rsidRPr="002C7CE0" w:rsidRDefault="002C7CE0" w:rsidP="002C7CE0">
      <w:pPr>
        <w:suppressAutoHyphens/>
        <w:ind w:firstLine="709"/>
        <w:jc w:val="both"/>
        <w:rPr>
          <w:rFonts w:eastAsia="Calibri"/>
          <w:lang w:eastAsia="ar-SA"/>
        </w:rPr>
      </w:pPr>
      <w:r w:rsidRPr="002C7CE0">
        <w:rPr>
          <w:rFonts w:eastAsia="Calibri"/>
          <w:lang w:eastAsia="ar-SA"/>
        </w:rPr>
        <w:t>Ražotāju apliecinājumi par sadarbību ar pretendentu vai piegādātāju, vai arī, ja pretendentam produktu nepiegādā ražotājs, piegādātāju apliecinājumi par sadarbību ar pretendentu, nepieciešami, lai pārliecinātos par ražotāja – piegādātāja – pretendenta sadarbību pārtikas produktu piegādes ķēdē.</w:t>
      </w:r>
    </w:p>
    <w:p w14:paraId="1B6AAC62" w14:textId="77777777" w:rsidR="002C7CE0" w:rsidRPr="002C7CE0" w:rsidRDefault="002C7CE0" w:rsidP="002C7CE0">
      <w:pPr>
        <w:suppressAutoHyphens/>
        <w:ind w:firstLine="709"/>
        <w:jc w:val="both"/>
        <w:rPr>
          <w:rFonts w:eastAsia="Calibri"/>
          <w:lang w:eastAsia="ar-SA"/>
        </w:rPr>
      </w:pPr>
      <w:r w:rsidRPr="002C7CE0">
        <w:rPr>
          <w:rFonts w:eastAsia="Calibri"/>
          <w:lang w:eastAsia="ar-SA"/>
        </w:rPr>
        <w:t>Savukārt, aktuālā informācija par pārtikas produktu sertifikātiem ir publiski pieejama Pārtikas un veterinārā dienesta reģistrā “Kontroles institūcijās reģistrētie bioloģiskās lauksaimniecības uzņēmumi”, biedrības “Vides kvalitāte” sertifikācijas institūcijas “Vides kvalitāte” un valsts sabiedrības ar ierobežotu atbildību "Sertifikācijas un testēšanas centrs" bioloģiskās lauksaimniecības uzņēmumu sertificēšanas reģistros, Pārtikas un veterinārā dienesta reģistrā “Nacionālās pārtikas kvalitātes shēmas produkti un to ražotāji” un Valsts augu aizsardzības dienesta lauksaimniecības produktu integrētās audzēšanas reģistrā (turpmāk – Reģistri).</w:t>
      </w:r>
    </w:p>
    <w:p w14:paraId="6663E140" w14:textId="77777777" w:rsidR="002C7CE0" w:rsidRPr="002C7CE0" w:rsidRDefault="002C7CE0" w:rsidP="002C7CE0">
      <w:pPr>
        <w:suppressAutoHyphens/>
        <w:ind w:firstLine="709"/>
        <w:jc w:val="both"/>
        <w:rPr>
          <w:rFonts w:eastAsia="Calibri"/>
          <w:b/>
          <w:bCs/>
          <w:lang w:eastAsia="ar-SA"/>
        </w:rPr>
      </w:pPr>
      <w:r w:rsidRPr="002C7CE0">
        <w:rPr>
          <w:rFonts w:eastAsia="Calibri"/>
          <w:lang w:eastAsia="ar-SA"/>
        </w:rPr>
        <w:t xml:space="preserve">Līdz ar to </w:t>
      </w:r>
      <w:r w:rsidRPr="002C7CE0">
        <w:rPr>
          <w:rFonts w:eastAsia="Calibri"/>
          <w:b/>
          <w:bCs/>
          <w:lang w:eastAsia="ar-SA"/>
        </w:rPr>
        <w:t>Produktu sarakstā norādāmi tikai tādi BL, NPKS, LPIA pārtikas produkti, kuriem ir spēkā esošs sertifikāts un kuri ir iekļauti Reģistros.</w:t>
      </w:r>
    </w:p>
    <w:p w14:paraId="20C53030" w14:textId="77777777" w:rsidR="002C7CE0" w:rsidRPr="002C7CE0" w:rsidRDefault="002C7CE0" w:rsidP="002C7CE0">
      <w:pPr>
        <w:suppressAutoHyphens/>
        <w:ind w:firstLine="709"/>
        <w:jc w:val="both"/>
        <w:rPr>
          <w:rFonts w:eastAsia="Calibri"/>
          <w:b/>
          <w:bCs/>
          <w:lang w:eastAsia="ar-SA"/>
        </w:rPr>
      </w:pPr>
      <w:r w:rsidRPr="002C7CE0">
        <w:rPr>
          <w:rFonts w:eastAsia="Calibri"/>
          <w:b/>
          <w:bCs/>
          <w:lang w:eastAsia="ar-SA"/>
        </w:rPr>
        <w:t>Vērtējot pārtikas produktu atbilstību BL, NPKS, LPIA prasībām Pasūtītājs vadīsies no Reģistros publiski pieejamās aktuālās informācijas par BL, NPKS, LPIA produktiem un to sertifikātiem, un saimnieciski visizdevīgāko piedāvājumu vērtējumā punktus piešķirs par tiem BL, NPKS, LPIA pārtikas produktiem, kuriem ir spēkā esošs sertifikāts un kuri ir iekļauti Reģistros.</w:t>
      </w:r>
    </w:p>
    <w:p w14:paraId="34BA4E6D" w14:textId="7D67EE84" w:rsidR="00FD21FC" w:rsidRPr="00D96D64" w:rsidRDefault="00FD21FC" w:rsidP="00D96D64">
      <w:pPr>
        <w:rPr>
          <w:rFonts w:eastAsia="Calibri"/>
        </w:rPr>
      </w:pPr>
    </w:p>
    <w:sectPr w:rsidR="00FD21FC" w:rsidRPr="00D96D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422"/>
    <w:rsid w:val="0018450B"/>
    <w:rsid w:val="002C7CE0"/>
    <w:rsid w:val="003F677B"/>
    <w:rsid w:val="00D96D64"/>
    <w:rsid w:val="00EA1422"/>
    <w:rsid w:val="00FD21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00FA0"/>
  <w15:chartTrackingRefBased/>
  <w15:docId w15:val="{778DDA31-C2B7-4224-BEAB-472D6FDCF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A1422"/>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3714</Words>
  <Characters>2118</Characters>
  <Application>Microsoft Office Word</Application>
  <DocSecurity>0</DocSecurity>
  <Lines>17</Lines>
  <Paragraphs>11</Paragraphs>
  <ScaleCrop>false</ScaleCrop>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Inese Liepa</cp:lastModifiedBy>
  <cp:revision>2</cp:revision>
  <dcterms:created xsi:type="dcterms:W3CDTF">2022-06-17T07:46:00Z</dcterms:created>
  <dcterms:modified xsi:type="dcterms:W3CDTF">2022-06-17T07:46:00Z</dcterms:modified>
</cp:coreProperties>
</file>