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2A4A" w14:textId="75927AA4" w:rsidR="00B71AC8" w:rsidRPr="00EB1A43" w:rsidRDefault="00BE7456" w:rsidP="004062B7">
      <w:pPr>
        <w:suppressAutoHyphens/>
        <w:spacing w:after="0" w:line="240" w:lineRule="auto"/>
        <w:ind w:left="2160"/>
        <w:jc w:val="right"/>
        <w:rPr>
          <w:rFonts w:ascii="Times New Roman" w:hAnsi="Times New Roman" w:cs="Times New Roman"/>
          <w:bCs/>
          <w:color w:val="000000" w:themeColor="text1"/>
          <w:sz w:val="24"/>
          <w:szCs w:val="24"/>
          <w:lang w:eastAsia="ar-SA"/>
        </w:rPr>
      </w:pPr>
      <w:r w:rsidRPr="00EB1A43">
        <w:rPr>
          <w:rFonts w:ascii="Times New Roman" w:hAnsi="Times New Roman" w:cs="Times New Roman"/>
          <w:bCs/>
          <w:color w:val="000000" w:themeColor="text1"/>
          <w:sz w:val="24"/>
          <w:szCs w:val="24"/>
          <w:lang w:eastAsia="ar-SA"/>
        </w:rPr>
        <w:t>5</w:t>
      </w:r>
      <w:r w:rsidR="00F001A7" w:rsidRPr="00EB1A43">
        <w:rPr>
          <w:rFonts w:ascii="Times New Roman" w:hAnsi="Times New Roman" w:cs="Times New Roman"/>
          <w:bCs/>
          <w:color w:val="000000" w:themeColor="text1"/>
          <w:sz w:val="24"/>
          <w:szCs w:val="24"/>
          <w:lang w:eastAsia="ar-SA"/>
        </w:rPr>
        <w:t xml:space="preserve">.pielikums </w:t>
      </w:r>
    </w:p>
    <w:p w14:paraId="1C6B2084" w14:textId="7BF27CCD" w:rsidR="00F001A7" w:rsidRPr="00EB1A43" w:rsidRDefault="00F001A7" w:rsidP="004062B7">
      <w:pPr>
        <w:suppressAutoHyphens/>
        <w:spacing w:after="0" w:line="240" w:lineRule="auto"/>
        <w:ind w:left="2160"/>
        <w:jc w:val="right"/>
        <w:rPr>
          <w:rFonts w:ascii="Times New Roman" w:hAnsi="Times New Roman" w:cs="Times New Roman"/>
          <w:bCs/>
          <w:color w:val="000000" w:themeColor="text1"/>
          <w:sz w:val="24"/>
          <w:szCs w:val="24"/>
          <w:lang w:eastAsia="ar-SA"/>
        </w:rPr>
      </w:pPr>
      <w:r w:rsidRPr="00EB1A43">
        <w:rPr>
          <w:rFonts w:ascii="Times New Roman" w:hAnsi="Times New Roman" w:cs="Times New Roman"/>
          <w:bCs/>
          <w:color w:val="000000" w:themeColor="text1"/>
          <w:sz w:val="24"/>
          <w:szCs w:val="24"/>
          <w:lang w:eastAsia="ar-SA"/>
        </w:rPr>
        <w:t>Iepirkuma</w:t>
      </w:r>
      <w:r w:rsidR="00B71AC8" w:rsidRPr="00EB1A43">
        <w:rPr>
          <w:rFonts w:ascii="Times New Roman" w:hAnsi="Times New Roman" w:cs="Times New Roman"/>
          <w:bCs/>
          <w:color w:val="000000" w:themeColor="text1"/>
          <w:sz w:val="24"/>
          <w:szCs w:val="24"/>
          <w:lang w:eastAsia="ar-SA"/>
        </w:rPr>
        <w:t xml:space="preserve"> </w:t>
      </w:r>
      <w:r w:rsidRPr="00EB1A43">
        <w:rPr>
          <w:rFonts w:ascii="Times New Roman" w:hAnsi="Times New Roman" w:cs="Times New Roman"/>
          <w:bCs/>
          <w:color w:val="000000" w:themeColor="text1"/>
          <w:sz w:val="24"/>
          <w:szCs w:val="24"/>
          <w:lang w:eastAsia="ar-SA"/>
        </w:rPr>
        <w:t xml:space="preserve">(identifikācijas Nr.RD IKSD </w:t>
      </w:r>
      <w:r w:rsidR="0072460B">
        <w:rPr>
          <w:rFonts w:ascii="Times New Roman" w:hAnsi="Times New Roman" w:cs="Times New Roman"/>
          <w:bCs/>
          <w:color w:val="000000" w:themeColor="text1"/>
          <w:sz w:val="24"/>
          <w:szCs w:val="24"/>
          <w:lang w:eastAsia="ar-SA"/>
        </w:rPr>
        <w:t>2022/12</w:t>
      </w:r>
      <w:r w:rsidR="00B71AC8" w:rsidRPr="00EB1A43">
        <w:rPr>
          <w:rFonts w:ascii="Times New Roman" w:hAnsi="Times New Roman" w:cs="Times New Roman"/>
          <w:bCs/>
          <w:color w:val="000000" w:themeColor="text1"/>
          <w:sz w:val="24"/>
          <w:szCs w:val="24"/>
          <w:lang w:eastAsia="ar-SA"/>
        </w:rPr>
        <w:t xml:space="preserve">) </w:t>
      </w:r>
      <w:r w:rsidRPr="00EB1A43">
        <w:rPr>
          <w:rFonts w:ascii="Times New Roman" w:hAnsi="Times New Roman" w:cs="Times New Roman"/>
          <w:bCs/>
          <w:color w:val="000000" w:themeColor="text1"/>
          <w:sz w:val="24"/>
          <w:szCs w:val="24"/>
          <w:lang w:eastAsia="ar-SA"/>
        </w:rPr>
        <w:t>nolikumam</w:t>
      </w:r>
    </w:p>
    <w:p w14:paraId="54CB344E" w14:textId="77777777" w:rsidR="00382FE6" w:rsidRPr="00EB1A43" w:rsidRDefault="00382FE6" w:rsidP="004062B7">
      <w:pPr>
        <w:suppressAutoHyphens/>
        <w:spacing w:after="0" w:line="240" w:lineRule="auto"/>
        <w:jc w:val="center"/>
        <w:rPr>
          <w:rFonts w:ascii="Times New Roman" w:hAnsi="Times New Roman" w:cs="Times New Roman"/>
          <w:color w:val="000000" w:themeColor="text1"/>
          <w:sz w:val="24"/>
          <w:szCs w:val="24"/>
        </w:rPr>
      </w:pPr>
    </w:p>
    <w:p w14:paraId="12A271B3" w14:textId="368F9A61" w:rsidR="00382FE6" w:rsidRPr="00EB1A43" w:rsidRDefault="00382FE6" w:rsidP="004062B7">
      <w:pPr>
        <w:suppressAutoHyphens/>
        <w:spacing w:after="0" w:line="240" w:lineRule="auto"/>
        <w:jc w:val="center"/>
        <w:rPr>
          <w:rFonts w:ascii="Times New Roman" w:hAnsi="Times New Roman" w:cs="Times New Roman"/>
          <w:b/>
          <w:bCs/>
          <w:caps/>
          <w:color w:val="000000" w:themeColor="text1"/>
          <w:sz w:val="24"/>
          <w:szCs w:val="24"/>
          <w:lang w:eastAsia="ar-SA"/>
        </w:rPr>
      </w:pPr>
      <w:r w:rsidRPr="00EB1A43">
        <w:rPr>
          <w:rFonts w:ascii="Times New Roman" w:hAnsi="Times New Roman" w:cs="Times New Roman"/>
          <w:b/>
          <w:bCs/>
          <w:caps/>
          <w:color w:val="000000" w:themeColor="text1"/>
          <w:sz w:val="24"/>
          <w:szCs w:val="24"/>
          <w:lang w:eastAsia="ar-SA"/>
        </w:rPr>
        <w:t>Darba organizācijas apraksts</w:t>
      </w:r>
      <w:r w:rsidR="00E974CF" w:rsidRPr="00EB1A43">
        <w:rPr>
          <w:rStyle w:val="Vresatsauce"/>
          <w:rFonts w:ascii="Times New Roman" w:hAnsi="Times New Roman" w:cs="Times New Roman"/>
          <w:b/>
          <w:bCs/>
          <w:caps/>
          <w:color w:val="000000" w:themeColor="text1"/>
          <w:sz w:val="24"/>
          <w:szCs w:val="24"/>
          <w:lang w:eastAsia="ar-SA"/>
        </w:rPr>
        <w:footnoteReference w:id="1"/>
      </w:r>
    </w:p>
    <w:p w14:paraId="3D4E3DD6" w14:textId="6BD2233D" w:rsidR="00E974CF" w:rsidRPr="00EB1A43" w:rsidRDefault="007C3ADC" w:rsidP="004062B7">
      <w:pPr>
        <w:suppressAutoHyphens/>
        <w:spacing w:after="0" w:line="240" w:lineRule="auto"/>
        <w:ind w:firstLine="709"/>
        <w:jc w:val="both"/>
        <w:rPr>
          <w:rFonts w:ascii="Times New Roman" w:hAnsi="Times New Roman" w:cs="Times New Roman"/>
          <w:color w:val="000000" w:themeColor="text1"/>
          <w:sz w:val="24"/>
          <w:szCs w:val="24"/>
        </w:rPr>
      </w:pPr>
      <w:r w:rsidRPr="00EB1A43">
        <w:rPr>
          <w:rFonts w:ascii="Times New Roman" w:hAnsi="Times New Roman" w:cs="Times New Roman"/>
          <w:i/>
          <w:color w:val="000000" w:themeColor="text1"/>
          <w:sz w:val="24"/>
          <w:szCs w:val="24"/>
        </w:rPr>
        <w:t>&lt;pretendenta nosaukums&gt;</w:t>
      </w:r>
      <w:r w:rsidRPr="00EB1A43">
        <w:rPr>
          <w:rFonts w:ascii="Times New Roman" w:hAnsi="Times New Roman" w:cs="Times New Roman"/>
          <w:color w:val="000000" w:themeColor="text1"/>
          <w:sz w:val="24"/>
          <w:szCs w:val="24"/>
        </w:rPr>
        <w:t xml:space="preserve"> apliecina, ka gadījumā, ja Rīgas domes Izglītības, kultūras un sporta departamenta iepirkuma “</w:t>
      </w:r>
      <w:r w:rsidR="006B3CDA" w:rsidRPr="00EB1A43">
        <w:rPr>
          <w:rFonts w:ascii="Times New Roman" w:hAnsi="Times New Roman" w:cs="Times New Roman"/>
          <w:color w:val="000000" w:themeColor="text1"/>
          <w:sz w:val="24"/>
          <w:szCs w:val="24"/>
        </w:rPr>
        <w:t>Ē</w:t>
      </w:r>
      <w:r w:rsidRPr="00EB1A43">
        <w:rPr>
          <w:rFonts w:ascii="Times New Roman" w:hAnsi="Times New Roman" w:cs="Times New Roman"/>
          <w:color w:val="000000" w:themeColor="text1"/>
          <w:sz w:val="24"/>
          <w:szCs w:val="24"/>
        </w:rPr>
        <w:t xml:space="preserve">dināšanas pakalpojumi Rīgas domes Izglītības, kultūras un sporta departamenta padotībā esošo </w:t>
      </w:r>
      <w:r w:rsidR="00AB366A" w:rsidRPr="00EB1A43">
        <w:rPr>
          <w:rFonts w:ascii="Times New Roman" w:hAnsi="Times New Roman" w:cs="Times New Roman"/>
          <w:color w:val="000000" w:themeColor="text1"/>
          <w:sz w:val="24"/>
          <w:szCs w:val="24"/>
        </w:rPr>
        <w:t>izglītības iestāžu</w:t>
      </w:r>
      <w:r w:rsidRPr="00EB1A43">
        <w:rPr>
          <w:rFonts w:ascii="Times New Roman" w:hAnsi="Times New Roman" w:cs="Times New Roman"/>
          <w:color w:val="000000" w:themeColor="text1"/>
          <w:sz w:val="24"/>
          <w:szCs w:val="24"/>
        </w:rPr>
        <w:t xml:space="preserve"> vajadzībām” (identifikācijas Nr.RD IKSD </w:t>
      </w:r>
      <w:r w:rsidR="0072460B">
        <w:rPr>
          <w:rFonts w:ascii="Times New Roman" w:hAnsi="Times New Roman" w:cs="Times New Roman"/>
          <w:color w:val="000000" w:themeColor="text1"/>
          <w:sz w:val="24"/>
          <w:szCs w:val="24"/>
        </w:rPr>
        <w:t>2022/12</w:t>
      </w:r>
      <w:r w:rsidRPr="00EB1A43">
        <w:rPr>
          <w:rFonts w:ascii="Times New Roman" w:hAnsi="Times New Roman" w:cs="Times New Roman"/>
          <w:color w:val="000000" w:themeColor="text1"/>
          <w:sz w:val="24"/>
          <w:szCs w:val="24"/>
        </w:rPr>
        <w:t>)  (turpmāk – Iepirkums) rezultātā tiks noslēgts līgums par ēdināšanas pakalpojumu sniegšanu</w:t>
      </w:r>
      <w:r w:rsidR="00E974CF" w:rsidRPr="00EB1A43">
        <w:rPr>
          <w:rFonts w:ascii="Times New Roman" w:hAnsi="Times New Roman" w:cs="Times New Roman"/>
          <w:color w:val="000000" w:themeColor="text1"/>
          <w:sz w:val="24"/>
          <w:szCs w:val="24"/>
        </w:rPr>
        <w:t xml:space="preserve"> Iepirkuma daļā/-ās: … </w:t>
      </w:r>
      <w:r w:rsidR="00E974CF" w:rsidRPr="00EB1A43">
        <w:rPr>
          <w:rFonts w:ascii="Times New Roman" w:hAnsi="Times New Roman" w:cs="Times New Roman"/>
          <w:i/>
          <w:color w:val="000000" w:themeColor="text1"/>
          <w:sz w:val="24"/>
          <w:szCs w:val="24"/>
        </w:rPr>
        <w:t>(pretendents norāda, uz kurām daļām šis apliecinājums ir attiecināms)</w:t>
      </w:r>
      <w:r w:rsidRPr="00EB1A43">
        <w:rPr>
          <w:rFonts w:ascii="Times New Roman" w:hAnsi="Times New Roman" w:cs="Times New Roman"/>
          <w:color w:val="000000" w:themeColor="text1"/>
          <w:sz w:val="24"/>
          <w:szCs w:val="24"/>
        </w:rPr>
        <w:t>:</w:t>
      </w:r>
    </w:p>
    <w:p w14:paraId="1A0F39E9" w14:textId="552D6DCB" w:rsidR="004062B7" w:rsidRPr="00EB1A43" w:rsidRDefault="004062B7" w:rsidP="004062B7">
      <w:pPr>
        <w:suppressAutoHyphens/>
        <w:spacing w:after="0" w:line="240" w:lineRule="auto"/>
        <w:ind w:firstLine="709"/>
        <w:jc w:val="both"/>
        <w:rPr>
          <w:rFonts w:ascii="Times New Roman" w:hAnsi="Times New Roman" w:cs="Times New Roman"/>
          <w:color w:val="000000" w:themeColor="text1"/>
          <w:sz w:val="24"/>
          <w:szCs w:val="24"/>
        </w:rPr>
      </w:pPr>
    </w:p>
    <w:p w14:paraId="79D2235E" w14:textId="77777777" w:rsidR="004062B7" w:rsidRPr="00EB1A43" w:rsidRDefault="004062B7" w:rsidP="004062B7">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apraksts, kādā veidā un ar kādām informācijas tehnoloģiju sistēmām un metodēm pretendents nodrošinās mūsdienīgu un efektīvu </w:t>
      </w:r>
      <w:bookmarkStart w:id="1" w:name="_Hlk105749262"/>
      <w:r w:rsidRPr="00EB1A43">
        <w:rPr>
          <w:rFonts w:ascii="Times New Roman" w:hAnsi="Times New Roman" w:cs="Times New Roman"/>
          <w:b/>
          <w:bCs/>
          <w:color w:val="000000" w:themeColor="text1"/>
          <w:sz w:val="24"/>
          <w:szCs w:val="24"/>
        </w:rPr>
        <w:t>ēdināšanas pakalpojumu līgumu un norēķinu ar izglītojamo vecākiem elektronisku apstrādi</w:t>
      </w:r>
      <w:bookmarkEnd w:id="1"/>
      <w:r w:rsidRPr="00EB1A43">
        <w:rPr>
          <w:rFonts w:ascii="Times New Roman" w:hAnsi="Times New Roman" w:cs="Times New Roman"/>
          <w:color w:val="000000" w:themeColor="text1"/>
          <w:sz w:val="24"/>
          <w:szCs w:val="24"/>
        </w:rPr>
        <w:t>.</w:t>
      </w:r>
    </w:p>
    <w:p w14:paraId="64284BD6" w14:textId="77777777" w:rsidR="004062B7" w:rsidRPr="00EB1A43" w:rsidRDefault="004062B7" w:rsidP="004062B7">
      <w:pPr>
        <w:spacing w:after="0" w:line="240" w:lineRule="auto"/>
        <w:contextualSpacing/>
        <w:jc w:val="both"/>
        <w:rPr>
          <w:rFonts w:ascii="Times New Roman" w:hAnsi="Times New Roman" w:cs="Times New Roman"/>
          <w:color w:val="000000" w:themeColor="text1"/>
          <w:sz w:val="24"/>
          <w:szCs w:val="24"/>
        </w:rPr>
      </w:pPr>
    </w:p>
    <w:tbl>
      <w:tblPr>
        <w:tblStyle w:val="Reatabula"/>
        <w:tblW w:w="0" w:type="auto"/>
        <w:tblInd w:w="108" w:type="dxa"/>
        <w:tblLook w:val="04A0" w:firstRow="1" w:lastRow="0" w:firstColumn="1" w:lastColumn="0" w:noHBand="0" w:noVBand="1"/>
      </w:tblPr>
      <w:tblGrid>
        <w:gridCol w:w="5670"/>
        <w:gridCol w:w="3686"/>
      </w:tblGrid>
      <w:tr w:rsidR="00EB1A43" w:rsidRPr="00EB1A43" w14:paraId="2B0CB49A" w14:textId="77777777" w:rsidTr="00D625EB">
        <w:tc>
          <w:tcPr>
            <w:tcW w:w="5670" w:type="dxa"/>
          </w:tcPr>
          <w:p w14:paraId="78F24E65" w14:textId="35ADAC14" w:rsidR="004062B7" w:rsidRPr="00EB1A43" w:rsidRDefault="004062B7" w:rsidP="00D625EB">
            <w:pPr>
              <w:pStyle w:val="Sarakstarindkopa"/>
              <w:ind w:left="360"/>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Pasūtītāja prasības vecāku līdzfinansējuma administrēšanas elektroniskajam pakalpojumam.</w:t>
            </w:r>
          </w:p>
        </w:tc>
        <w:tc>
          <w:tcPr>
            <w:tcW w:w="3686" w:type="dxa"/>
          </w:tcPr>
          <w:p w14:paraId="02B669FD" w14:textId="77777777" w:rsidR="004062B7" w:rsidRPr="00EB1A43" w:rsidRDefault="004062B7" w:rsidP="00D625EB">
            <w:pPr>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 xml:space="preserve">Prasības realizācijas piedāvājums. Jāapraksta, ar kādām metodēm prasība tiks realizēta. </w:t>
            </w:r>
          </w:p>
        </w:tc>
      </w:tr>
      <w:tr w:rsidR="00EB1A43" w:rsidRPr="00EB1A43" w14:paraId="257C3286" w14:textId="77777777" w:rsidTr="00D625EB">
        <w:tc>
          <w:tcPr>
            <w:tcW w:w="5670" w:type="dxa"/>
          </w:tcPr>
          <w:p w14:paraId="21793970"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Elektroniskā pakalpojuma funkcionalitāte.</w:t>
            </w:r>
          </w:p>
        </w:tc>
        <w:tc>
          <w:tcPr>
            <w:tcW w:w="3686" w:type="dxa"/>
          </w:tcPr>
          <w:p w14:paraId="429D3EBA"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1B699DC7" w14:textId="77777777" w:rsidTr="00D625EB">
        <w:tc>
          <w:tcPr>
            <w:tcW w:w="5670" w:type="dxa"/>
          </w:tcPr>
          <w:p w14:paraId="28AB0710"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masveida datu pārņemšana no Pasūtītāja informācijas sistēmas par audzēkņiem, kuru ēdināšanu līdzfinansē vecāki. Informācija būs strukturēta:</w:t>
            </w:r>
          </w:p>
        </w:tc>
        <w:tc>
          <w:tcPr>
            <w:tcW w:w="3686" w:type="dxa"/>
          </w:tcPr>
          <w:p w14:paraId="443AB61F"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4166EEF" w14:textId="77777777" w:rsidTr="00D625EB">
        <w:tc>
          <w:tcPr>
            <w:tcW w:w="5670" w:type="dxa"/>
          </w:tcPr>
          <w:p w14:paraId="3DD69EF4"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Audzēknis: vārds/vārdi, uzvārds/uzvārdi/mācību iestāde/klase/grupa/ e-pasts (neobligāts lauks)/mobilā tālruņa numurs (neobligāts lauks);</w:t>
            </w:r>
          </w:p>
        </w:tc>
        <w:tc>
          <w:tcPr>
            <w:tcW w:w="3686" w:type="dxa"/>
          </w:tcPr>
          <w:p w14:paraId="6D9CD14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14BAB11" w14:textId="77777777" w:rsidTr="00D625EB">
        <w:tc>
          <w:tcPr>
            <w:tcW w:w="5670" w:type="dxa"/>
          </w:tcPr>
          <w:p w14:paraId="5BAA9952"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Audzēkņu vecāki (aizgādņi): vārds/vārdi, uzvārds/uzvārdi/personas kods/e-pasts/mobilā tālruņa numurs;</w:t>
            </w:r>
          </w:p>
        </w:tc>
        <w:tc>
          <w:tcPr>
            <w:tcW w:w="3686" w:type="dxa"/>
          </w:tcPr>
          <w:p w14:paraId="3AC8B81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EB5ED8F" w14:textId="77777777" w:rsidTr="00D625EB">
        <w:tc>
          <w:tcPr>
            <w:tcW w:w="5670" w:type="dxa"/>
          </w:tcPr>
          <w:p w14:paraId="0EEE7B0D"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datu saņemšana par audzēkņa iekļaušanu vecāku līdzfinansējamo ēdināmo skaitā.</w:t>
            </w:r>
          </w:p>
        </w:tc>
        <w:tc>
          <w:tcPr>
            <w:tcW w:w="3686" w:type="dxa"/>
          </w:tcPr>
          <w:p w14:paraId="6DF36D5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9734727" w14:textId="77777777" w:rsidTr="00D625EB">
        <w:tc>
          <w:tcPr>
            <w:tcW w:w="5670" w:type="dxa"/>
          </w:tcPr>
          <w:p w14:paraId="146749B7"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datu saņemšana par audzēkņa izslēgšanu no vecāku līdzfinansējamo ēdināmo skaita.</w:t>
            </w:r>
          </w:p>
        </w:tc>
        <w:tc>
          <w:tcPr>
            <w:tcW w:w="3686" w:type="dxa"/>
          </w:tcPr>
          <w:p w14:paraId="59839EE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46868D5" w14:textId="77777777" w:rsidTr="00D625EB">
        <w:tc>
          <w:tcPr>
            <w:tcW w:w="5670" w:type="dxa"/>
          </w:tcPr>
          <w:p w14:paraId="467D711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lietotāja konta aktivizēšanas funkcionalitāte, izmantojot pakalpojuma sniedzēja izsniegtus sākotnējās pieslēgšanās rekvizītus, kuri pēc sākotnējās pieslēgšanās obligāti maināmi (izņemot gadījumu, ja lietotāja autentifikācijā tiek izmantots </w:t>
            </w:r>
            <w:hyperlink r:id="rId8"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modulis.</w:t>
            </w:r>
          </w:p>
        </w:tc>
        <w:tc>
          <w:tcPr>
            <w:tcW w:w="3686" w:type="dxa"/>
          </w:tcPr>
          <w:p w14:paraId="55687BF6"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92E99BB" w14:textId="77777777" w:rsidTr="00D625EB">
        <w:tc>
          <w:tcPr>
            <w:tcW w:w="5670" w:type="dxa"/>
          </w:tcPr>
          <w:p w14:paraId="548A6C6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lastRenderedPageBreak/>
              <w:t>Elektroniskajam pakalpojumam jānodrošina distances līgumu *.edoc formā un ar sistēmas rīkiem /augšupielādētu papīra formā parakstīto līgumu uzskaite.</w:t>
            </w:r>
          </w:p>
        </w:tc>
        <w:tc>
          <w:tcPr>
            <w:tcW w:w="3686" w:type="dxa"/>
          </w:tcPr>
          <w:p w14:paraId="5D6D67A9"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66F58D4" w14:textId="77777777" w:rsidTr="00D625EB">
        <w:tc>
          <w:tcPr>
            <w:tcW w:w="5670" w:type="dxa"/>
          </w:tcPr>
          <w:p w14:paraId="1BCC84E2" w14:textId="057A6310"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pakalpojuma atte</w:t>
            </w:r>
            <w:r w:rsidR="004A7450" w:rsidRPr="00EB1A43">
              <w:rPr>
                <w:rFonts w:ascii="Times New Roman" w:hAnsi="Times New Roman" w:cs="Times New Roman"/>
                <w:color w:val="000000" w:themeColor="text1"/>
                <w:sz w:val="24"/>
                <w:szCs w:val="24"/>
              </w:rPr>
              <w:t>i</w:t>
            </w:r>
            <w:r w:rsidRPr="00EB1A43">
              <w:rPr>
                <w:rFonts w:ascii="Times New Roman" w:hAnsi="Times New Roman" w:cs="Times New Roman"/>
                <w:color w:val="000000" w:themeColor="text1"/>
                <w:sz w:val="24"/>
                <w:szCs w:val="24"/>
              </w:rPr>
              <w:t xml:space="preserve">kuma pieņemšana no audzināmo vecākiem/aizbildņiem/audzināmajiem, kuri sasnieguši 18 gadu vecumu, *.edoc formā Pasūtītāja definētā formātā vai ar sistēmas rīkiem parakstīta dokumenta/augšupielādēta papīra formas dokumenta formā un atteikuma fakta ziņošanai </w:t>
            </w:r>
            <w:r w:rsidR="0090101F" w:rsidRPr="00EB1A43">
              <w:rPr>
                <w:rFonts w:ascii="Times New Roman" w:hAnsi="Times New Roman" w:cs="Times New Roman"/>
                <w:color w:val="000000" w:themeColor="text1"/>
                <w:sz w:val="24"/>
                <w:szCs w:val="24"/>
              </w:rPr>
              <w:t>izglītības</w:t>
            </w:r>
            <w:r w:rsidRPr="00EB1A43">
              <w:rPr>
                <w:rFonts w:ascii="Times New Roman" w:hAnsi="Times New Roman" w:cs="Times New Roman"/>
                <w:color w:val="000000" w:themeColor="text1"/>
                <w:sz w:val="24"/>
                <w:szCs w:val="24"/>
              </w:rPr>
              <w:t xml:space="preserve"> iestādes pilnvarotai personai formātā „Atteikums no pakalpojumiem. Audzēkņa vārds/vārdi, uzvārds/uzvārdi/mācību iestāde/klase/grupa/datums, ar kuru atteikums stājas spēkā” un pievienojot atteikuma datni.</w:t>
            </w:r>
          </w:p>
        </w:tc>
        <w:tc>
          <w:tcPr>
            <w:tcW w:w="3686" w:type="dxa"/>
          </w:tcPr>
          <w:p w14:paraId="1012A5C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1DBA932" w14:textId="77777777" w:rsidTr="00D625EB">
        <w:tc>
          <w:tcPr>
            <w:tcW w:w="5670" w:type="dxa"/>
          </w:tcPr>
          <w:p w14:paraId="68AF8F0F" w14:textId="37F54113"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w:t>
            </w:r>
            <w:r w:rsidR="00454812" w:rsidRPr="00EB1A43">
              <w:rPr>
                <w:rFonts w:ascii="Times New Roman" w:hAnsi="Times New Roman" w:cs="Times New Roman"/>
                <w:color w:val="000000" w:themeColor="text1"/>
                <w:sz w:val="24"/>
                <w:szCs w:val="24"/>
              </w:rPr>
              <w:t xml:space="preserve">izglītības iestādes </w:t>
            </w:r>
            <w:r w:rsidRPr="00EB1A43">
              <w:rPr>
                <w:rFonts w:ascii="Times New Roman" w:hAnsi="Times New Roman" w:cs="Times New Roman"/>
                <w:color w:val="000000" w:themeColor="text1"/>
                <w:sz w:val="24"/>
                <w:szCs w:val="24"/>
              </w:rPr>
              <w:t>pilnvarota lietotāja darba vieta, ar iespēju augšupielādēt vecāku parakstītus papīra līgumus vai pakalpojuma atteikumus.</w:t>
            </w:r>
          </w:p>
        </w:tc>
        <w:tc>
          <w:tcPr>
            <w:tcW w:w="3686" w:type="dxa"/>
          </w:tcPr>
          <w:p w14:paraId="32102EA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502437A" w14:textId="77777777" w:rsidTr="00D625EB">
        <w:tc>
          <w:tcPr>
            <w:tcW w:w="5670" w:type="dxa"/>
          </w:tcPr>
          <w:p w14:paraId="52F6B0C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Elektroniskam pakalpojumam jānodrošina iespēja pieteikt kavējumu (par nākamo darba dienu vai par periodu). Ja kavējums pieteikts par periodu, perioda pēdējā darba dienā jānosūta audzināmā vecākam SMS ar brīdinājumu, ka pieteiktais kavējuma laiks beidzas. </w:t>
            </w:r>
          </w:p>
        </w:tc>
        <w:tc>
          <w:tcPr>
            <w:tcW w:w="3686" w:type="dxa"/>
          </w:tcPr>
          <w:p w14:paraId="5CE9161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D29F11F" w14:textId="77777777" w:rsidTr="00D625EB">
        <w:tc>
          <w:tcPr>
            <w:tcW w:w="5670" w:type="dxa"/>
          </w:tcPr>
          <w:p w14:paraId="72E3A391" w14:textId="42940C2E"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informācija par ēdināmo skaitu konkrētā dienā, pa klasēm vai grupām.</w:t>
            </w:r>
          </w:p>
        </w:tc>
        <w:tc>
          <w:tcPr>
            <w:tcW w:w="3686" w:type="dxa"/>
          </w:tcPr>
          <w:p w14:paraId="2206E272"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5D05095" w14:textId="77777777" w:rsidTr="00D625EB">
        <w:tc>
          <w:tcPr>
            <w:tcW w:w="5670" w:type="dxa"/>
          </w:tcPr>
          <w:p w14:paraId="4D143DED"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ēdināšanas pakalpojuma sniegšanas uzskaite (ar pieņēmumu, ka ja līdz iepriekšējās dienas 20:00 nav pieteikts kavējums, ēdināšanas pakalpojums tiek saņemts).</w:t>
            </w:r>
          </w:p>
        </w:tc>
        <w:tc>
          <w:tcPr>
            <w:tcW w:w="3686" w:type="dxa"/>
          </w:tcPr>
          <w:p w14:paraId="1C989D1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71E0DDB" w14:textId="77777777" w:rsidTr="00D625EB">
        <w:tc>
          <w:tcPr>
            <w:tcW w:w="5670" w:type="dxa"/>
          </w:tcPr>
          <w:p w14:paraId="43B01EF3"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rēķinu sagatavošana vecākiem par iepriekšējā periodā saņemtajiem ēdināšanas pakalpojumiem, kā arī brīdinājuma paziņojuma (SMS formā) nosūtīšana par izrakstītu rēķinu.</w:t>
            </w:r>
          </w:p>
        </w:tc>
        <w:tc>
          <w:tcPr>
            <w:tcW w:w="3686" w:type="dxa"/>
          </w:tcPr>
          <w:p w14:paraId="56A01A4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76374054" w14:textId="77777777" w:rsidTr="00D625EB">
        <w:tc>
          <w:tcPr>
            <w:tcW w:w="5670" w:type="dxa"/>
          </w:tcPr>
          <w:p w14:paraId="37067D80"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saņemtā maksājuma atpazīšana pēc unikāla rēķina identifikatora vai pēc unikāla konta, kurā ieskaitāms maksājums.</w:t>
            </w:r>
          </w:p>
        </w:tc>
        <w:tc>
          <w:tcPr>
            <w:tcW w:w="3686" w:type="dxa"/>
          </w:tcPr>
          <w:p w14:paraId="0F09636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612A3CF6" w14:textId="77777777" w:rsidTr="00D625EB">
        <w:tc>
          <w:tcPr>
            <w:tcW w:w="5670" w:type="dxa"/>
          </w:tcPr>
          <w:p w14:paraId="40ABD585"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nosūtīt vecākiem brīdinājumu par rēķina apmaksas kavējumu.</w:t>
            </w:r>
          </w:p>
        </w:tc>
        <w:tc>
          <w:tcPr>
            <w:tcW w:w="3686" w:type="dxa"/>
          </w:tcPr>
          <w:p w14:paraId="1B2B24AA"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176D8638" w14:textId="77777777" w:rsidTr="00D625EB">
        <w:tc>
          <w:tcPr>
            <w:tcW w:w="5670" w:type="dxa"/>
          </w:tcPr>
          <w:p w14:paraId="2C7193D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nosūtīt vecākam SMS par priekšapmaksas izmantošanu.</w:t>
            </w:r>
          </w:p>
        </w:tc>
        <w:tc>
          <w:tcPr>
            <w:tcW w:w="3686" w:type="dxa"/>
          </w:tcPr>
          <w:p w14:paraId="1C417D3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A815E4D" w14:textId="77777777" w:rsidTr="00D625EB">
        <w:tc>
          <w:tcPr>
            <w:tcW w:w="5670" w:type="dxa"/>
          </w:tcPr>
          <w:p w14:paraId="5FC2C0A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lastRenderedPageBreak/>
              <w:t>Elektroniskajam pakalpojumam jānodrošina iespēja ieskaitīt ēdinātāja bankas norēķinu kontā samaksu par saņemtajiem pakalpojumiem, par kuriem veikta priekšapmaksa, ne retāk kā reizi mēnesī.</w:t>
            </w:r>
          </w:p>
        </w:tc>
        <w:tc>
          <w:tcPr>
            <w:tcW w:w="3686" w:type="dxa"/>
          </w:tcPr>
          <w:p w14:paraId="4D6583E2"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11F47E0" w14:textId="77777777" w:rsidTr="00D625EB">
        <w:tc>
          <w:tcPr>
            <w:tcW w:w="5670" w:type="dxa"/>
          </w:tcPr>
          <w:p w14:paraId="600B8AB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iespēja konfigurējamā laikā nosūtīt Pasūtītājam brīdinājumu par vecākiem, kuri kavējuši ēdināšanas pakalpojuma apmaksu.</w:t>
            </w:r>
          </w:p>
        </w:tc>
        <w:tc>
          <w:tcPr>
            <w:tcW w:w="3686" w:type="dxa"/>
          </w:tcPr>
          <w:p w14:paraId="35D540AF"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216A6D72" w14:textId="77777777" w:rsidTr="00D625EB">
        <w:tc>
          <w:tcPr>
            <w:tcW w:w="5670" w:type="dxa"/>
          </w:tcPr>
          <w:p w14:paraId="38152F19"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iespēja apstrādāt vecāku iesniegumus, nodrošinot informāciju par iesnieguma izskatīšanas statusu. </w:t>
            </w:r>
          </w:p>
        </w:tc>
        <w:tc>
          <w:tcPr>
            <w:tcW w:w="3686" w:type="dxa"/>
          </w:tcPr>
          <w:p w14:paraId="1FBC99F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F3EB5CF" w14:textId="77777777" w:rsidTr="00D625EB">
        <w:tc>
          <w:tcPr>
            <w:tcW w:w="5670" w:type="dxa"/>
          </w:tcPr>
          <w:p w14:paraId="0AF57F6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Elektroniskajam pakalpojumam jānodrošina iespēja veikt priekšapmaksu par ēdināšanas pakalpojumiem, tajā skaitā, nodrošināt neizmantotās priekšapmaksas atgriešanu pakalpojuma atteikuma vai mācību izbeigšanas gadījumā. </w:t>
            </w:r>
          </w:p>
        </w:tc>
        <w:tc>
          <w:tcPr>
            <w:tcW w:w="3686" w:type="dxa"/>
          </w:tcPr>
          <w:p w14:paraId="0725C68D"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10C5FE39" w14:textId="77777777" w:rsidTr="00D625EB">
        <w:tc>
          <w:tcPr>
            <w:tcW w:w="5670" w:type="dxa"/>
          </w:tcPr>
          <w:p w14:paraId="33D1B4F2"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Elektroniskajam pakalpojumam jānodrošina atskaites:</w:t>
            </w:r>
          </w:p>
        </w:tc>
        <w:tc>
          <w:tcPr>
            <w:tcW w:w="3686" w:type="dxa"/>
          </w:tcPr>
          <w:p w14:paraId="0F176D3A"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033612A" w14:textId="77777777" w:rsidTr="00D625EB">
        <w:tc>
          <w:tcPr>
            <w:tcW w:w="5670" w:type="dxa"/>
          </w:tcPr>
          <w:p w14:paraId="16B6945F"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Ikmēneša kopsavilkuma atskaite par līgumu (visām līgumā iekļautajām mācību iestādēm);</w:t>
            </w:r>
          </w:p>
        </w:tc>
        <w:tc>
          <w:tcPr>
            <w:tcW w:w="3686" w:type="dxa"/>
          </w:tcPr>
          <w:p w14:paraId="7566B4CF"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38E7C496" w14:textId="77777777" w:rsidTr="00D625EB">
        <w:tc>
          <w:tcPr>
            <w:tcW w:w="5670" w:type="dxa"/>
          </w:tcPr>
          <w:p w14:paraId="4E233464"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Ikmēneša atskaite mācību iestādes/klases/grupas līmenī</w:t>
            </w:r>
          </w:p>
        </w:tc>
        <w:tc>
          <w:tcPr>
            <w:tcW w:w="3686" w:type="dxa"/>
          </w:tcPr>
          <w:p w14:paraId="379DB9A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BB6DC27" w14:textId="77777777" w:rsidTr="00D625EB">
        <w:tc>
          <w:tcPr>
            <w:tcW w:w="5670" w:type="dxa"/>
          </w:tcPr>
          <w:p w14:paraId="2E6D7992"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Norēķinu perioda vai mācību gada atskaite par katra vecāku līdzfinansējamā ēdināmā saņemtajiem pakalpojumiem.</w:t>
            </w:r>
          </w:p>
        </w:tc>
        <w:tc>
          <w:tcPr>
            <w:tcW w:w="3686" w:type="dxa"/>
          </w:tcPr>
          <w:p w14:paraId="38DDB007"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50F61B20" w14:textId="77777777" w:rsidTr="00D625EB">
        <w:tc>
          <w:tcPr>
            <w:tcW w:w="5670" w:type="dxa"/>
          </w:tcPr>
          <w:p w14:paraId="21289551"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Vecāku/aizgādņu /audzināmo, kuru vecums pārsniedz 18 gadus, lietotāja saskarne.</w:t>
            </w:r>
          </w:p>
        </w:tc>
        <w:tc>
          <w:tcPr>
            <w:tcW w:w="3686" w:type="dxa"/>
          </w:tcPr>
          <w:p w14:paraId="2CF51367"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7D0563B5" w14:textId="77777777" w:rsidTr="00D625EB">
        <w:tc>
          <w:tcPr>
            <w:tcW w:w="5670" w:type="dxa"/>
          </w:tcPr>
          <w:p w14:paraId="0C7B8A1F"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Lietotāja saskarnei jābūt ar responsīvu dizainu (pieejamu kā no datora, tā no mobilā telefona).</w:t>
            </w:r>
          </w:p>
        </w:tc>
        <w:tc>
          <w:tcPr>
            <w:tcW w:w="3686" w:type="dxa"/>
          </w:tcPr>
          <w:p w14:paraId="7A6E8586"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D1166CA" w14:textId="77777777" w:rsidTr="00D625EB">
        <w:tc>
          <w:tcPr>
            <w:tcW w:w="5670" w:type="dxa"/>
          </w:tcPr>
          <w:p w14:paraId="52CF04AC"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Lietotāja saskarnē jānodrošina atbilstība standartam ETSI EN 301 549 “IKT produktu un pakalpojumu publiskā iepirkuma pieejamības prasības Eiropā” vai ekvivalentam. un </w:t>
            </w:r>
            <w:r w:rsidRPr="00EB1A43">
              <w:rPr>
                <w:rFonts w:ascii="Times New Roman" w:hAnsi="Times New Roman" w:cs="Times New Roman"/>
                <w:color w:val="000000" w:themeColor="text1"/>
                <w:sz w:val="24"/>
                <w:szCs w:val="24"/>
                <w:shd w:val="clear" w:color="auto" w:fill="FFFFFF"/>
              </w:rPr>
              <w:t>LVS EN ISO 9241-210:2019 “Cilvēka un sistēmas mijiedarbības ergonomika. 210. daļa: Cilvēkorientēta interaktīvo sistēmu projektēšana” vai ekvivalentam</w:t>
            </w:r>
            <w:r w:rsidRPr="00EB1A43">
              <w:rPr>
                <w:rFonts w:ascii="Times New Roman" w:hAnsi="Times New Roman" w:cs="Times New Roman"/>
                <w:color w:val="000000" w:themeColor="text1"/>
                <w:sz w:val="24"/>
                <w:szCs w:val="24"/>
              </w:rPr>
              <w:t>.</w:t>
            </w:r>
          </w:p>
        </w:tc>
        <w:tc>
          <w:tcPr>
            <w:tcW w:w="3686" w:type="dxa"/>
          </w:tcPr>
          <w:p w14:paraId="6AF3264E"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D2C07F3" w14:textId="77777777" w:rsidTr="00D625EB">
        <w:tc>
          <w:tcPr>
            <w:tcW w:w="5670" w:type="dxa"/>
          </w:tcPr>
          <w:p w14:paraId="6FA10EF3"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Lietotāja saskarnē jāparedz iespēja aktivizēt lietotāja kontu, izmantojot sākotnējās piekļuves rekvizītus vai </w:t>
            </w:r>
            <w:hyperlink r:id="rId9"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w:t>
            </w:r>
          </w:p>
        </w:tc>
        <w:tc>
          <w:tcPr>
            <w:tcW w:w="3686" w:type="dxa"/>
          </w:tcPr>
          <w:p w14:paraId="10C769A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0DBDB8FB" w14:textId="77777777" w:rsidTr="00D625EB">
        <w:tc>
          <w:tcPr>
            <w:tcW w:w="5670" w:type="dxa"/>
          </w:tcPr>
          <w:p w14:paraId="2D39D38A"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Lietotāja piekļuve jārealizē, izmantojot drošu autentifikāciju (</w:t>
            </w:r>
            <w:hyperlink r:id="rId10"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modulis vai divfaktoru autentifikācija). Prasība pēc drošas autentifikācijas tiks izpildīta, ja piekļuve lietotāja saskarnei iespējama no cita lietojuma, </w:t>
            </w:r>
            <w:r w:rsidRPr="00EB1A43">
              <w:rPr>
                <w:rFonts w:ascii="Times New Roman" w:hAnsi="Times New Roman" w:cs="Times New Roman"/>
                <w:color w:val="000000" w:themeColor="text1"/>
                <w:sz w:val="24"/>
                <w:szCs w:val="24"/>
              </w:rPr>
              <w:lastRenderedPageBreak/>
              <w:t>kurā nepieciešama droša autentifikācija.</w:t>
            </w:r>
          </w:p>
        </w:tc>
        <w:tc>
          <w:tcPr>
            <w:tcW w:w="3686" w:type="dxa"/>
          </w:tcPr>
          <w:p w14:paraId="1E751BF1"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3F02742" w14:textId="77777777" w:rsidTr="00D625EB">
        <w:tc>
          <w:tcPr>
            <w:tcW w:w="5670" w:type="dxa"/>
          </w:tcPr>
          <w:p w14:paraId="426E3326"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Lietotāja saskarnē jābūt šādām iespējām:</w:t>
            </w:r>
          </w:p>
        </w:tc>
        <w:tc>
          <w:tcPr>
            <w:tcW w:w="3686" w:type="dxa"/>
          </w:tcPr>
          <w:p w14:paraId="18AD1AF7"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66FE4C70" w14:textId="77777777" w:rsidTr="00D625EB">
        <w:tc>
          <w:tcPr>
            <w:tcW w:w="5670" w:type="dxa"/>
          </w:tcPr>
          <w:p w14:paraId="6F1EEB49"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Informācijai par izmantoto pakalpojumu apmaksas stāvokli (neapmaksātā summa/iemaksātā, bet neizmantotā priekšapmaksa);</w:t>
            </w:r>
          </w:p>
        </w:tc>
        <w:tc>
          <w:tcPr>
            <w:tcW w:w="3686" w:type="dxa"/>
          </w:tcPr>
          <w:p w14:paraId="1035475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77BEA9C" w14:textId="77777777" w:rsidTr="00D625EB">
        <w:tc>
          <w:tcPr>
            <w:tcW w:w="5670" w:type="dxa"/>
          </w:tcPr>
          <w:p w14:paraId="44C7463F"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Līguma lejupielāde;</w:t>
            </w:r>
          </w:p>
        </w:tc>
        <w:tc>
          <w:tcPr>
            <w:tcW w:w="3686" w:type="dxa"/>
          </w:tcPr>
          <w:p w14:paraId="2BDEA565"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3A2E759" w14:textId="77777777" w:rsidTr="00D625EB">
        <w:tc>
          <w:tcPr>
            <w:tcW w:w="5670" w:type="dxa"/>
          </w:tcPr>
          <w:p w14:paraId="07E4312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Elektroniski parakstīta līguma augšupielāde;</w:t>
            </w:r>
          </w:p>
        </w:tc>
        <w:tc>
          <w:tcPr>
            <w:tcW w:w="3686" w:type="dxa"/>
          </w:tcPr>
          <w:p w14:paraId="583D52E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2F6A7481" w14:textId="77777777" w:rsidTr="00D625EB">
        <w:tc>
          <w:tcPr>
            <w:tcW w:w="5670" w:type="dxa"/>
          </w:tcPr>
          <w:p w14:paraId="5B922356"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 Piekrišana distances līguma noslēgšanai, veicot konkludentas darbības (piekrišanas apliecināšana, izmantojot sistēmas identifikācijas rīkus vai veicot avansa maksājumu);</w:t>
            </w:r>
          </w:p>
        </w:tc>
        <w:tc>
          <w:tcPr>
            <w:tcW w:w="3686" w:type="dxa"/>
          </w:tcPr>
          <w:p w14:paraId="10628A90"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705E98A" w14:textId="77777777" w:rsidTr="00D625EB">
        <w:tc>
          <w:tcPr>
            <w:tcW w:w="5670" w:type="dxa"/>
          </w:tcPr>
          <w:p w14:paraId="2204499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Parakstīta papīra līguma (*pdf.datne) augšupielāde;</w:t>
            </w:r>
          </w:p>
        </w:tc>
        <w:tc>
          <w:tcPr>
            <w:tcW w:w="3686" w:type="dxa"/>
          </w:tcPr>
          <w:p w14:paraId="1986E4D8"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1B4D30F" w14:textId="77777777" w:rsidTr="00D625EB">
        <w:tc>
          <w:tcPr>
            <w:tcW w:w="5670" w:type="dxa"/>
          </w:tcPr>
          <w:p w14:paraId="68DD4060"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Pakalpojuma atteikuma formas iesniegšanai (elektroniski parakstīta vai ar sistēmas identifikācijas rīkiem apstiprināta dokumenta veidā).</w:t>
            </w:r>
          </w:p>
        </w:tc>
        <w:tc>
          <w:tcPr>
            <w:tcW w:w="3686" w:type="dxa"/>
          </w:tcPr>
          <w:p w14:paraId="0AFB9CA3"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8DC0429" w14:textId="77777777" w:rsidTr="00D625EB">
        <w:tc>
          <w:tcPr>
            <w:tcW w:w="5670" w:type="dxa"/>
          </w:tcPr>
          <w:p w14:paraId="4111C8FB"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Rēķina apskatei;</w:t>
            </w:r>
          </w:p>
        </w:tc>
        <w:tc>
          <w:tcPr>
            <w:tcW w:w="3686" w:type="dxa"/>
          </w:tcPr>
          <w:p w14:paraId="625819A0"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5447A07" w14:textId="77777777" w:rsidTr="00D625EB">
        <w:tc>
          <w:tcPr>
            <w:tcW w:w="5670" w:type="dxa"/>
          </w:tcPr>
          <w:p w14:paraId="5B988E75"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Rēķina apmaksai, izmantojot saskarni ar maksājumu sistēmām, veicot maksājumu uz unikālu kontu ar SEPA identifikatoru vai veicot debetmaksājumu un norādot rēķina numuru;</w:t>
            </w:r>
          </w:p>
        </w:tc>
        <w:tc>
          <w:tcPr>
            <w:tcW w:w="3686" w:type="dxa"/>
          </w:tcPr>
          <w:p w14:paraId="069DF81F"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795AB02C" w14:textId="77777777" w:rsidTr="00D625EB">
        <w:tc>
          <w:tcPr>
            <w:tcW w:w="5670" w:type="dxa"/>
          </w:tcPr>
          <w:p w14:paraId="5F0A444B"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Iespējai pieteikt kavējumus (norādot, vai kavēta tiks nākamā mācību diena vai konkrēts laika periods)</w:t>
            </w:r>
          </w:p>
        </w:tc>
        <w:tc>
          <w:tcPr>
            <w:tcW w:w="3686" w:type="dxa"/>
          </w:tcPr>
          <w:p w14:paraId="27EAE4D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49E3C78" w14:textId="77777777" w:rsidTr="00D625EB">
        <w:tc>
          <w:tcPr>
            <w:tcW w:w="5670" w:type="dxa"/>
          </w:tcPr>
          <w:p w14:paraId="2725898A"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Ja kavējums pieteikts par konkrētu laika periodu, pagarināt pieteikto kavējuma laiku;</w:t>
            </w:r>
          </w:p>
        </w:tc>
        <w:tc>
          <w:tcPr>
            <w:tcW w:w="3686" w:type="dxa"/>
          </w:tcPr>
          <w:p w14:paraId="661A28D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098FD521" w14:textId="77777777" w:rsidTr="00D625EB">
        <w:tc>
          <w:tcPr>
            <w:tcW w:w="5670" w:type="dxa"/>
          </w:tcPr>
          <w:p w14:paraId="15827215"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Apskatīt atskaiti par pakalpojuma saņemšanu norēķinu periodā/konkrētā mēnesī, lejupielādēt atskaiti *.xls /*.xlsx formātā;</w:t>
            </w:r>
          </w:p>
        </w:tc>
        <w:tc>
          <w:tcPr>
            <w:tcW w:w="3686" w:type="dxa"/>
          </w:tcPr>
          <w:p w14:paraId="485F42BB"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61D5BFF8" w14:textId="77777777" w:rsidTr="00D625EB">
        <w:tc>
          <w:tcPr>
            <w:tcW w:w="5670" w:type="dxa"/>
          </w:tcPr>
          <w:p w14:paraId="6DF01A9E" w14:textId="77777777"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Iesniegt iesniegumu (jautājums, līdzekļu atmaksas pieteikums, pretenzija par kļūdaini aprēķinātu maksājumu), saņemt atbildes, redzēt pieteikuma statusu.</w:t>
            </w:r>
          </w:p>
        </w:tc>
        <w:tc>
          <w:tcPr>
            <w:tcW w:w="3686" w:type="dxa"/>
          </w:tcPr>
          <w:p w14:paraId="2F3A121D"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1BF3F336" w14:textId="77777777" w:rsidTr="00D625EB">
        <w:tc>
          <w:tcPr>
            <w:tcW w:w="5670" w:type="dxa"/>
          </w:tcPr>
          <w:p w14:paraId="60327A56"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Izglītības iestādes darbinieka lietotāja saskarne.</w:t>
            </w:r>
          </w:p>
        </w:tc>
        <w:tc>
          <w:tcPr>
            <w:tcW w:w="3686" w:type="dxa"/>
          </w:tcPr>
          <w:p w14:paraId="0B8C2F01"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5484752F" w14:textId="77777777" w:rsidTr="00D625EB">
        <w:tc>
          <w:tcPr>
            <w:tcW w:w="5670" w:type="dxa"/>
          </w:tcPr>
          <w:p w14:paraId="78C61AC8"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Katrai izglītības iestādei jābūt vismaz vienai pilnvarota lietotāja saskarnei.</w:t>
            </w:r>
          </w:p>
        </w:tc>
        <w:tc>
          <w:tcPr>
            <w:tcW w:w="3686" w:type="dxa"/>
          </w:tcPr>
          <w:p w14:paraId="62FE6563"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5B4346DA" w14:textId="77777777" w:rsidTr="00D625EB">
        <w:tc>
          <w:tcPr>
            <w:tcW w:w="5670" w:type="dxa"/>
          </w:tcPr>
          <w:p w14:paraId="78906D54"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Piekļuve izglītības iestādes lietotāja saskarnei veicama, izmantojot </w:t>
            </w:r>
            <w:hyperlink r:id="rId11" w:history="1">
              <w:r w:rsidRPr="00EB1A43">
                <w:rPr>
                  <w:rStyle w:val="Hipersaite"/>
                  <w:rFonts w:ascii="Times New Roman" w:hAnsi="Times New Roman"/>
                  <w:color w:val="000000" w:themeColor="text1"/>
                  <w:sz w:val="24"/>
                  <w:szCs w:val="24"/>
                </w:rPr>
                <w:t>www.Latvija.lv</w:t>
              </w:r>
            </w:hyperlink>
            <w:r w:rsidRPr="00EB1A43">
              <w:rPr>
                <w:rFonts w:ascii="Times New Roman" w:hAnsi="Times New Roman" w:cs="Times New Roman"/>
                <w:color w:val="000000" w:themeColor="text1"/>
                <w:sz w:val="24"/>
                <w:szCs w:val="24"/>
              </w:rPr>
              <w:t xml:space="preserve"> vienotās pieteikšanās moduli.</w:t>
            </w:r>
          </w:p>
        </w:tc>
        <w:tc>
          <w:tcPr>
            <w:tcW w:w="3686" w:type="dxa"/>
          </w:tcPr>
          <w:p w14:paraId="57BF26E0"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37C65694" w14:textId="77777777" w:rsidTr="00D625EB">
        <w:tc>
          <w:tcPr>
            <w:tcW w:w="5670" w:type="dxa"/>
          </w:tcPr>
          <w:p w14:paraId="3F01ED1E" w14:textId="77777777" w:rsidR="004062B7" w:rsidRPr="00EB1A43" w:rsidRDefault="004062B7" w:rsidP="004062B7">
            <w:pPr>
              <w:pStyle w:val="Sarakstarindkopa"/>
              <w:numPr>
                <w:ilvl w:val="1"/>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Izglītības iestādes lietotājam jābūt šādām iespējām:</w:t>
            </w:r>
          </w:p>
        </w:tc>
        <w:tc>
          <w:tcPr>
            <w:tcW w:w="3686" w:type="dxa"/>
          </w:tcPr>
          <w:p w14:paraId="47F25C28" w14:textId="77777777" w:rsidR="004062B7" w:rsidRPr="00EB1A43" w:rsidRDefault="004062B7" w:rsidP="00D625EB">
            <w:pPr>
              <w:ind w:left="360"/>
              <w:jc w:val="both"/>
              <w:rPr>
                <w:rFonts w:ascii="Times New Roman" w:hAnsi="Times New Roman" w:cs="Times New Roman"/>
                <w:color w:val="000000" w:themeColor="text1"/>
                <w:sz w:val="24"/>
                <w:szCs w:val="24"/>
              </w:rPr>
            </w:pPr>
          </w:p>
        </w:tc>
      </w:tr>
      <w:tr w:rsidR="00EB1A43" w:rsidRPr="00EB1A43" w14:paraId="4233EABA" w14:textId="77777777" w:rsidTr="00D625EB">
        <w:tc>
          <w:tcPr>
            <w:tcW w:w="5670" w:type="dxa"/>
          </w:tcPr>
          <w:p w14:paraId="4EF442C2" w14:textId="44A41B4D" w:rsidR="004062B7" w:rsidRPr="00EB1A43" w:rsidRDefault="004062B7" w:rsidP="004062B7">
            <w:pPr>
              <w:pStyle w:val="Sarakstarindkopa"/>
              <w:numPr>
                <w:ilvl w:val="2"/>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 Augšupielādēt iestādē saņ</w:t>
            </w:r>
            <w:r w:rsidR="00C841FD" w:rsidRPr="00EB1A43">
              <w:rPr>
                <w:rFonts w:ascii="Times New Roman" w:hAnsi="Times New Roman" w:cs="Times New Roman"/>
                <w:color w:val="000000" w:themeColor="text1"/>
                <w:sz w:val="24"/>
                <w:szCs w:val="24"/>
              </w:rPr>
              <w:t>e</w:t>
            </w:r>
            <w:r w:rsidRPr="00EB1A43">
              <w:rPr>
                <w:rFonts w:ascii="Times New Roman" w:hAnsi="Times New Roman" w:cs="Times New Roman"/>
                <w:color w:val="000000" w:themeColor="text1"/>
                <w:sz w:val="24"/>
                <w:szCs w:val="24"/>
              </w:rPr>
              <w:t xml:space="preserve">mto audzināmā vecāka/aizgādņa līgumu par ēdināšanas pakalpojumu saņemšanu *.pdf </w:t>
            </w:r>
            <w:r w:rsidRPr="00EB1A43">
              <w:rPr>
                <w:rFonts w:ascii="Times New Roman" w:hAnsi="Times New Roman" w:cs="Times New Roman"/>
                <w:color w:val="000000" w:themeColor="text1"/>
                <w:sz w:val="24"/>
                <w:szCs w:val="24"/>
              </w:rPr>
              <w:lastRenderedPageBreak/>
              <w:t>formātā (norādot audzināmā klasi). Šādā gadījumā sistēmai jānodrošina brīdinājuma paziņojums e-pakalpojuma administratoram.</w:t>
            </w:r>
          </w:p>
        </w:tc>
        <w:tc>
          <w:tcPr>
            <w:tcW w:w="3686" w:type="dxa"/>
          </w:tcPr>
          <w:p w14:paraId="0BB1E1E6" w14:textId="77777777" w:rsidR="004062B7" w:rsidRPr="00EB1A43" w:rsidRDefault="004062B7" w:rsidP="00D625EB">
            <w:pPr>
              <w:ind w:left="720"/>
              <w:jc w:val="both"/>
              <w:rPr>
                <w:rFonts w:ascii="Times New Roman" w:hAnsi="Times New Roman" w:cs="Times New Roman"/>
                <w:color w:val="000000" w:themeColor="text1"/>
                <w:sz w:val="24"/>
                <w:szCs w:val="24"/>
              </w:rPr>
            </w:pPr>
          </w:p>
        </w:tc>
      </w:tr>
      <w:tr w:rsidR="00EB1A43" w:rsidRPr="00EB1A43" w14:paraId="43CA4B0E" w14:textId="77777777" w:rsidTr="00D625EB">
        <w:tc>
          <w:tcPr>
            <w:tcW w:w="5670" w:type="dxa"/>
          </w:tcPr>
          <w:p w14:paraId="5CC0C7EC"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Drošības prasības. E-pakalpojumam jānodrošina drošības prasības, kuras atbilst Finanšu un kapitāla tirgus komisijas 2020. gada 8. septembra noteikumu Nr. 150 "Informācijas tehnoloģiju un drošības risku pārvaldības normatīvie noteikumi"  apakšpunktiem 5.2. Lietotāja autentiskuma noteikšana; 5.3. Pieejas tiesību vadība; 5.4. Fiziskā drošība un vides kontrole; 5.5. Datu nesēju fiziskā aizsardzība; 5.6. IT operāciju drošība; 5.7. Datortīklu aizsardzība; 6.2. Auditācijas pierakstu pārvaldība; 6.3. Datu rezerves kopēšana.</w:t>
            </w:r>
          </w:p>
        </w:tc>
        <w:tc>
          <w:tcPr>
            <w:tcW w:w="3686" w:type="dxa"/>
          </w:tcPr>
          <w:p w14:paraId="6AC28737"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0A7E3697" w14:textId="77777777" w:rsidTr="00D625EB">
        <w:tc>
          <w:tcPr>
            <w:tcW w:w="5670" w:type="dxa"/>
          </w:tcPr>
          <w:p w14:paraId="42AE3E83"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Personas datu aizsardzība. Personas datus, kuri Līguma izpildes nolūkā nodoti Sistēmas pārzinim, (turpmāk – Personas dati), Sistēmas pārzinis apstrādā saskaņā ar Latvijas Republikas normatīvajiem aktiem, Eiropas Parlamenta un Padomes 2016. gada 27. aprīļa Regulas (ES) 2016/679 par fizisku personu aizsardzību attiecībā uz personas datu apstrādi un šādu datu brīvu apriti, ar ko atceļ Direktīvu 95/46/EK (Vispārīgā datu aizsardzības regula), prasībām.</w:t>
            </w:r>
          </w:p>
        </w:tc>
        <w:tc>
          <w:tcPr>
            <w:tcW w:w="3686" w:type="dxa"/>
          </w:tcPr>
          <w:p w14:paraId="31A10D0B" w14:textId="77777777" w:rsidR="004062B7" w:rsidRPr="00EB1A43" w:rsidRDefault="004062B7" w:rsidP="00D625EB">
            <w:pPr>
              <w:jc w:val="both"/>
              <w:rPr>
                <w:rFonts w:ascii="Times New Roman" w:hAnsi="Times New Roman" w:cs="Times New Roman"/>
                <w:color w:val="000000" w:themeColor="text1"/>
                <w:sz w:val="24"/>
                <w:szCs w:val="24"/>
              </w:rPr>
            </w:pPr>
          </w:p>
        </w:tc>
      </w:tr>
      <w:tr w:rsidR="00EB1A43" w:rsidRPr="00EB1A43" w14:paraId="247C21B3" w14:textId="77777777" w:rsidTr="00D625EB">
        <w:tc>
          <w:tcPr>
            <w:tcW w:w="5670" w:type="dxa"/>
          </w:tcPr>
          <w:p w14:paraId="2700FF4C"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Pieejamība pārbaudēm. Pretendentam jānodrošina elektroniskā pakalpojuma programmatūras, dokumentācijas un fiziskās infrastruktūras pieejamība Pasūtītāja vai citu kontrolējošo institūciju pārbaudēm. Ja elektroniskais pakalpojums tiek iegādāts kā ārpakalpojums, šādam noteikumam jābūt iekļautam ārpakalpojuma līgumā ar maksājumu pakalpojumu iestādi.</w:t>
            </w:r>
          </w:p>
        </w:tc>
        <w:tc>
          <w:tcPr>
            <w:tcW w:w="3686" w:type="dxa"/>
          </w:tcPr>
          <w:p w14:paraId="6C4EC22D" w14:textId="77777777" w:rsidR="004062B7" w:rsidRPr="00EB1A43" w:rsidRDefault="004062B7" w:rsidP="00D625EB">
            <w:pPr>
              <w:jc w:val="both"/>
              <w:rPr>
                <w:rFonts w:ascii="Times New Roman" w:hAnsi="Times New Roman" w:cs="Times New Roman"/>
                <w:color w:val="000000" w:themeColor="text1"/>
                <w:sz w:val="24"/>
                <w:szCs w:val="24"/>
              </w:rPr>
            </w:pPr>
          </w:p>
        </w:tc>
      </w:tr>
      <w:tr w:rsidR="004062B7" w:rsidRPr="00EB1A43" w14:paraId="3FA0C44B" w14:textId="77777777" w:rsidTr="00D625EB">
        <w:tc>
          <w:tcPr>
            <w:tcW w:w="5670" w:type="dxa"/>
          </w:tcPr>
          <w:p w14:paraId="4925927D" w14:textId="77777777" w:rsidR="004062B7" w:rsidRPr="00EB1A43" w:rsidRDefault="004062B7" w:rsidP="004062B7">
            <w:pPr>
              <w:pStyle w:val="Sarakstarindkopa"/>
              <w:numPr>
                <w:ilvl w:val="0"/>
                <w:numId w:val="9"/>
              </w:numPr>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Lietotāju atbalsta dienests. Jānodrošina lietotāju atbalsta līnija ar vismaz diviem pakalpojumu pieteikšanas kanāliem – e-pastu un telefona līniju (neizmantojot paaugstinātas apmaksas sakaru līniju) ar vismaz 2 (diviem) operatoriem. Uz e-pasta pieteikumu jānodrošina atbilde vismaz nākamās darba dienas laikā. </w:t>
            </w:r>
          </w:p>
        </w:tc>
        <w:tc>
          <w:tcPr>
            <w:tcW w:w="3686" w:type="dxa"/>
          </w:tcPr>
          <w:p w14:paraId="4171A3AC" w14:textId="77777777" w:rsidR="004062B7" w:rsidRPr="00EB1A43" w:rsidRDefault="004062B7" w:rsidP="00D625EB">
            <w:pPr>
              <w:jc w:val="both"/>
              <w:rPr>
                <w:rFonts w:ascii="Times New Roman" w:hAnsi="Times New Roman" w:cs="Times New Roman"/>
                <w:color w:val="000000" w:themeColor="text1"/>
                <w:sz w:val="24"/>
                <w:szCs w:val="24"/>
              </w:rPr>
            </w:pPr>
          </w:p>
        </w:tc>
      </w:tr>
    </w:tbl>
    <w:p w14:paraId="4AD9EFE5" w14:textId="25D4F44B" w:rsidR="004062B7" w:rsidRPr="00EB1A43" w:rsidRDefault="004062B7" w:rsidP="004062B7">
      <w:pPr>
        <w:suppressAutoHyphens/>
        <w:spacing w:after="0" w:line="240" w:lineRule="auto"/>
        <w:ind w:firstLine="709"/>
        <w:jc w:val="both"/>
        <w:rPr>
          <w:rFonts w:ascii="Times New Roman" w:hAnsi="Times New Roman" w:cs="Times New Roman"/>
          <w:color w:val="000000" w:themeColor="text1"/>
          <w:sz w:val="24"/>
          <w:szCs w:val="24"/>
        </w:rPr>
      </w:pPr>
    </w:p>
    <w:p w14:paraId="47957046" w14:textId="66B82399" w:rsidR="004062B7" w:rsidRPr="00EB1A43" w:rsidRDefault="00704134" w:rsidP="004062B7">
      <w:pPr>
        <w:spacing w:after="0" w:line="240" w:lineRule="auto"/>
        <w:contextualSpacing/>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 xml:space="preserve">Pēc </w:t>
      </w:r>
      <w:r w:rsidR="006C7F28" w:rsidRPr="00EB1A43">
        <w:rPr>
          <w:rFonts w:ascii="Times New Roman" w:hAnsi="Times New Roman" w:cs="Times New Roman"/>
          <w:color w:val="000000" w:themeColor="text1"/>
          <w:sz w:val="24"/>
          <w:szCs w:val="24"/>
        </w:rPr>
        <w:t>ēdināšanas pakalpojuma līguma noslēgšanas un pēc Pasūtītāja pieprasījuma, j</w:t>
      </w:r>
      <w:r w:rsidR="004062B7" w:rsidRPr="00EB1A43">
        <w:rPr>
          <w:rFonts w:ascii="Times New Roman" w:hAnsi="Times New Roman" w:cs="Times New Roman"/>
          <w:color w:val="000000" w:themeColor="text1"/>
          <w:sz w:val="24"/>
          <w:szCs w:val="24"/>
        </w:rPr>
        <w:t xml:space="preserve">a pretendents apņemas pats nodrošināt elektroniskā pakalpojuma sniegšanu (t.i., ir elektroniskā pakalpojuma pārzinis), pretendentam jāiesniedz priekšlīgums ar e-pakalpojuma izstrādātāju, kurā norādīts e-pakalpojuma izstrādes termiņš un apraksts, kādā veidā tiks izpildītas Minimālās prasības vecāku līdzfinansējuma administrēšanas elektroniskajam pakalpojumam. Ja Pretendenta rīcībā nav Finanšu un kapitāla tirgus komisijas 2020. gada 8. septembra noteikumu Nr. 150 "Informācijas tehnoloģiju un drošības risku pārvaldības normatīvie noteikumi" </w:t>
      </w:r>
      <w:r w:rsidR="004062B7" w:rsidRPr="00EB1A43">
        <w:rPr>
          <w:rFonts w:ascii="Times New Roman" w:hAnsi="Times New Roman" w:cs="Times New Roman"/>
          <w:bCs/>
          <w:color w:val="000000" w:themeColor="text1"/>
          <w:sz w:val="24"/>
          <w:szCs w:val="24"/>
          <w:shd w:val="clear" w:color="auto" w:fill="FFFFFF"/>
        </w:rPr>
        <w:t>5.4.apakšpunkta „Fiziskā drošība un vides kontrole” prasībām atbilstoša datu centra, papildus jāiesniedz priekšlīgums ar datu centra pakalpojumu sniedzēju par tehniskās infrastruktūras izvietošanu un apkalpošanu.</w:t>
      </w:r>
    </w:p>
    <w:p w14:paraId="4B010445" w14:textId="77777777" w:rsidR="004062B7" w:rsidRPr="00EB1A43" w:rsidRDefault="004062B7" w:rsidP="004062B7">
      <w:pPr>
        <w:spacing w:after="0" w:line="240" w:lineRule="auto"/>
        <w:contextualSpacing/>
        <w:jc w:val="both"/>
        <w:rPr>
          <w:rFonts w:ascii="Times New Roman" w:hAnsi="Times New Roman" w:cs="Times New Roman"/>
          <w:color w:val="000000" w:themeColor="text1"/>
          <w:sz w:val="24"/>
          <w:szCs w:val="24"/>
        </w:rPr>
      </w:pPr>
    </w:p>
    <w:p w14:paraId="010DB8EA" w14:textId="413AA17D" w:rsidR="004062B7" w:rsidRPr="00EB1A43" w:rsidRDefault="00D06A75" w:rsidP="004062B7">
      <w:pPr>
        <w:spacing w:after="0" w:line="240" w:lineRule="auto"/>
        <w:contextualSpacing/>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lastRenderedPageBreak/>
        <w:t>Pēc ēdināšanas pakalpojuma līguma noslēgšanas un pēc Pasūtītāja pieprasījuma, j</w:t>
      </w:r>
      <w:r w:rsidR="004062B7" w:rsidRPr="00EB1A43">
        <w:rPr>
          <w:rFonts w:ascii="Times New Roman" w:hAnsi="Times New Roman" w:cs="Times New Roman"/>
          <w:color w:val="000000" w:themeColor="text1"/>
          <w:sz w:val="24"/>
          <w:szCs w:val="24"/>
        </w:rPr>
        <w:t>a Pretendents ir paredzējis izmantot maksājumu pakalpojumu iestādes nodrošinātu elektronisku pakalpojumu Pretendentam jāiesniedz priekšlīgums ar maksājumu pakalpojumu iestādi (Maksājumu pakalpojumu un elektroniskās naudas likuma izpratnē), kurā norādīts e-pakalpojuma izstrādes termiņš un apraksts, kādā veidā tiks izpildītas Minimālās prasības vecāku līdzfinansējuma administrēšanas elektroniskajam pakalpojumam.</w:t>
      </w:r>
    </w:p>
    <w:p w14:paraId="7716ADEA" w14:textId="77777777" w:rsidR="004062B7" w:rsidRPr="00EB1A43" w:rsidRDefault="004062B7" w:rsidP="004062B7">
      <w:pPr>
        <w:suppressAutoHyphens/>
        <w:spacing w:after="0" w:line="240" w:lineRule="auto"/>
        <w:ind w:firstLine="709"/>
        <w:jc w:val="both"/>
        <w:rPr>
          <w:rFonts w:ascii="Times New Roman" w:hAnsi="Times New Roman" w:cs="Times New Roman"/>
          <w:color w:val="000000" w:themeColor="text1"/>
          <w:sz w:val="24"/>
          <w:szCs w:val="24"/>
        </w:rPr>
      </w:pPr>
    </w:p>
    <w:tbl>
      <w:tblPr>
        <w:tblStyle w:val="Reatabula"/>
        <w:tblW w:w="5000" w:type="pct"/>
        <w:tblLook w:val="04A0" w:firstRow="1" w:lastRow="0" w:firstColumn="1" w:lastColumn="0" w:noHBand="0" w:noVBand="1"/>
      </w:tblPr>
      <w:tblGrid>
        <w:gridCol w:w="4927"/>
        <w:gridCol w:w="4927"/>
      </w:tblGrid>
      <w:tr w:rsidR="00EB1A43" w:rsidRPr="00EB1A43" w14:paraId="1EAB72EB" w14:textId="77777777" w:rsidTr="00E974CF">
        <w:tc>
          <w:tcPr>
            <w:tcW w:w="2500" w:type="pct"/>
          </w:tcPr>
          <w:p w14:paraId="27B64D60" w14:textId="4EDA4C3B" w:rsidR="00E974CF" w:rsidRPr="00EB1A43" w:rsidRDefault="00E974CF" w:rsidP="004062B7">
            <w:pPr>
              <w:suppressAutoHyphens/>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Iepirkuma daļas numurs un nosaukums</w:t>
            </w:r>
          </w:p>
        </w:tc>
        <w:tc>
          <w:tcPr>
            <w:tcW w:w="2500" w:type="pct"/>
          </w:tcPr>
          <w:p w14:paraId="17C315F2" w14:textId="5032BAC3" w:rsidR="00E974CF" w:rsidRPr="00EB1A43" w:rsidRDefault="00E974CF" w:rsidP="004062B7">
            <w:pPr>
              <w:suppressAutoHyphens/>
              <w:jc w:val="both"/>
              <w:rPr>
                <w:rFonts w:ascii="Times New Roman" w:hAnsi="Times New Roman" w:cs="Times New Roman"/>
                <w:b/>
                <w:bCs/>
                <w:color w:val="000000" w:themeColor="text1"/>
                <w:sz w:val="24"/>
                <w:szCs w:val="24"/>
              </w:rPr>
            </w:pPr>
            <w:r w:rsidRPr="00EB1A43">
              <w:rPr>
                <w:rFonts w:ascii="Times New Roman" w:hAnsi="Times New Roman" w:cs="Times New Roman"/>
                <w:b/>
                <w:bCs/>
                <w:color w:val="000000" w:themeColor="text1"/>
                <w:sz w:val="24"/>
                <w:szCs w:val="24"/>
              </w:rPr>
              <w:t>Iestādes nosaukums un adrese</w:t>
            </w:r>
          </w:p>
        </w:tc>
      </w:tr>
      <w:tr w:rsidR="00EB1A43" w:rsidRPr="00EB1A43" w14:paraId="7B3CB5A0" w14:textId="77777777" w:rsidTr="00E974CF">
        <w:tc>
          <w:tcPr>
            <w:tcW w:w="2500" w:type="pct"/>
          </w:tcPr>
          <w:p w14:paraId="32646A34" w14:textId="77777777" w:rsidR="00E974CF" w:rsidRPr="00EB1A43" w:rsidRDefault="00E974CF" w:rsidP="004062B7">
            <w:pPr>
              <w:suppressAutoHyphens/>
              <w:jc w:val="both"/>
              <w:rPr>
                <w:rFonts w:ascii="Times New Roman" w:hAnsi="Times New Roman" w:cs="Times New Roman"/>
                <w:b/>
                <w:bCs/>
                <w:color w:val="000000" w:themeColor="text1"/>
                <w:sz w:val="24"/>
                <w:szCs w:val="24"/>
              </w:rPr>
            </w:pPr>
          </w:p>
        </w:tc>
        <w:tc>
          <w:tcPr>
            <w:tcW w:w="2500" w:type="pct"/>
          </w:tcPr>
          <w:p w14:paraId="514B15A5" w14:textId="77777777" w:rsidR="00E974CF" w:rsidRPr="00EB1A43" w:rsidRDefault="00E974CF" w:rsidP="004062B7">
            <w:pPr>
              <w:suppressAutoHyphens/>
              <w:jc w:val="both"/>
              <w:rPr>
                <w:rFonts w:ascii="Times New Roman" w:hAnsi="Times New Roman" w:cs="Times New Roman"/>
                <w:b/>
                <w:bCs/>
                <w:color w:val="000000" w:themeColor="text1"/>
                <w:sz w:val="24"/>
                <w:szCs w:val="24"/>
              </w:rPr>
            </w:pPr>
          </w:p>
        </w:tc>
      </w:tr>
    </w:tbl>
    <w:p w14:paraId="3634B811" w14:textId="77777777" w:rsidR="00382FE6" w:rsidRPr="00EB1A43" w:rsidRDefault="003A257F" w:rsidP="004062B7">
      <w:pPr>
        <w:pStyle w:val="ListParagraph2"/>
        <w:numPr>
          <w:ilvl w:val="0"/>
          <w:numId w:val="2"/>
        </w:numPr>
        <w:tabs>
          <w:tab w:val="left" w:pos="1560"/>
        </w:tabs>
        <w:autoSpaceDE w:val="0"/>
        <w:autoSpaceDN w:val="0"/>
        <w:adjustRightInd w:val="0"/>
        <w:spacing w:after="0" w:line="240" w:lineRule="auto"/>
        <w:ind w:left="714" w:hanging="357"/>
        <w:jc w:val="both"/>
        <w:rPr>
          <w:rFonts w:ascii="Times New Roman" w:hAnsi="Times New Roman" w:cs="Times New Roman"/>
          <w:color w:val="000000" w:themeColor="text1"/>
          <w:sz w:val="24"/>
          <w:szCs w:val="24"/>
        </w:rPr>
      </w:pPr>
      <w:r w:rsidRPr="00EB1A43">
        <w:rPr>
          <w:rFonts w:ascii="Times New Roman" w:hAnsi="Times New Roman" w:cs="Times New Roman"/>
          <w:color w:val="000000" w:themeColor="text1"/>
          <w:sz w:val="24"/>
          <w:szCs w:val="24"/>
        </w:rPr>
        <w:t>ēdināšanas pakalp</w:t>
      </w:r>
      <w:r w:rsidR="00AA21AE" w:rsidRPr="00EB1A43">
        <w:rPr>
          <w:rFonts w:ascii="Times New Roman" w:hAnsi="Times New Roman" w:cs="Times New Roman"/>
          <w:color w:val="000000" w:themeColor="text1"/>
          <w:sz w:val="24"/>
          <w:szCs w:val="24"/>
        </w:rPr>
        <w:t>ojumi</w:t>
      </w:r>
      <w:r w:rsidRPr="00EB1A43">
        <w:rPr>
          <w:rFonts w:ascii="Times New Roman" w:hAnsi="Times New Roman" w:cs="Times New Roman"/>
          <w:color w:val="000000" w:themeColor="text1"/>
          <w:sz w:val="24"/>
          <w:szCs w:val="24"/>
        </w:rPr>
        <w:t xml:space="preserve"> tiks nodrošināti</w:t>
      </w:r>
      <w:r w:rsidR="007C3ADC" w:rsidRPr="00EB1A43">
        <w:rPr>
          <w:rFonts w:ascii="Times New Roman" w:hAnsi="Times New Roman" w:cs="Times New Roman"/>
          <w:color w:val="000000" w:themeColor="text1"/>
          <w:sz w:val="24"/>
          <w:szCs w:val="24"/>
        </w:rPr>
        <w:t xml:space="preserve"> saskaņā ar š</w:t>
      </w:r>
      <w:r w:rsidR="00AA21AE" w:rsidRPr="00EB1A43">
        <w:rPr>
          <w:rFonts w:ascii="Times New Roman" w:hAnsi="Times New Roman" w:cs="Times New Roman"/>
          <w:color w:val="000000" w:themeColor="text1"/>
          <w:sz w:val="24"/>
          <w:szCs w:val="24"/>
        </w:rPr>
        <w:t xml:space="preserve">ādiem </w:t>
      </w:r>
      <w:r w:rsidR="00AA21AE" w:rsidRPr="00EB1A43">
        <w:rPr>
          <w:rFonts w:ascii="Times New Roman" w:hAnsi="Times New Roman" w:cs="Times New Roman"/>
          <w:b/>
          <w:bCs/>
          <w:color w:val="000000" w:themeColor="text1"/>
          <w:sz w:val="24"/>
          <w:szCs w:val="24"/>
        </w:rPr>
        <w:t>darba procesiem</w:t>
      </w:r>
      <w:r w:rsidR="00382FE6" w:rsidRPr="00EB1A43">
        <w:rPr>
          <w:rFonts w:ascii="Times New Roman" w:hAnsi="Times New Roman" w:cs="Times New Roman"/>
          <w:b/>
          <w:bCs/>
          <w:color w:val="000000" w:themeColor="text1"/>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676"/>
        <w:gridCol w:w="1559"/>
        <w:gridCol w:w="1701"/>
      </w:tblGrid>
      <w:tr w:rsidR="00EB1A43" w:rsidRPr="00EB1A43" w14:paraId="14A6B95C" w14:textId="77777777" w:rsidTr="00EB1A43">
        <w:tc>
          <w:tcPr>
            <w:tcW w:w="953" w:type="dxa"/>
            <w:shd w:val="clear" w:color="auto" w:fill="auto"/>
          </w:tcPr>
          <w:p w14:paraId="1F864403"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Nr.p.k.</w:t>
            </w:r>
          </w:p>
        </w:tc>
        <w:tc>
          <w:tcPr>
            <w:tcW w:w="5676" w:type="dxa"/>
            <w:shd w:val="clear" w:color="auto" w:fill="auto"/>
          </w:tcPr>
          <w:p w14:paraId="7CEBE6C7"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Ēdināšanas pakalpojuma nodrošināšanas darba procesu stadija</w:t>
            </w:r>
          </w:p>
        </w:tc>
        <w:tc>
          <w:tcPr>
            <w:tcW w:w="1559" w:type="dxa"/>
            <w:shd w:val="clear" w:color="auto" w:fill="auto"/>
          </w:tcPr>
          <w:p w14:paraId="01014946"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Ēdināšanas pakalpojuma nodrošināšanas darba procesu apraksts</w:t>
            </w:r>
          </w:p>
        </w:tc>
        <w:tc>
          <w:tcPr>
            <w:tcW w:w="1701" w:type="dxa"/>
            <w:shd w:val="clear" w:color="auto" w:fill="auto"/>
          </w:tcPr>
          <w:p w14:paraId="2964A1FA"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Atbildīgā speciālista/ darbinieka amats</w:t>
            </w:r>
          </w:p>
        </w:tc>
      </w:tr>
      <w:tr w:rsidR="00EB1A43" w:rsidRPr="00EB1A43" w14:paraId="4ABB9103" w14:textId="77777777" w:rsidTr="00EB1A43">
        <w:tc>
          <w:tcPr>
            <w:tcW w:w="953" w:type="dxa"/>
            <w:shd w:val="clear" w:color="auto" w:fill="auto"/>
          </w:tcPr>
          <w:p w14:paraId="5B21AC9D"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5E7EF58"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produktu sagāde: piegādātāju izvēles kārtība; produktu pasūtīšanas kārtība; </w:t>
            </w:r>
          </w:p>
        </w:tc>
        <w:tc>
          <w:tcPr>
            <w:tcW w:w="1559" w:type="dxa"/>
            <w:shd w:val="clear" w:color="auto" w:fill="auto"/>
          </w:tcPr>
          <w:p w14:paraId="1DD5DF22"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30DDDEDD"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71051C00" w14:textId="77777777" w:rsidTr="00EB1A43">
        <w:tc>
          <w:tcPr>
            <w:tcW w:w="953" w:type="dxa"/>
            <w:shd w:val="clear" w:color="auto" w:fill="auto"/>
          </w:tcPr>
          <w:p w14:paraId="18B6F9EE"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E9EF122" w14:textId="77777777" w:rsidR="00382FE6" w:rsidRPr="00EB1A43" w:rsidRDefault="00382FE6" w:rsidP="004062B7">
            <w:pPr>
              <w:pStyle w:val="ListParagraph2"/>
              <w:tabs>
                <w:tab w:val="left" w:pos="1560"/>
              </w:tabs>
              <w:autoSpaceDE w:val="0"/>
              <w:autoSpaceDN w:val="0"/>
              <w:adjustRightInd w:val="0"/>
              <w:spacing w:after="0" w:line="240" w:lineRule="auto"/>
              <w:ind w:left="0" w:hanging="34"/>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pieņemšana: izejvielu pieņemšanas kritēriji; kvalitātes kontroles dokumenti  izejvielu pieņemšanā;</w:t>
            </w:r>
          </w:p>
        </w:tc>
        <w:tc>
          <w:tcPr>
            <w:tcW w:w="1559" w:type="dxa"/>
            <w:shd w:val="clear" w:color="auto" w:fill="auto"/>
          </w:tcPr>
          <w:p w14:paraId="72957EBD"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6C2C0D3F"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09C93F5A" w14:textId="77777777" w:rsidTr="00EB1A43">
        <w:tc>
          <w:tcPr>
            <w:tcW w:w="953" w:type="dxa"/>
            <w:shd w:val="clear" w:color="auto" w:fill="auto"/>
          </w:tcPr>
          <w:p w14:paraId="6C101E6A"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416BB06F"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uzglabāšana: izejvielu uzglabāšanas vietu apraksti; kvalitātes kontroles dokumenti  izejvielu uzglabāšanā;</w:t>
            </w:r>
          </w:p>
        </w:tc>
        <w:tc>
          <w:tcPr>
            <w:tcW w:w="1559" w:type="dxa"/>
            <w:shd w:val="clear" w:color="auto" w:fill="auto"/>
          </w:tcPr>
          <w:p w14:paraId="5B5C69C4"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03525D12"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6F0B6598" w14:textId="77777777" w:rsidTr="00EB1A43">
        <w:tc>
          <w:tcPr>
            <w:tcW w:w="953" w:type="dxa"/>
            <w:shd w:val="clear" w:color="auto" w:fill="auto"/>
          </w:tcPr>
          <w:p w14:paraId="089021F0"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C72AE2D"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produktu (izejvielu) pirmapstrāde: dārzeņu/gaļas/zivju  pirmapstrādes procesu apraksts, ietverot izmantojamās iekārtas, darba vietas; kvalitātes kontroles dokumenti  izejvielu pirmapstrādē;</w:t>
            </w:r>
          </w:p>
        </w:tc>
        <w:tc>
          <w:tcPr>
            <w:tcW w:w="1559" w:type="dxa"/>
            <w:shd w:val="clear" w:color="auto" w:fill="auto"/>
          </w:tcPr>
          <w:p w14:paraId="7690AF31"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279DE29D"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329F9D5B" w14:textId="77777777" w:rsidTr="00EB1A43">
        <w:tc>
          <w:tcPr>
            <w:tcW w:w="953" w:type="dxa"/>
            <w:shd w:val="clear" w:color="auto" w:fill="auto"/>
          </w:tcPr>
          <w:p w14:paraId="234559C7"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691EDF4"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pusfabrikātu uzglabāšana: pusfabrikātu uzglabāšanas vietu apraksti; kvalitātes kontroles dokumenti  pusfabrikātu uzglabāšanā;</w:t>
            </w:r>
          </w:p>
        </w:tc>
        <w:tc>
          <w:tcPr>
            <w:tcW w:w="1559" w:type="dxa"/>
            <w:shd w:val="clear" w:color="auto" w:fill="auto"/>
          </w:tcPr>
          <w:p w14:paraId="17626822"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3541A68F"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16BE5E91" w14:textId="77777777" w:rsidTr="00EB1A43">
        <w:tc>
          <w:tcPr>
            <w:tcW w:w="953" w:type="dxa"/>
            <w:shd w:val="clear" w:color="auto" w:fill="auto"/>
          </w:tcPr>
          <w:p w14:paraId="30648AFE"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C35116F"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gatavošana: karsto un auksto ēdienu ražošanas procesu apraksts ietverot izmantojamās iekārtas, darba vietas; kvalitātes kontroles dokumenti  ēdienu gatavošanā;</w:t>
            </w:r>
          </w:p>
        </w:tc>
        <w:tc>
          <w:tcPr>
            <w:tcW w:w="1559" w:type="dxa"/>
            <w:shd w:val="clear" w:color="auto" w:fill="auto"/>
          </w:tcPr>
          <w:p w14:paraId="3AEA9D07"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5596D6E1"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6878964E" w14:textId="77777777" w:rsidTr="00EB1A43">
        <w:tc>
          <w:tcPr>
            <w:tcW w:w="953" w:type="dxa"/>
            <w:shd w:val="clear" w:color="auto" w:fill="auto"/>
          </w:tcPr>
          <w:p w14:paraId="203E9893"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C700636"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uzglabāšana: gatavo ēdienu uzglabāšanas vietu apraksti; kvalitātes kontroles dokumenti  ēdienu uzglabāšanā;</w:t>
            </w:r>
          </w:p>
        </w:tc>
        <w:tc>
          <w:tcPr>
            <w:tcW w:w="1559" w:type="dxa"/>
            <w:shd w:val="clear" w:color="auto" w:fill="auto"/>
          </w:tcPr>
          <w:p w14:paraId="10AB120C"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0DE01454"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0238F3EC" w14:textId="77777777" w:rsidTr="00EB1A43">
        <w:tc>
          <w:tcPr>
            <w:tcW w:w="953" w:type="dxa"/>
            <w:shd w:val="clear" w:color="auto" w:fill="auto"/>
          </w:tcPr>
          <w:p w14:paraId="752B2C96"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145A792C"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ēdienu izsniegšana: ēdienu izsniegšanas vietu apraksti, ietverot izmantojamās iekārtas, cilvēkresursus; kvalitātes kontroles dokumenti  ēdienu izsniegšanā;</w:t>
            </w:r>
          </w:p>
        </w:tc>
        <w:tc>
          <w:tcPr>
            <w:tcW w:w="1559" w:type="dxa"/>
            <w:shd w:val="clear" w:color="auto" w:fill="auto"/>
          </w:tcPr>
          <w:p w14:paraId="6DE73811"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5A5ECF06"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542EBBF2" w14:textId="77777777" w:rsidTr="00EB1A43">
        <w:tc>
          <w:tcPr>
            <w:tcW w:w="953" w:type="dxa"/>
            <w:shd w:val="clear" w:color="auto" w:fill="auto"/>
          </w:tcPr>
          <w:p w14:paraId="5DF256EF" w14:textId="77777777" w:rsidR="00382FE6" w:rsidRPr="00EB1A43" w:rsidRDefault="00382FE6"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34FE037E"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zāles trauku savākšana, mazgāšana: netīro trauku savākšanas un mazgāšanas un tīro trauku uzglabāšanas procesu apraksts, ietverot izmantojamās iekārtas, darba vietas; kvalitātes kontroles dokumenti  trauku mazgāšanā.</w:t>
            </w:r>
          </w:p>
        </w:tc>
        <w:tc>
          <w:tcPr>
            <w:tcW w:w="1559" w:type="dxa"/>
            <w:shd w:val="clear" w:color="auto" w:fill="auto"/>
          </w:tcPr>
          <w:p w14:paraId="0FD8BC23"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08B64982"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EB1A43" w:rsidRPr="00EB1A43" w14:paraId="5E62AB41" w14:textId="77777777" w:rsidTr="00EB1A43">
        <w:tc>
          <w:tcPr>
            <w:tcW w:w="953" w:type="dxa"/>
            <w:shd w:val="clear" w:color="auto" w:fill="auto"/>
          </w:tcPr>
          <w:p w14:paraId="04FDBE46" w14:textId="77777777" w:rsidR="00C4010D" w:rsidRPr="00EB1A43" w:rsidRDefault="00C4010D" w:rsidP="004062B7">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tc>
        <w:tc>
          <w:tcPr>
            <w:tcW w:w="5676" w:type="dxa"/>
            <w:shd w:val="clear" w:color="auto" w:fill="auto"/>
          </w:tcPr>
          <w:p w14:paraId="67422D98" w14:textId="77777777" w:rsidR="00C4010D" w:rsidRPr="00EB1A43" w:rsidRDefault="00C4010D"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gatavā ēdiena piegāde, iekļaujot šādu informāciju:</w:t>
            </w:r>
          </w:p>
          <w:p w14:paraId="67ED01CF" w14:textId="77777777"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vieta (adrese), kurā tiks gatavots ēdiens; </w:t>
            </w:r>
          </w:p>
          <w:p w14:paraId="28D19D20" w14:textId="2D51502F"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kādā veidā gatavais ēdiens tiks piegādāts uz Iestādes telpām, ar informāciju par tehnoloģisko aprīkojumu, kas nepieciešams, lai līdz </w:t>
            </w:r>
            <w:r w:rsidRPr="00EB1A43">
              <w:rPr>
                <w:rFonts w:ascii="Times New Roman" w:eastAsia="Times New Roman" w:hAnsi="Times New Roman" w:cs="Times New Roman"/>
                <w:color w:val="000000" w:themeColor="text1"/>
                <w:sz w:val="24"/>
                <w:szCs w:val="24"/>
              </w:rPr>
              <w:lastRenderedPageBreak/>
              <w:t xml:space="preserve">izsniegšanas brīdim nodrošinātu ēdiena temperatūru un drošību; </w:t>
            </w:r>
          </w:p>
          <w:p w14:paraId="5BE5B878" w14:textId="77777777"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 xml:space="preserve">cik ilgā laikā gatavais ēdiens tiks piegādāts uz Iestādes telpām; </w:t>
            </w:r>
          </w:p>
          <w:p w14:paraId="32F03881" w14:textId="237DE75A"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ar kādu autotransportu gatavais ēdiens tiks piegādāts uz Iestādes telpām (autotransporta skaits; aprīkojums; vai ir pretendenta īpašumā, nomā vai kā ārpakalpojums);</w:t>
            </w:r>
          </w:p>
          <w:p w14:paraId="15792A05" w14:textId="4B20AF8A" w:rsidR="00C4010D" w:rsidRPr="00EB1A43" w:rsidRDefault="00C4010D" w:rsidP="004062B7">
            <w:pPr>
              <w:pStyle w:val="ListParagraph2"/>
              <w:numPr>
                <w:ilvl w:val="0"/>
                <w:numId w:val="6"/>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EB1A43">
              <w:rPr>
                <w:rFonts w:ascii="Times New Roman" w:eastAsia="Times New Roman" w:hAnsi="Times New Roman" w:cs="Times New Roman"/>
                <w:color w:val="000000" w:themeColor="text1"/>
                <w:sz w:val="24"/>
                <w:szCs w:val="24"/>
              </w:rPr>
              <w:t>kā tiks nodrošināta atkritumu savākšana Iestādes telpās, izvešan</w:t>
            </w:r>
            <w:r w:rsidR="00CF3606" w:rsidRPr="00EB1A43">
              <w:rPr>
                <w:rFonts w:ascii="Times New Roman" w:eastAsia="Times New Roman" w:hAnsi="Times New Roman" w:cs="Times New Roman"/>
                <w:color w:val="000000" w:themeColor="text1"/>
                <w:sz w:val="24"/>
                <w:szCs w:val="24"/>
              </w:rPr>
              <w:t>a</w:t>
            </w:r>
            <w:r w:rsidRPr="00EB1A43">
              <w:rPr>
                <w:rFonts w:ascii="Times New Roman" w:eastAsia="Times New Roman" w:hAnsi="Times New Roman" w:cs="Times New Roman"/>
                <w:color w:val="000000" w:themeColor="text1"/>
                <w:sz w:val="24"/>
                <w:szCs w:val="24"/>
              </w:rPr>
              <w:t xml:space="preserve"> no Iestādes telpām un apsaimniekošan</w:t>
            </w:r>
            <w:r w:rsidR="00CF3606" w:rsidRPr="00EB1A43">
              <w:rPr>
                <w:rFonts w:ascii="Times New Roman" w:eastAsia="Times New Roman" w:hAnsi="Times New Roman" w:cs="Times New Roman"/>
                <w:color w:val="000000" w:themeColor="text1"/>
                <w:sz w:val="24"/>
                <w:szCs w:val="24"/>
              </w:rPr>
              <w:t>a</w:t>
            </w:r>
            <w:r w:rsidRPr="00EB1A43">
              <w:rPr>
                <w:rFonts w:ascii="Times New Roman" w:eastAsia="Times New Roman" w:hAnsi="Times New Roman" w:cs="Times New Roman"/>
                <w:color w:val="000000" w:themeColor="text1"/>
                <w:sz w:val="24"/>
                <w:szCs w:val="24"/>
              </w:rPr>
              <w:t>.</w:t>
            </w:r>
          </w:p>
        </w:tc>
        <w:tc>
          <w:tcPr>
            <w:tcW w:w="1559" w:type="dxa"/>
            <w:shd w:val="clear" w:color="auto" w:fill="auto"/>
          </w:tcPr>
          <w:p w14:paraId="644DCA32" w14:textId="77777777" w:rsidR="00C4010D" w:rsidRPr="00EB1A43" w:rsidRDefault="00C4010D"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701" w:type="dxa"/>
            <w:shd w:val="clear" w:color="auto" w:fill="auto"/>
          </w:tcPr>
          <w:p w14:paraId="1752CBD7" w14:textId="77777777" w:rsidR="00C4010D" w:rsidRPr="00EB1A43" w:rsidRDefault="00C4010D" w:rsidP="004062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bl>
    <w:p w14:paraId="1FED03D7" w14:textId="77777777" w:rsidR="00382FE6" w:rsidRPr="00EB1A43" w:rsidRDefault="00382FE6" w:rsidP="004062B7">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themeColor="text1"/>
          <w:sz w:val="24"/>
          <w:szCs w:val="24"/>
          <w:highlight w:val="green"/>
        </w:rPr>
      </w:pPr>
    </w:p>
    <w:p w14:paraId="62B9092C" w14:textId="38B1B82A" w:rsidR="00AA21AE" w:rsidRPr="00EB1A43" w:rsidRDefault="00AA21AE" w:rsidP="004062B7">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eastAsia="TimesNewRoman" w:hAnsi="Times New Roman" w:cs="Times New Roman"/>
          <w:b/>
          <w:color w:val="000000" w:themeColor="text1"/>
          <w:sz w:val="24"/>
          <w:szCs w:val="24"/>
        </w:rPr>
        <w:t>papildus tehniskais aprīkojums nav nepieciešams</w:t>
      </w:r>
      <w:r w:rsidRPr="00EB1A43">
        <w:rPr>
          <w:rFonts w:ascii="Times New Roman" w:eastAsia="TimesNewRoman" w:hAnsi="Times New Roman" w:cs="Times New Roman"/>
          <w:color w:val="000000" w:themeColor="text1"/>
          <w:sz w:val="24"/>
          <w:szCs w:val="24"/>
        </w:rPr>
        <w:t>, jo tehniskajā specifikācijā norādītais tehniskais aprīkojums ir pietiekošs ēdināšanas pakalpojuma nodrošināšanai;</w:t>
      </w:r>
    </w:p>
    <w:p w14:paraId="6FA1D46B" w14:textId="77777777"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2E5EFB3E" w14:textId="77777777"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B1A43">
        <w:rPr>
          <w:rFonts w:ascii="Times New Roman" w:eastAsia="TimesNewRoman" w:hAnsi="Times New Roman" w:cs="Times New Roman"/>
          <w:i/>
          <w:color w:val="000000" w:themeColor="text1"/>
          <w:sz w:val="24"/>
          <w:szCs w:val="24"/>
        </w:rPr>
        <w:t>pretendents var izvēlies vienu no variantiem, lieko variantu dzēšot,</w:t>
      </w:r>
    </w:p>
    <w:p w14:paraId="0CD9426F" w14:textId="77777777"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14:paraId="05D645B0" w14:textId="14F304F8"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i/>
          <w:color w:val="000000" w:themeColor="text1"/>
          <w:sz w:val="24"/>
          <w:szCs w:val="24"/>
        </w:rPr>
      </w:pPr>
      <w:r w:rsidRPr="00EB1A43">
        <w:rPr>
          <w:rFonts w:ascii="Times New Roman" w:hAnsi="Times New Roman" w:cs="Times New Roman"/>
          <w:b/>
          <w:color w:val="000000" w:themeColor="text1"/>
          <w:sz w:val="24"/>
          <w:szCs w:val="24"/>
        </w:rPr>
        <w:t>tiks nodrošināts  šāds tehniskais aprīkojums</w:t>
      </w:r>
      <w:r w:rsidRPr="00EB1A43">
        <w:rPr>
          <w:rFonts w:ascii="Times New Roman" w:hAnsi="Times New Roman" w:cs="Times New Roman"/>
          <w:color w:val="000000" w:themeColor="text1"/>
          <w:sz w:val="24"/>
          <w:szCs w:val="24"/>
        </w:rPr>
        <w:t>, inventārs un saimniecības pamatlīdzekļi</w:t>
      </w:r>
      <w:r w:rsidRPr="00EB1A43">
        <w:rPr>
          <w:rStyle w:val="Vresatsauce"/>
          <w:rFonts w:ascii="Times New Roman" w:hAnsi="Times New Roman" w:cs="Times New Roman"/>
          <w:color w:val="000000" w:themeColor="text1"/>
          <w:sz w:val="24"/>
          <w:szCs w:val="24"/>
        </w:rPr>
        <w:footnoteReference w:id="2"/>
      </w:r>
      <w:r w:rsidRPr="00EB1A43">
        <w:rPr>
          <w:rFonts w:ascii="Times New Roman" w:hAnsi="Times New Roman" w:cs="Times New Roman"/>
          <w:color w:val="000000" w:themeColor="text1"/>
          <w:sz w:val="24"/>
          <w:szCs w:val="24"/>
          <w:lang w:eastAsia="ar-SA"/>
        </w:rPr>
        <w:t>:</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
        <w:gridCol w:w="5465"/>
        <w:gridCol w:w="2271"/>
        <w:gridCol w:w="765"/>
      </w:tblGrid>
      <w:tr w:rsidR="00EB1A43" w:rsidRPr="00EB1A43" w14:paraId="43C7196C" w14:textId="77777777" w:rsidTr="00381BCF">
        <w:trPr>
          <w:trHeight w:val="452"/>
        </w:trPr>
        <w:tc>
          <w:tcPr>
            <w:tcW w:w="0" w:type="auto"/>
            <w:vAlign w:val="center"/>
          </w:tcPr>
          <w:p w14:paraId="083C2E9B"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b/>
                <w:bCs/>
                <w:color w:val="000000" w:themeColor="text1"/>
                <w:sz w:val="24"/>
                <w:szCs w:val="24"/>
                <w:lang w:eastAsia="ar-SA"/>
              </w:rPr>
            </w:pPr>
            <w:r w:rsidRPr="00EB1A43">
              <w:rPr>
                <w:rFonts w:ascii="Times New Roman" w:hAnsi="Times New Roman" w:cs="Times New Roman"/>
                <w:b/>
                <w:bCs/>
                <w:color w:val="000000" w:themeColor="text1"/>
                <w:sz w:val="24"/>
                <w:szCs w:val="24"/>
                <w:lang w:eastAsia="ar-SA"/>
              </w:rPr>
              <w:t>Nr.p.k.</w:t>
            </w:r>
          </w:p>
        </w:tc>
        <w:tc>
          <w:tcPr>
            <w:tcW w:w="0" w:type="auto"/>
            <w:vAlign w:val="center"/>
          </w:tcPr>
          <w:p w14:paraId="07D4B698"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b/>
                <w:color w:val="000000" w:themeColor="text1"/>
                <w:sz w:val="24"/>
                <w:szCs w:val="24"/>
                <w:lang w:eastAsia="ar-SA"/>
              </w:rPr>
            </w:pPr>
            <w:r w:rsidRPr="00EB1A43">
              <w:rPr>
                <w:rFonts w:ascii="Times New Roman" w:hAnsi="Times New Roman" w:cs="Times New Roman"/>
                <w:b/>
                <w:bCs/>
                <w:color w:val="000000" w:themeColor="text1"/>
                <w:sz w:val="24"/>
                <w:szCs w:val="24"/>
                <w:lang w:eastAsia="ar-SA"/>
              </w:rPr>
              <w:t>Inventāra un saimniecības pamatlīdzekļu nosaukums</w:t>
            </w:r>
          </w:p>
        </w:tc>
        <w:tc>
          <w:tcPr>
            <w:tcW w:w="0" w:type="auto"/>
            <w:vAlign w:val="center"/>
          </w:tcPr>
          <w:p w14:paraId="066DA73C" w14:textId="77777777" w:rsidR="00AA21AE" w:rsidRPr="00EB1A43" w:rsidRDefault="00AA21AE" w:rsidP="004062B7">
            <w:pPr>
              <w:suppressAutoHyphens/>
              <w:snapToGrid w:val="0"/>
              <w:spacing w:after="0" w:line="240" w:lineRule="auto"/>
              <w:jc w:val="center"/>
              <w:rPr>
                <w:rFonts w:ascii="Times New Roman" w:hAnsi="Times New Roman" w:cs="Times New Roman"/>
                <w:b/>
                <w:color w:val="000000" w:themeColor="text1"/>
                <w:sz w:val="24"/>
                <w:szCs w:val="24"/>
                <w:lang w:eastAsia="ar-SA"/>
              </w:rPr>
            </w:pPr>
            <w:r w:rsidRPr="00EB1A43">
              <w:rPr>
                <w:rFonts w:ascii="Times New Roman" w:hAnsi="Times New Roman" w:cs="Times New Roman"/>
                <w:b/>
                <w:color w:val="000000" w:themeColor="text1"/>
                <w:sz w:val="24"/>
                <w:szCs w:val="24"/>
                <w:lang w:eastAsia="ar-SA"/>
              </w:rPr>
              <w:t>Izgatavošanas datums</w:t>
            </w:r>
          </w:p>
        </w:tc>
        <w:tc>
          <w:tcPr>
            <w:tcW w:w="765" w:type="dxa"/>
            <w:vAlign w:val="center"/>
          </w:tcPr>
          <w:p w14:paraId="37B55D3F" w14:textId="77777777" w:rsidR="00AA21AE" w:rsidRPr="00EB1A43" w:rsidRDefault="00AA21AE" w:rsidP="004062B7">
            <w:pPr>
              <w:suppressAutoHyphens/>
              <w:snapToGrid w:val="0"/>
              <w:spacing w:after="0" w:line="240" w:lineRule="auto"/>
              <w:jc w:val="center"/>
              <w:rPr>
                <w:rFonts w:ascii="Times New Roman" w:hAnsi="Times New Roman" w:cs="Times New Roman"/>
                <w:b/>
                <w:color w:val="000000" w:themeColor="text1"/>
                <w:sz w:val="24"/>
                <w:szCs w:val="24"/>
                <w:lang w:eastAsia="ar-SA"/>
              </w:rPr>
            </w:pPr>
            <w:r w:rsidRPr="00EB1A43">
              <w:rPr>
                <w:rFonts w:ascii="Times New Roman" w:hAnsi="Times New Roman" w:cs="Times New Roman"/>
                <w:b/>
                <w:color w:val="000000" w:themeColor="text1"/>
                <w:sz w:val="24"/>
                <w:szCs w:val="24"/>
                <w:lang w:eastAsia="ar-SA"/>
              </w:rPr>
              <w:t>Skaits</w:t>
            </w:r>
          </w:p>
        </w:tc>
      </w:tr>
      <w:tr w:rsidR="00EB1A43" w:rsidRPr="00EB1A43" w14:paraId="6FEDAD16" w14:textId="77777777" w:rsidTr="00381BCF">
        <w:trPr>
          <w:trHeight w:val="197"/>
        </w:trPr>
        <w:tc>
          <w:tcPr>
            <w:tcW w:w="0" w:type="auto"/>
          </w:tcPr>
          <w:p w14:paraId="48270E6A"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1D60CB9B"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256FBDA5"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4ACB2F98"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EB1A43" w:rsidRPr="00EB1A43" w14:paraId="73FEACCB" w14:textId="77777777" w:rsidTr="00381BCF">
        <w:trPr>
          <w:trHeight w:val="197"/>
        </w:trPr>
        <w:tc>
          <w:tcPr>
            <w:tcW w:w="0" w:type="auto"/>
          </w:tcPr>
          <w:p w14:paraId="0C162127"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480287E5"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242434E9"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1C0E8485"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EB1A43" w:rsidRPr="00EB1A43" w14:paraId="66F6427E" w14:textId="77777777" w:rsidTr="00381BCF">
        <w:trPr>
          <w:trHeight w:val="197"/>
        </w:trPr>
        <w:tc>
          <w:tcPr>
            <w:tcW w:w="0" w:type="auto"/>
          </w:tcPr>
          <w:p w14:paraId="0C37D6B8"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553504C5"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6E04CEAF"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4979F69A"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r w:rsidR="00EB1A43" w:rsidRPr="00EB1A43" w14:paraId="091D51B1" w14:textId="77777777" w:rsidTr="00381BCF">
        <w:trPr>
          <w:trHeight w:val="197"/>
        </w:trPr>
        <w:tc>
          <w:tcPr>
            <w:tcW w:w="0" w:type="auto"/>
          </w:tcPr>
          <w:p w14:paraId="1061BFBB"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vAlign w:val="center"/>
          </w:tcPr>
          <w:p w14:paraId="11052840" w14:textId="77777777" w:rsidR="00AA21AE" w:rsidRPr="00EB1A43" w:rsidRDefault="00AA21AE" w:rsidP="004062B7">
            <w:pPr>
              <w:keepNext/>
              <w:suppressAutoHyphens/>
              <w:snapToGrid w:val="0"/>
              <w:spacing w:after="0" w:line="240" w:lineRule="auto"/>
              <w:jc w:val="center"/>
              <w:outlineLvl w:val="1"/>
              <w:rPr>
                <w:rFonts w:ascii="Times New Roman" w:hAnsi="Times New Roman" w:cs="Times New Roman"/>
                <w:color w:val="000000" w:themeColor="text1"/>
                <w:sz w:val="24"/>
                <w:szCs w:val="24"/>
                <w:lang w:eastAsia="ar-SA"/>
              </w:rPr>
            </w:pPr>
          </w:p>
        </w:tc>
        <w:tc>
          <w:tcPr>
            <w:tcW w:w="0" w:type="auto"/>
          </w:tcPr>
          <w:p w14:paraId="0DE5E563"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c>
          <w:tcPr>
            <w:tcW w:w="765" w:type="dxa"/>
            <w:vAlign w:val="center"/>
          </w:tcPr>
          <w:p w14:paraId="479DBB0A" w14:textId="77777777" w:rsidR="00AA21AE" w:rsidRPr="00EB1A43" w:rsidRDefault="00AA21AE" w:rsidP="004062B7">
            <w:pPr>
              <w:suppressAutoHyphens/>
              <w:snapToGrid w:val="0"/>
              <w:spacing w:after="0" w:line="240" w:lineRule="auto"/>
              <w:jc w:val="center"/>
              <w:rPr>
                <w:rFonts w:ascii="Times New Roman" w:hAnsi="Times New Roman" w:cs="Times New Roman"/>
                <w:b/>
                <w:bCs/>
                <w:i/>
                <w:iCs/>
                <w:color w:val="000000" w:themeColor="text1"/>
                <w:sz w:val="24"/>
                <w:szCs w:val="24"/>
                <w:lang w:eastAsia="ar-SA"/>
              </w:rPr>
            </w:pPr>
          </w:p>
        </w:tc>
      </w:tr>
    </w:tbl>
    <w:p w14:paraId="44D3ABB9" w14:textId="70353B71" w:rsidR="00AA21AE" w:rsidRPr="00EB1A43" w:rsidRDefault="00AA21AE" w:rsidP="004062B7">
      <w:pPr>
        <w:pStyle w:val="ListParagraph2"/>
        <w:tabs>
          <w:tab w:val="left" w:pos="1560"/>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011DC684" w14:textId="4D56A964" w:rsidR="00EE3F36" w:rsidRPr="00EB1A43" w:rsidRDefault="00EB1A43" w:rsidP="004062B7">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Parakstot šo darba organizācijas aprakstu, pretendents apliecina, ka ir iepazinies ar katras Iestādes ēdināšanas pakalpojumu nodrošināšanai nepieciešamo informāciju, tai skaitā to, kas attiecas uz katras Iestādes virtuves telpām, palīgtelpām, aprīkojumu. </w:t>
      </w:r>
    </w:p>
    <w:p w14:paraId="61C3B6E7" w14:textId="77777777" w:rsidR="00B33B12" w:rsidRPr="00EB1A43" w:rsidRDefault="00B33B12" w:rsidP="004062B7">
      <w:pPr>
        <w:spacing w:after="0" w:line="240" w:lineRule="auto"/>
        <w:rPr>
          <w:rFonts w:ascii="Times New Roman" w:hAnsi="Times New Roman" w:cs="Times New Roman"/>
          <w:color w:val="000000" w:themeColor="text1"/>
          <w:sz w:val="24"/>
          <w:szCs w:val="24"/>
          <w:lang w:eastAsia="ar-SA"/>
        </w:rPr>
      </w:pPr>
    </w:p>
    <w:tbl>
      <w:tblPr>
        <w:tblW w:w="5000" w:type="pct"/>
        <w:tblLook w:val="0000" w:firstRow="0" w:lastRow="0" w:firstColumn="0" w:lastColumn="0" w:noHBand="0" w:noVBand="0"/>
      </w:tblPr>
      <w:tblGrid>
        <w:gridCol w:w="5380"/>
        <w:gridCol w:w="4474"/>
      </w:tblGrid>
      <w:tr w:rsidR="00EB1A43" w:rsidRPr="00EB1A43" w14:paraId="1066BF10" w14:textId="77777777" w:rsidTr="00B058CB">
        <w:tc>
          <w:tcPr>
            <w:tcW w:w="2730" w:type="pct"/>
          </w:tcPr>
          <w:p w14:paraId="2C4CA2DF" w14:textId="77777777" w:rsidR="00B058CB" w:rsidRPr="00EB1A43" w:rsidRDefault="00B058CB" w:rsidP="004062B7">
            <w:pPr>
              <w:pStyle w:val="Galvene"/>
              <w:spacing w:after="0" w:line="240" w:lineRule="auto"/>
              <w:jc w:val="both"/>
              <w:rPr>
                <w:rFonts w:ascii="Times New Roman" w:hAnsi="Times New Roman"/>
                <w:color w:val="000000" w:themeColor="text1"/>
                <w:sz w:val="24"/>
                <w:szCs w:val="24"/>
              </w:rPr>
            </w:pPr>
            <w:r w:rsidRPr="00EB1A43">
              <w:rPr>
                <w:rFonts w:ascii="Times New Roman" w:hAnsi="Times New Roman"/>
                <w:color w:val="000000" w:themeColor="text1"/>
                <w:sz w:val="24"/>
                <w:szCs w:val="24"/>
              </w:rPr>
              <w:t>Pretendenta nosaukums:</w:t>
            </w:r>
          </w:p>
        </w:tc>
        <w:tc>
          <w:tcPr>
            <w:tcW w:w="2270" w:type="pct"/>
            <w:tcBorders>
              <w:bottom w:val="dotted" w:sz="4" w:space="0" w:color="auto"/>
            </w:tcBorders>
          </w:tcPr>
          <w:p w14:paraId="13110E85" w14:textId="77777777" w:rsidR="00B058CB" w:rsidRPr="00EB1A43" w:rsidRDefault="00B058CB" w:rsidP="004062B7">
            <w:pPr>
              <w:pStyle w:val="Galvene"/>
              <w:spacing w:after="0" w:line="240" w:lineRule="auto"/>
              <w:jc w:val="both"/>
              <w:rPr>
                <w:rFonts w:ascii="Times New Roman" w:hAnsi="Times New Roman"/>
                <w:color w:val="000000" w:themeColor="text1"/>
                <w:sz w:val="24"/>
                <w:szCs w:val="24"/>
              </w:rPr>
            </w:pPr>
          </w:p>
        </w:tc>
      </w:tr>
      <w:tr w:rsidR="00EB1A43" w:rsidRPr="00EB1A43" w14:paraId="2800CE3C" w14:textId="77777777" w:rsidTr="00B058CB">
        <w:tc>
          <w:tcPr>
            <w:tcW w:w="2730" w:type="pct"/>
          </w:tcPr>
          <w:p w14:paraId="50BC8BDF" w14:textId="77777777" w:rsidR="00B058CB" w:rsidRPr="00EB1A43" w:rsidRDefault="00B058CB" w:rsidP="004062B7">
            <w:pPr>
              <w:pStyle w:val="Galvene"/>
              <w:spacing w:after="0" w:line="240" w:lineRule="auto"/>
              <w:rPr>
                <w:rFonts w:ascii="Times New Roman" w:hAnsi="Times New Roman"/>
                <w:color w:val="000000" w:themeColor="text1"/>
                <w:sz w:val="24"/>
                <w:szCs w:val="24"/>
              </w:rPr>
            </w:pPr>
            <w:r w:rsidRPr="00EB1A43">
              <w:rPr>
                <w:rFonts w:ascii="Times New Roman" w:hAnsi="Times New Roman"/>
                <w:color w:val="000000" w:themeColor="text1"/>
                <w:sz w:val="24"/>
                <w:szCs w:val="24"/>
              </w:rPr>
              <w:t>Datums:</w:t>
            </w:r>
          </w:p>
        </w:tc>
        <w:tc>
          <w:tcPr>
            <w:tcW w:w="2270" w:type="pct"/>
            <w:tcBorders>
              <w:top w:val="dotted" w:sz="4" w:space="0" w:color="auto"/>
              <w:bottom w:val="dotted" w:sz="4" w:space="0" w:color="auto"/>
            </w:tcBorders>
            <w:vAlign w:val="bottom"/>
          </w:tcPr>
          <w:p w14:paraId="6C4ED9A7" w14:textId="77777777" w:rsidR="00B058CB" w:rsidRPr="00EB1A43" w:rsidRDefault="00B058CB" w:rsidP="004062B7">
            <w:pPr>
              <w:pStyle w:val="Galvene"/>
              <w:spacing w:after="0" w:line="240" w:lineRule="auto"/>
              <w:rPr>
                <w:rFonts w:ascii="Times New Roman" w:hAnsi="Times New Roman"/>
                <w:color w:val="000000" w:themeColor="text1"/>
                <w:sz w:val="24"/>
                <w:szCs w:val="24"/>
              </w:rPr>
            </w:pPr>
          </w:p>
        </w:tc>
      </w:tr>
      <w:tr w:rsidR="00B058CB" w:rsidRPr="00EB1A43" w14:paraId="0CCA23F2" w14:textId="77777777" w:rsidTr="00B058CB">
        <w:tc>
          <w:tcPr>
            <w:tcW w:w="2730" w:type="pct"/>
          </w:tcPr>
          <w:p w14:paraId="41F4A34C" w14:textId="77777777" w:rsidR="00B058CB" w:rsidRPr="00EB1A43" w:rsidRDefault="00B058CB" w:rsidP="004062B7">
            <w:pPr>
              <w:pStyle w:val="Galvene"/>
              <w:spacing w:after="0" w:line="240" w:lineRule="auto"/>
              <w:rPr>
                <w:rFonts w:ascii="Times New Roman" w:hAnsi="Times New Roman"/>
                <w:color w:val="000000" w:themeColor="text1"/>
                <w:sz w:val="24"/>
                <w:szCs w:val="24"/>
              </w:rPr>
            </w:pPr>
            <w:r w:rsidRPr="00EB1A43">
              <w:rPr>
                <w:rFonts w:ascii="Times New Roman" w:hAnsi="Times New Roman"/>
                <w:color w:val="000000" w:themeColor="text1"/>
                <w:sz w:val="24"/>
                <w:szCs w:val="24"/>
              </w:rPr>
              <w:t>Pilnvarotās personas vārds, uzvārds, amats:</w:t>
            </w:r>
          </w:p>
        </w:tc>
        <w:tc>
          <w:tcPr>
            <w:tcW w:w="2270" w:type="pct"/>
            <w:tcBorders>
              <w:top w:val="dotted" w:sz="4" w:space="0" w:color="auto"/>
              <w:bottom w:val="dotted" w:sz="4" w:space="0" w:color="auto"/>
            </w:tcBorders>
            <w:vAlign w:val="bottom"/>
          </w:tcPr>
          <w:p w14:paraId="612969BB" w14:textId="77777777" w:rsidR="00B058CB" w:rsidRPr="00EB1A43" w:rsidRDefault="00B058CB" w:rsidP="004062B7">
            <w:pPr>
              <w:pStyle w:val="Galvene"/>
              <w:spacing w:after="0" w:line="240" w:lineRule="auto"/>
              <w:rPr>
                <w:rFonts w:ascii="Times New Roman" w:hAnsi="Times New Roman"/>
                <w:color w:val="000000" w:themeColor="text1"/>
                <w:sz w:val="24"/>
                <w:szCs w:val="24"/>
              </w:rPr>
            </w:pPr>
          </w:p>
        </w:tc>
      </w:tr>
    </w:tbl>
    <w:p w14:paraId="2A4BD7DA" w14:textId="77777777" w:rsidR="00B71AC8" w:rsidRPr="00EB1A43" w:rsidRDefault="00B71AC8" w:rsidP="004062B7">
      <w:pPr>
        <w:spacing w:after="0" w:line="240" w:lineRule="auto"/>
        <w:rPr>
          <w:rFonts w:ascii="Times New Roman" w:hAnsi="Times New Roman" w:cs="Times New Roman"/>
          <w:color w:val="000000" w:themeColor="text1"/>
          <w:sz w:val="24"/>
          <w:szCs w:val="24"/>
        </w:rPr>
      </w:pPr>
    </w:p>
    <w:sectPr w:rsidR="00B71AC8" w:rsidRPr="00EB1A43" w:rsidSect="00A9447D">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FA7D" w14:textId="77777777" w:rsidR="003F41E4" w:rsidRDefault="003F41E4" w:rsidP="00A17F0C">
      <w:pPr>
        <w:spacing w:after="0" w:line="240" w:lineRule="auto"/>
      </w:pPr>
      <w:r>
        <w:separator/>
      </w:r>
    </w:p>
  </w:endnote>
  <w:endnote w:type="continuationSeparator" w:id="0">
    <w:p w14:paraId="6B0257BF" w14:textId="77777777" w:rsidR="003F41E4" w:rsidRDefault="003F41E4"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94190"/>
      <w:docPartObj>
        <w:docPartGallery w:val="Page Numbers (Bottom of Page)"/>
        <w:docPartUnique/>
      </w:docPartObj>
    </w:sdtPr>
    <w:sdtEndPr>
      <w:rPr>
        <w:rFonts w:ascii="Times New Roman" w:hAnsi="Times New Roman"/>
      </w:rPr>
    </w:sdtEndPr>
    <w:sdtContent>
      <w:p w14:paraId="1CADC493" w14:textId="77777777" w:rsidR="00A17F0C" w:rsidRPr="00F26C2D" w:rsidRDefault="00A17F0C">
        <w:pPr>
          <w:pStyle w:val="Kjene"/>
          <w:jc w:val="center"/>
          <w:rPr>
            <w:rFonts w:ascii="Times New Roman" w:hAnsi="Times New Roman"/>
          </w:rPr>
        </w:pPr>
        <w:r w:rsidRPr="00F26C2D">
          <w:rPr>
            <w:rFonts w:ascii="Times New Roman" w:hAnsi="Times New Roman"/>
          </w:rPr>
          <w:fldChar w:fldCharType="begin"/>
        </w:r>
        <w:r w:rsidRPr="00F26C2D">
          <w:rPr>
            <w:rFonts w:ascii="Times New Roman" w:hAnsi="Times New Roman"/>
          </w:rPr>
          <w:instrText>PAGE   \* MERGEFORMAT</w:instrText>
        </w:r>
        <w:r w:rsidRPr="00F26C2D">
          <w:rPr>
            <w:rFonts w:ascii="Times New Roman" w:hAnsi="Times New Roman"/>
          </w:rPr>
          <w:fldChar w:fldCharType="separate"/>
        </w:r>
        <w:r w:rsidR="00A9010E">
          <w:rPr>
            <w:rFonts w:ascii="Times New Roman" w:hAnsi="Times New Roman"/>
            <w:noProof/>
          </w:rPr>
          <w:t>1</w:t>
        </w:r>
        <w:r w:rsidRPr="00F26C2D">
          <w:rPr>
            <w:rFonts w:ascii="Times New Roman" w:hAnsi="Times New Roman"/>
          </w:rPr>
          <w:fldChar w:fldCharType="end"/>
        </w:r>
      </w:p>
    </w:sdtContent>
  </w:sdt>
  <w:p w14:paraId="515AEF1A" w14:textId="77777777"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27F5" w14:textId="77777777" w:rsidR="003F41E4" w:rsidRDefault="003F41E4" w:rsidP="00A17F0C">
      <w:pPr>
        <w:spacing w:after="0" w:line="240" w:lineRule="auto"/>
      </w:pPr>
      <w:r>
        <w:separator/>
      </w:r>
    </w:p>
  </w:footnote>
  <w:footnote w:type="continuationSeparator" w:id="0">
    <w:p w14:paraId="72545413" w14:textId="77777777" w:rsidR="003F41E4" w:rsidRDefault="003F41E4" w:rsidP="00A17F0C">
      <w:pPr>
        <w:spacing w:after="0" w:line="240" w:lineRule="auto"/>
      </w:pPr>
      <w:r>
        <w:continuationSeparator/>
      </w:r>
    </w:p>
  </w:footnote>
  <w:footnote w:id="1">
    <w:p w14:paraId="3E2254DA" w14:textId="5D22EF10" w:rsidR="00E974CF" w:rsidRDefault="00E974CF" w:rsidP="00E830B3">
      <w:pPr>
        <w:pStyle w:val="Vresteksts"/>
        <w:jc w:val="both"/>
      </w:pPr>
      <w:r>
        <w:rPr>
          <w:rStyle w:val="Vresatsauce"/>
        </w:rPr>
        <w:footnoteRef/>
      </w:r>
      <w:r>
        <w:t xml:space="preserve"> </w:t>
      </w:r>
      <w:bookmarkStart w:id="0" w:name="_Hlk105749238"/>
      <w:r w:rsidR="004062B7">
        <w:rPr>
          <w:rFonts w:ascii="Times New Roman" w:hAnsi="Times New Roman"/>
        </w:rPr>
        <w:t>D</w:t>
      </w:r>
      <w:r w:rsidR="004062B7" w:rsidRPr="004062B7">
        <w:rPr>
          <w:rFonts w:ascii="Times New Roman" w:hAnsi="Times New Roman"/>
        </w:rPr>
        <w:t>arba organizācijas aprakstā: 1) punktā pieprasītā informācija par ēdināšanas pakalpojumu līgumu un norēķinu ar izglītojamo vecākiem elektronisku apstrādi var būt attiecināma uz visām Iestādēm, tādēļ to var norādīt vienu reizi un nav nepieciešams dublēt; savukārt, 2) un 3) punktā pieprasītā informācija par ēdināšanas pakalpojumu darba procesiem un tehnisko aprīkojumu ir jānorāda par katru Iestādi, kas iekļauta tajā Iepirkuma daļā/daļās, kurās pretendents iesniedz piedāvājumu;</w:t>
      </w:r>
      <w:r w:rsidRPr="00E974CF">
        <w:rPr>
          <w:rFonts w:ascii="Times New Roman" w:hAnsi="Times New Roman"/>
        </w:rPr>
        <w:t>.</w:t>
      </w:r>
      <w:bookmarkEnd w:id="0"/>
    </w:p>
  </w:footnote>
  <w:footnote w:id="2">
    <w:p w14:paraId="70EB9E9A" w14:textId="59022CB2" w:rsidR="00AA21AE" w:rsidRPr="00B45F12" w:rsidRDefault="00AA21AE" w:rsidP="00AA21AE">
      <w:pPr>
        <w:pStyle w:val="Vresteksts"/>
        <w:jc w:val="both"/>
      </w:pPr>
      <w:r w:rsidRPr="00B45F12">
        <w:rPr>
          <w:rStyle w:val="Vresatsauce"/>
        </w:rPr>
        <w:footnoteRef/>
      </w:r>
      <w:r w:rsidRPr="00B45F12">
        <w:t xml:space="preserve"> </w:t>
      </w:r>
      <w:r w:rsidRPr="004062B7">
        <w:rPr>
          <w:rFonts w:ascii="Times New Roman" w:eastAsia="TimesNewRoman" w:hAnsi="Times New Roman" w:cs="Times New Roman"/>
          <w:iCs/>
          <w:color w:val="000000"/>
        </w:rPr>
        <w:t>Pasūtītāja ieskatā ēdināšanas pakalpojuma līguma izpildei ir obligāti nepieciešams vismaz šāds aprīkojums: elektriskā plīts, elektriskā panna, vismaz divi ledusskapji (viens jēlproduktiem, otrs – termiski apstrādātiem produktiem), gaļas maļamā mašīna, svari, virtuves mazvērtīgais aprīkojums ražošanai, galda trauki un piederumi, telpu uzkopšanas inventārs. Minētā aprīkojuma skaits un raksturojošie rādītāji (izmēri, jauda, ietilpība, ražīgums u.c.)  ir atkarīgs no ēdināšanas pakalpojuma saņēmēju skaita attiecīgajā Iepirkuma daļā..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D03"/>
    <w:multiLevelType w:val="hybridMultilevel"/>
    <w:tmpl w:val="33661FC6"/>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EED2134"/>
    <w:multiLevelType w:val="hybridMultilevel"/>
    <w:tmpl w:val="E9C830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4" w15:restartNumberingAfterBreak="0">
    <w:nsid w:val="41BE6254"/>
    <w:multiLevelType w:val="multilevel"/>
    <w:tmpl w:val="22ACAB50"/>
    <w:lvl w:ilvl="0">
      <w:start w:val="1"/>
      <w:numFmt w:val="decimal"/>
      <w:suff w:val="space"/>
      <w:lvlText w:val="%1."/>
      <w:lvlJc w:val="left"/>
      <w:pPr>
        <w:ind w:left="6881" w:hanging="360"/>
      </w:pPr>
      <w:rPr>
        <w:rFonts w:cs="Times New Roman" w:hint="default"/>
        <w:b w:val="0"/>
        <w:bCs/>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5" w15:restartNumberingAfterBreak="0">
    <w:nsid w:val="4A304F26"/>
    <w:multiLevelType w:val="hybridMultilevel"/>
    <w:tmpl w:val="5BB6E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D5BBB"/>
    <w:multiLevelType w:val="hybridMultilevel"/>
    <w:tmpl w:val="BE685566"/>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1E5CA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0"/>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02886"/>
    <w:rsid w:val="00027EDB"/>
    <w:rsid w:val="00046C5B"/>
    <w:rsid w:val="00052E49"/>
    <w:rsid w:val="00063750"/>
    <w:rsid w:val="000C039F"/>
    <w:rsid w:val="000D232C"/>
    <w:rsid w:val="001D1474"/>
    <w:rsid w:val="00267949"/>
    <w:rsid w:val="002C09D5"/>
    <w:rsid w:val="00382FE6"/>
    <w:rsid w:val="003A257F"/>
    <w:rsid w:val="003F41E4"/>
    <w:rsid w:val="004062B7"/>
    <w:rsid w:val="00454812"/>
    <w:rsid w:val="0048352C"/>
    <w:rsid w:val="004A7450"/>
    <w:rsid w:val="004F63CC"/>
    <w:rsid w:val="00563D8F"/>
    <w:rsid w:val="0064641B"/>
    <w:rsid w:val="0064689C"/>
    <w:rsid w:val="006B3CDA"/>
    <w:rsid w:val="006C7F28"/>
    <w:rsid w:val="006F4F14"/>
    <w:rsid w:val="00704134"/>
    <w:rsid w:val="0071517C"/>
    <w:rsid w:val="00722EA7"/>
    <w:rsid w:val="0072460B"/>
    <w:rsid w:val="00767F42"/>
    <w:rsid w:val="007C3ADC"/>
    <w:rsid w:val="007F7448"/>
    <w:rsid w:val="00863A77"/>
    <w:rsid w:val="008A65B0"/>
    <w:rsid w:val="008B1915"/>
    <w:rsid w:val="0090101F"/>
    <w:rsid w:val="00A17F0C"/>
    <w:rsid w:val="00A9010E"/>
    <w:rsid w:val="00A9447D"/>
    <w:rsid w:val="00AA21AE"/>
    <w:rsid w:val="00AB366A"/>
    <w:rsid w:val="00B058CB"/>
    <w:rsid w:val="00B33B12"/>
    <w:rsid w:val="00B45F12"/>
    <w:rsid w:val="00B71AC8"/>
    <w:rsid w:val="00B74087"/>
    <w:rsid w:val="00B804F4"/>
    <w:rsid w:val="00BE6D60"/>
    <w:rsid w:val="00BE7456"/>
    <w:rsid w:val="00C4010D"/>
    <w:rsid w:val="00C54DF1"/>
    <w:rsid w:val="00C841FD"/>
    <w:rsid w:val="00C864D0"/>
    <w:rsid w:val="00CA104F"/>
    <w:rsid w:val="00CF3606"/>
    <w:rsid w:val="00D06A75"/>
    <w:rsid w:val="00D21814"/>
    <w:rsid w:val="00D6547D"/>
    <w:rsid w:val="00DA5D60"/>
    <w:rsid w:val="00DC3D95"/>
    <w:rsid w:val="00DF35B2"/>
    <w:rsid w:val="00DF59A8"/>
    <w:rsid w:val="00E14BCD"/>
    <w:rsid w:val="00E41364"/>
    <w:rsid w:val="00E830B3"/>
    <w:rsid w:val="00E974CF"/>
    <w:rsid w:val="00EB1A43"/>
    <w:rsid w:val="00EE3F36"/>
    <w:rsid w:val="00EF49CC"/>
    <w:rsid w:val="00EF51ED"/>
    <w:rsid w:val="00F001A7"/>
    <w:rsid w:val="00F26C2D"/>
    <w:rsid w:val="00F63B9C"/>
    <w:rsid w:val="00FB01D4"/>
    <w:rsid w:val="00FC61A7"/>
    <w:rsid w:val="00FD3756"/>
    <w:rsid w:val="00FF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2C6C"/>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aliases w:val="2,Strip,Numbered Para 1,Dot pt,List Paragraph Char Char Char,Indicator Text,List Paragraph1,Bullet Points,MAIN CONTENT,IFCL - List Paragraph,List Paragraph12,OBC Bullet,F5 List Paragraph,Colorful List - Accent 11,Bullet Styl,Syle 1"/>
    <w:basedOn w:val="Parasts"/>
    <w:link w:val="SarakstarindkopaRakstz"/>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 w:type="table" w:styleId="Reatabula">
    <w:name w:val="Table Grid"/>
    <w:basedOn w:val="Parastatabula"/>
    <w:uiPriority w:val="39"/>
    <w:rsid w:val="00E97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062B7"/>
    <w:rPr>
      <w:color w:val="0000FF" w:themeColor="hyperlink"/>
      <w:u w:val="single"/>
    </w:rPr>
  </w:style>
  <w:style w:type="character" w:customStyle="1" w:styleId="SarakstarindkopaRakstz">
    <w:name w:val="Saraksta rindkopa Rakstz."/>
    <w:aliases w:val="2 Rakstz.,Strip Rakstz.,Numbered Para 1 Rakstz.,Dot pt Rakstz.,List Paragraph Char Char Char Rakstz.,Indicator Text Rakstz.,List Paragraph1 Rakstz.,Bullet Points Rakstz.,MAIN CONTENT Rakstz.,IFCL - List Paragraph Rakstz."/>
    <w:link w:val="Sarakstarindkopa"/>
    <w:uiPriority w:val="34"/>
    <w:qFormat/>
    <w:locked/>
    <w:rsid w:val="004062B7"/>
    <w:rPr>
      <w:rFonts w:ascii="Calibri" w:eastAsia="Calibri" w:hAnsi="Calibri" w:cs="Calibri"/>
    </w:rPr>
  </w:style>
  <w:style w:type="paragraph" w:styleId="Balonteksts">
    <w:name w:val="Balloon Text"/>
    <w:basedOn w:val="Parasts"/>
    <w:link w:val="BalontekstsRakstz"/>
    <w:uiPriority w:val="99"/>
    <w:semiHidden/>
    <w:unhideWhenUsed/>
    <w:rsid w:val="0090101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10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A248-1320-44B3-BA66-0633AA78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8900</Words>
  <Characters>5074</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4</cp:revision>
  <cp:lastPrinted>2022-06-09T10:53:00Z</cp:lastPrinted>
  <dcterms:created xsi:type="dcterms:W3CDTF">2022-06-13T08:46:00Z</dcterms:created>
  <dcterms:modified xsi:type="dcterms:W3CDTF">2022-07-03T06:46:00Z</dcterms:modified>
</cp:coreProperties>
</file>