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72059FEA" w:rsidR="0060212A" w:rsidRPr="00FD6547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FD6547">
        <w:rPr>
          <w:b/>
          <w:color w:val="auto"/>
          <w:sz w:val="26"/>
          <w:szCs w:val="26"/>
          <w:lang w:eastAsia="en-US"/>
        </w:rPr>
        <w:t>VIENOŠANĀS Nr.</w:t>
      </w:r>
      <w:r w:rsidR="00C11FE7" w:rsidRPr="00FD6547">
        <w:rPr>
          <w:b/>
          <w:color w:val="auto"/>
          <w:sz w:val="26"/>
          <w:szCs w:val="26"/>
          <w:lang w:eastAsia="en-US"/>
        </w:rPr>
        <w:t xml:space="preserve"> </w:t>
      </w:r>
      <w:r w:rsidRPr="00FD6547">
        <w:rPr>
          <w:b/>
          <w:color w:val="auto"/>
          <w:sz w:val="26"/>
          <w:szCs w:val="26"/>
          <w:lang w:eastAsia="en-US"/>
        </w:rPr>
        <w:t>DIKS-2</w:t>
      </w:r>
      <w:r w:rsidR="004F10D4" w:rsidRPr="00FD6547">
        <w:rPr>
          <w:b/>
          <w:color w:val="auto"/>
          <w:sz w:val="26"/>
          <w:szCs w:val="26"/>
          <w:lang w:eastAsia="en-US"/>
        </w:rPr>
        <w:t>2</w:t>
      </w:r>
      <w:r w:rsidRPr="00FD6547">
        <w:rPr>
          <w:b/>
          <w:color w:val="auto"/>
          <w:sz w:val="26"/>
          <w:szCs w:val="26"/>
          <w:lang w:eastAsia="en-US"/>
        </w:rPr>
        <w:t>-</w:t>
      </w:r>
      <w:r w:rsidR="00580CD8" w:rsidRPr="00FD6547">
        <w:rPr>
          <w:b/>
          <w:color w:val="auto"/>
          <w:sz w:val="26"/>
          <w:szCs w:val="26"/>
          <w:lang w:eastAsia="en-US"/>
        </w:rPr>
        <w:t>8</w:t>
      </w:r>
      <w:r w:rsidR="00F84188" w:rsidRPr="00FD6547">
        <w:rPr>
          <w:b/>
          <w:color w:val="auto"/>
          <w:sz w:val="26"/>
          <w:szCs w:val="26"/>
          <w:lang w:eastAsia="en-US"/>
        </w:rPr>
        <w:t>47</w:t>
      </w:r>
      <w:r w:rsidRPr="00FD6547">
        <w:rPr>
          <w:b/>
          <w:color w:val="auto"/>
          <w:sz w:val="26"/>
          <w:szCs w:val="26"/>
          <w:lang w:eastAsia="en-US"/>
        </w:rPr>
        <w:t>-lī/</w:t>
      </w:r>
      <w:r w:rsidR="004F10D4" w:rsidRPr="00FD6547">
        <w:rPr>
          <w:b/>
          <w:color w:val="auto"/>
          <w:sz w:val="26"/>
          <w:szCs w:val="26"/>
          <w:lang w:eastAsia="en-US"/>
        </w:rPr>
        <w:t>1</w:t>
      </w:r>
    </w:p>
    <w:p w14:paraId="3D4017E2" w14:textId="583C40B4" w:rsidR="0060212A" w:rsidRPr="00FD6547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FD6547">
        <w:rPr>
          <w:b/>
          <w:color w:val="auto"/>
          <w:sz w:val="26"/>
          <w:szCs w:val="26"/>
          <w:lang w:eastAsia="en-US"/>
        </w:rPr>
        <w:t xml:space="preserve">par grozījumiem </w:t>
      </w:r>
      <w:r w:rsidR="0089517D" w:rsidRPr="00FD6547">
        <w:rPr>
          <w:b/>
          <w:color w:val="auto"/>
          <w:sz w:val="26"/>
          <w:szCs w:val="26"/>
          <w:lang w:eastAsia="en-US"/>
        </w:rPr>
        <w:t>0</w:t>
      </w:r>
      <w:r w:rsidR="00F84188" w:rsidRPr="00FD6547">
        <w:rPr>
          <w:b/>
          <w:color w:val="auto"/>
          <w:sz w:val="26"/>
          <w:szCs w:val="26"/>
          <w:lang w:eastAsia="en-US"/>
        </w:rPr>
        <w:t>5</w:t>
      </w:r>
      <w:r w:rsidRPr="00FD6547">
        <w:rPr>
          <w:b/>
          <w:color w:val="auto"/>
          <w:sz w:val="26"/>
          <w:szCs w:val="26"/>
          <w:lang w:eastAsia="en-US"/>
        </w:rPr>
        <w:t>.</w:t>
      </w:r>
      <w:r w:rsidR="00580CD8" w:rsidRPr="00FD6547">
        <w:rPr>
          <w:b/>
          <w:color w:val="auto"/>
          <w:sz w:val="26"/>
          <w:szCs w:val="26"/>
          <w:lang w:eastAsia="en-US"/>
        </w:rPr>
        <w:t>07</w:t>
      </w:r>
      <w:r w:rsidRPr="00FD6547">
        <w:rPr>
          <w:b/>
          <w:color w:val="auto"/>
          <w:sz w:val="26"/>
          <w:szCs w:val="26"/>
          <w:lang w:eastAsia="en-US"/>
        </w:rPr>
        <w:t>.202</w:t>
      </w:r>
      <w:r w:rsidR="004F10D4" w:rsidRPr="00FD6547">
        <w:rPr>
          <w:b/>
          <w:color w:val="auto"/>
          <w:sz w:val="26"/>
          <w:szCs w:val="26"/>
          <w:lang w:eastAsia="en-US"/>
        </w:rPr>
        <w:t>2</w:t>
      </w:r>
      <w:r w:rsidRPr="00FD6547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FD6547">
        <w:rPr>
          <w:b/>
          <w:color w:val="auto"/>
          <w:sz w:val="26"/>
          <w:szCs w:val="26"/>
          <w:lang w:eastAsia="en-US"/>
        </w:rPr>
        <w:t>pakalpojumu</w:t>
      </w:r>
      <w:r w:rsidRPr="00FD6547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FD6547">
        <w:rPr>
          <w:b/>
          <w:color w:val="auto"/>
          <w:sz w:val="26"/>
          <w:szCs w:val="26"/>
          <w:lang w:eastAsia="en-US"/>
        </w:rPr>
        <w:t>22</w:t>
      </w:r>
      <w:r w:rsidRPr="00FD6547">
        <w:rPr>
          <w:b/>
          <w:color w:val="auto"/>
          <w:sz w:val="26"/>
          <w:szCs w:val="26"/>
          <w:lang w:eastAsia="en-US"/>
        </w:rPr>
        <w:t>-</w:t>
      </w:r>
      <w:r w:rsidR="00580CD8" w:rsidRPr="00FD6547">
        <w:rPr>
          <w:b/>
          <w:color w:val="auto"/>
          <w:sz w:val="26"/>
          <w:szCs w:val="26"/>
          <w:lang w:eastAsia="en-US"/>
        </w:rPr>
        <w:t>8</w:t>
      </w:r>
      <w:r w:rsidR="00F84188" w:rsidRPr="00FD6547">
        <w:rPr>
          <w:b/>
          <w:color w:val="auto"/>
          <w:sz w:val="26"/>
          <w:szCs w:val="26"/>
          <w:lang w:eastAsia="en-US"/>
        </w:rPr>
        <w:t>47</w:t>
      </w:r>
      <w:r w:rsidRPr="00FD6547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FD6547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FD6547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FD6547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FD6547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FD6547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FD6547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5E095F0F" w:rsidR="0060212A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FD6547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2890BC6F" w14:textId="43696D7B" w:rsidR="002702EC" w:rsidRPr="002702EC" w:rsidRDefault="002702EC" w:rsidP="0060212A">
      <w:pPr>
        <w:tabs>
          <w:tab w:val="right" w:pos="9360"/>
        </w:tabs>
        <w:jc w:val="right"/>
        <w:rPr>
          <w:rFonts w:eastAsia="Arial Unicode MS"/>
          <w:color w:val="A6A6A6" w:themeColor="background1" w:themeShade="A6"/>
          <w:sz w:val="22"/>
          <w:szCs w:val="22"/>
          <w:lang w:eastAsia="en-US"/>
        </w:rPr>
      </w:pPr>
      <w:r w:rsidRPr="002702EC">
        <w:rPr>
          <w:rFonts w:eastAsia="Arial Unicode MS"/>
          <w:color w:val="A6A6A6" w:themeColor="background1" w:themeShade="A6"/>
          <w:sz w:val="22"/>
          <w:szCs w:val="22"/>
          <w:lang w:eastAsia="en-US"/>
        </w:rPr>
        <w:t>(19.08.2022.)</w:t>
      </w:r>
    </w:p>
    <w:p w14:paraId="48CE22AD" w14:textId="77777777" w:rsidR="0060212A" w:rsidRPr="00FD6547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523EFC71" w14:textId="77777777" w:rsidR="006C531E" w:rsidRPr="00FD6547" w:rsidRDefault="006C531E" w:rsidP="006C531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FD6547">
        <w:rPr>
          <w:b/>
          <w:bCs/>
          <w:sz w:val="26"/>
          <w:szCs w:val="26"/>
        </w:rPr>
        <w:t>Rīgas domes Izglītības, kultūras un sporta departaments</w:t>
      </w:r>
      <w:r w:rsidRPr="00FD6547">
        <w:rPr>
          <w:sz w:val="26"/>
          <w:szCs w:val="26"/>
        </w:rPr>
        <w:t xml:space="preserve">, turpmāk – Departaments vai Pasūtītājs, Kultūras pārvaldes priekšnieces, direktora vietnieces Baibas Šmites personā, kura rīkojas saskaņā ar Rīgas domes 01.03.2011. saistošo noteikumu Nr.114 “Rīgas </w:t>
      </w:r>
      <w:proofErr w:type="spellStart"/>
      <w:r w:rsidRPr="00FD6547">
        <w:rPr>
          <w:sz w:val="26"/>
          <w:szCs w:val="26"/>
        </w:rPr>
        <w:t>valstspilsētas</w:t>
      </w:r>
      <w:proofErr w:type="spellEnd"/>
      <w:r w:rsidRPr="00FD6547">
        <w:rPr>
          <w:sz w:val="26"/>
          <w:szCs w:val="26"/>
        </w:rPr>
        <w:t xml:space="preserve"> pašvaldības nolikums” 110.punktu un Rīgas domes Izglītības, kultūras un sporta departamenta 01.10.2021. reglamenta Nr.25 “Rīgas domes Izglītības, kultūras un sporta departamenta Kultūras pārvaldes reglaments” 13.8. apakšpunktu, no vienas puses, un</w:t>
      </w:r>
    </w:p>
    <w:p w14:paraId="0D2103C2" w14:textId="237E7F5C" w:rsidR="0060212A" w:rsidRPr="00FD6547" w:rsidRDefault="00F84188" w:rsidP="001369E4">
      <w:pPr>
        <w:ind w:firstLine="720"/>
        <w:jc w:val="both"/>
        <w:rPr>
          <w:color w:val="000000" w:themeColor="text1"/>
          <w:sz w:val="26"/>
          <w:szCs w:val="26"/>
        </w:rPr>
      </w:pPr>
      <w:r w:rsidRPr="00FD6547">
        <w:rPr>
          <w:b/>
          <w:sz w:val="26"/>
          <w:szCs w:val="26"/>
        </w:rPr>
        <w:t>Sabiedrība ar ierobežotu atbildību “STORY HUB”</w:t>
      </w:r>
      <w:r w:rsidRPr="00FD6547">
        <w:rPr>
          <w:bCs/>
          <w:sz w:val="26"/>
          <w:szCs w:val="26"/>
        </w:rPr>
        <w:t xml:space="preserve">, reģistrācijas Nr. 40103989603, valdes locekles </w:t>
      </w:r>
      <w:proofErr w:type="spellStart"/>
      <w:r w:rsidRPr="00FD6547">
        <w:rPr>
          <w:bCs/>
          <w:sz w:val="26"/>
          <w:szCs w:val="26"/>
        </w:rPr>
        <w:t>Matas</w:t>
      </w:r>
      <w:proofErr w:type="spellEnd"/>
      <w:r w:rsidRPr="00FD6547">
        <w:rPr>
          <w:bCs/>
          <w:sz w:val="26"/>
          <w:szCs w:val="26"/>
        </w:rPr>
        <w:t xml:space="preserve"> </w:t>
      </w:r>
      <w:proofErr w:type="spellStart"/>
      <w:r w:rsidRPr="00FD6547">
        <w:rPr>
          <w:bCs/>
          <w:sz w:val="26"/>
          <w:szCs w:val="26"/>
        </w:rPr>
        <w:t>Kontiņas</w:t>
      </w:r>
      <w:proofErr w:type="spellEnd"/>
      <w:r w:rsidRPr="00FD6547">
        <w:rPr>
          <w:bCs/>
          <w:sz w:val="26"/>
          <w:szCs w:val="26"/>
        </w:rPr>
        <w:t xml:space="preserve"> personā, kura rīkojas saskaņā ar statūtiem</w:t>
      </w:r>
      <w:r w:rsidR="00CC2EB8" w:rsidRPr="00FD6547">
        <w:rPr>
          <w:sz w:val="26"/>
          <w:szCs w:val="26"/>
        </w:rPr>
        <w:t>, turpmāk - Izpildītājs</w:t>
      </w:r>
      <w:r w:rsidR="006C531E" w:rsidRPr="00FD6547">
        <w:rPr>
          <w:sz w:val="26"/>
          <w:szCs w:val="26"/>
        </w:rPr>
        <w:t>, no otras puses, kopā sauktas – Puses</w:t>
      </w:r>
      <w:r w:rsidR="0060212A" w:rsidRPr="00FD6547">
        <w:rPr>
          <w:sz w:val="26"/>
          <w:szCs w:val="26"/>
        </w:rPr>
        <w:t xml:space="preserve">, </w:t>
      </w:r>
      <w:r w:rsidR="00C11FE7" w:rsidRPr="00FD6547">
        <w:rPr>
          <w:color w:val="000000" w:themeColor="text1"/>
          <w:sz w:val="26"/>
          <w:szCs w:val="26"/>
        </w:rPr>
        <w:t xml:space="preserve">pamatojoties uz Publisko iepirkumu likuma 61. panta pirmās daļas </w:t>
      </w:r>
      <w:r w:rsidR="00DF69CF" w:rsidRPr="00FD6547">
        <w:rPr>
          <w:color w:val="000000" w:themeColor="text1"/>
          <w:sz w:val="26"/>
          <w:szCs w:val="26"/>
        </w:rPr>
        <w:t>1</w:t>
      </w:r>
      <w:r w:rsidR="00C11FE7" w:rsidRPr="00FD6547">
        <w:rPr>
          <w:color w:val="000000" w:themeColor="text1"/>
          <w:sz w:val="26"/>
          <w:szCs w:val="26"/>
        </w:rPr>
        <w:t>) apakšpunktu,</w:t>
      </w:r>
      <w:r w:rsidR="00C11FE7" w:rsidRPr="00FD6547">
        <w:rPr>
          <w:color w:val="FF0000"/>
          <w:sz w:val="26"/>
          <w:szCs w:val="26"/>
        </w:rPr>
        <w:t xml:space="preserve"> </w:t>
      </w:r>
      <w:r w:rsidR="00C11FE7" w:rsidRPr="00FD6547">
        <w:rPr>
          <w:sz w:val="26"/>
          <w:szCs w:val="26"/>
        </w:rPr>
        <w:t xml:space="preserve">kā arī Pušu </w:t>
      </w:r>
      <w:r w:rsidR="00BA743A" w:rsidRPr="00FD6547">
        <w:rPr>
          <w:sz w:val="26"/>
          <w:szCs w:val="26"/>
        </w:rPr>
        <w:t>0</w:t>
      </w:r>
      <w:r w:rsidRPr="00FD6547">
        <w:rPr>
          <w:sz w:val="26"/>
          <w:szCs w:val="26"/>
        </w:rPr>
        <w:t>5</w:t>
      </w:r>
      <w:r w:rsidR="00C11FE7" w:rsidRPr="00FD6547">
        <w:rPr>
          <w:sz w:val="26"/>
          <w:szCs w:val="26"/>
        </w:rPr>
        <w:t>.</w:t>
      </w:r>
      <w:r w:rsidR="00580CD8" w:rsidRPr="00FD6547">
        <w:rPr>
          <w:sz w:val="26"/>
          <w:szCs w:val="26"/>
        </w:rPr>
        <w:t>07</w:t>
      </w:r>
      <w:r w:rsidR="00C11FE7" w:rsidRPr="00FD6547">
        <w:rPr>
          <w:sz w:val="26"/>
          <w:szCs w:val="26"/>
        </w:rPr>
        <w:t>.202</w:t>
      </w:r>
      <w:r w:rsidR="00676618" w:rsidRPr="00FD6547">
        <w:rPr>
          <w:sz w:val="26"/>
          <w:szCs w:val="26"/>
        </w:rPr>
        <w:t>2</w:t>
      </w:r>
      <w:r w:rsidR="00C11FE7" w:rsidRPr="00FD6547">
        <w:rPr>
          <w:sz w:val="26"/>
          <w:szCs w:val="26"/>
        </w:rPr>
        <w:t xml:space="preserve">. </w:t>
      </w:r>
      <w:r w:rsidR="00273156" w:rsidRPr="00FD6547">
        <w:rPr>
          <w:sz w:val="26"/>
          <w:szCs w:val="26"/>
        </w:rPr>
        <w:t>pakalpojumu</w:t>
      </w:r>
      <w:r w:rsidR="00C11FE7" w:rsidRPr="00FD6547">
        <w:rPr>
          <w:sz w:val="26"/>
          <w:szCs w:val="26"/>
        </w:rPr>
        <w:t xml:space="preserve"> līguma Nr. DIKS-2</w:t>
      </w:r>
      <w:r w:rsidR="00676618" w:rsidRPr="00FD6547">
        <w:rPr>
          <w:sz w:val="26"/>
          <w:szCs w:val="26"/>
        </w:rPr>
        <w:t>2</w:t>
      </w:r>
      <w:r w:rsidR="00C11FE7" w:rsidRPr="00FD6547">
        <w:rPr>
          <w:sz w:val="26"/>
          <w:szCs w:val="26"/>
        </w:rPr>
        <w:t>-</w:t>
      </w:r>
      <w:r w:rsidRPr="00FD6547">
        <w:rPr>
          <w:sz w:val="26"/>
          <w:szCs w:val="26"/>
        </w:rPr>
        <w:t>847</w:t>
      </w:r>
      <w:r w:rsidR="00C11FE7" w:rsidRPr="00FD6547">
        <w:rPr>
          <w:sz w:val="26"/>
          <w:szCs w:val="26"/>
        </w:rPr>
        <w:t>-lī (turpmāk – Līgums)</w:t>
      </w:r>
      <w:r w:rsidR="00C11FE7" w:rsidRPr="00FD6547">
        <w:rPr>
          <w:color w:val="000000" w:themeColor="text1"/>
          <w:sz w:val="26"/>
          <w:szCs w:val="26"/>
        </w:rPr>
        <w:t xml:space="preserve">  8.</w:t>
      </w:r>
      <w:r w:rsidR="00CC2EB8" w:rsidRPr="00FD6547">
        <w:rPr>
          <w:color w:val="000000" w:themeColor="text1"/>
          <w:sz w:val="26"/>
          <w:szCs w:val="26"/>
        </w:rPr>
        <w:t>5</w:t>
      </w:r>
      <w:r w:rsidR="00C11FE7" w:rsidRPr="00FD6547">
        <w:rPr>
          <w:color w:val="000000" w:themeColor="text1"/>
          <w:sz w:val="26"/>
          <w:szCs w:val="26"/>
        </w:rPr>
        <w:t>.</w:t>
      </w:r>
      <w:r w:rsidR="00BA743A" w:rsidRPr="00FD6547">
        <w:rPr>
          <w:color w:val="000000" w:themeColor="text1"/>
          <w:sz w:val="26"/>
          <w:szCs w:val="26"/>
        </w:rPr>
        <w:t xml:space="preserve"> </w:t>
      </w:r>
      <w:r w:rsidR="00ED506D" w:rsidRPr="00FD6547">
        <w:rPr>
          <w:color w:val="000000" w:themeColor="text1"/>
          <w:sz w:val="26"/>
          <w:szCs w:val="26"/>
        </w:rPr>
        <w:t>punktu</w:t>
      </w:r>
      <w:r w:rsidR="00CC2EB8" w:rsidRPr="00FD6547">
        <w:rPr>
          <w:color w:val="000000" w:themeColor="text1"/>
          <w:sz w:val="26"/>
          <w:szCs w:val="26"/>
        </w:rPr>
        <w:t xml:space="preserve"> un Izpildītāja </w:t>
      </w:r>
      <w:r w:rsidRPr="00FD6547">
        <w:rPr>
          <w:color w:val="000000" w:themeColor="text1"/>
          <w:sz w:val="26"/>
          <w:szCs w:val="26"/>
        </w:rPr>
        <w:t>17</w:t>
      </w:r>
      <w:r w:rsidR="00CC2EB8" w:rsidRPr="00FD6547">
        <w:rPr>
          <w:color w:val="000000" w:themeColor="text1"/>
          <w:sz w:val="26"/>
          <w:szCs w:val="26"/>
        </w:rPr>
        <w:t>.</w:t>
      </w:r>
      <w:r w:rsidR="00BA743A" w:rsidRPr="00FD6547">
        <w:rPr>
          <w:color w:val="000000" w:themeColor="text1"/>
          <w:sz w:val="26"/>
          <w:szCs w:val="26"/>
        </w:rPr>
        <w:t>08</w:t>
      </w:r>
      <w:r w:rsidR="00CC2EB8" w:rsidRPr="00FD6547">
        <w:rPr>
          <w:color w:val="000000" w:themeColor="text1"/>
          <w:sz w:val="26"/>
          <w:szCs w:val="26"/>
        </w:rPr>
        <w:t xml:space="preserve">.2022. </w:t>
      </w:r>
      <w:r w:rsidR="00E679A1" w:rsidRPr="00FD6547">
        <w:rPr>
          <w:color w:val="000000" w:themeColor="text1"/>
          <w:sz w:val="26"/>
          <w:szCs w:val="26"/>
        </w:rPr>
        <w:t xml:space="preserve">iesniegumu (reģistrēts lietojumprogrammā ELISS ar </w:t>
      </w:r>
      <w:r w:rsidR="00CC2EB8" w:rsidRPr="00FD6547">
        <w:rPr>
          <w:color w:val="000000" w:themeColor="text1"/>
          <w:sz w:val="26"/>
          <w:szCs w:val="26"/>
        </w:rPr>
        <w:t>Nr. DIKS-22-</w:t>
      </w:r>
      <w:r w:rsidR="00BF1981" w:rsidRPr="00FD6547">
        <w:rPr>
          <w:color w:val="000000" w:themeColor="text1"/>
          <w:sz w:val="26"/>
          <w:szCs w:val="26"/>
        </w:rPr>
        <w:t>2514</w:t>
      </w:r>
      <w:r w:rsidR="00CC2EB8" w:rsidRPr="00FD6547">
        <w:rPr>
          <w:color w:val="000000" w:themeColor="text1"/>
          <w:sz w:val="26"/>
          <w:szCs w:val="26"/>
        </w:rPr>
        <w:t>-sd</w:t>
      </w:r>
      <w:r w:rsidR="00E679A1" w:rsidRPr="00FD6547">
        <w:rPr>
          <w:color w:val="000000" w:themeColor="text1"/>
          <w:sz w:val="26"/>
          <w:szCs w:val="26"/>
        </w:rPr>
        <w:t>)</w:t>
      </w:r>
      <w:r w:rsidR="00580CD8" w:rsidRPr="00FD6547">
        <w:rPr>
          <w:color w:val="000000" w:themeColor="text1"/>
          <w:sz w:val="26"/>
          <w:szCs w:val="26"/>
        </w:rPr>
        <w:t xml:space="preserve"> par izmaiņām un papildinājumu Izpildītāja tehniskajā piedāvājumā</w:t>
      </w:r>
      <w:r w:rsidR="00305A4B" w:rsidRPr="00FD6547">
        <w:rPr>
          <w:color w:val="000000" w:themeColor="text1"/>
          <w:sz w:val="26"/>
          <w:szCs w:val="26"/>
        </w:rPr>
        <w:t xml:space="preserve"> (</w:t>
      </w:r>
      <w:r w:rsidRPr="00FD6547">
        <w:rPr>
          <w:sz w:val="26"/>
          <w:szCs w:val="26"/>
        </w:rPr>
        <w:t xml:space="preserve">teātra izrādes “Homka komūna” norises atcelšana un grupas “Rīgas modes” koncerta norises iekļaušana programmā, ukraiņu folkloras ansambļa uzstāšanās “ Sarunu skatuvē” aizvietota ar ukraiņu dziedātājas Anastasijas </w:t>
      </w:r>
      <w:proofErr w:type="spellStart"/>
      <w:r w:rsidRPr="00FD6547">
        <w:rPr>
          <w:sz w:val="26"/>
          <w:szCs w:val="26"/>
        </w:rPr>
        <w:t>Vasiļeņko</w:t>
      </w:r>
      <w:proofErr w:type="spellEnd"/>
      <w:r w:rsidRPr="00FD6547">
        <w:rPr>
          <w:sz w:val="26"/>
          <w:szCs w:val="26"/>
        </w:rPr>
        <w:t xml:space="preserve"> koncertu </w:t>
      </w:r>
      <w:bookmarkStart w:id="0" w:name="_Hlk111642378"/>
      <w:r w:rsidRPr="00FD6547">
        <w:rPr>
          <w:sz w:val="26"/>
          <w:szCs w:val="26"/>
        </w:rPr>
        <w:t>kopā ar grupu “</w:t>
      </w:r>
      <w:proofErr w:type="spellStart"/>
      <w:r w:rsidRPr="00FD6547">
        <w:rPr>
          <w:sz w:val="26"/>
          <w:szCs w:val="26"/>
        </w:rPr>
        <w:t>Sub</w:t>
      </w:r>
      <w:proofErr w:type="spellEnd"/>
      <w:r w:rsidRPr="00FD6547">
        <w:rPr>
          <w:sz w:val="26"/>
          <w:szCs w:val="26"/>
        </w:rPr>
        <w:t xml:space="preserve"> </w:t>
      </w:r>
      <w:proofErr w:type="spellStart"/>
      <w:r w:rsidRPr="00FD6547">
        <w:rPr>
          <w:sz w:val="26"/>
          <w:szCs w:val="26"/>
        </w:rPr>
        <w:t>Scriptum</w:t>
      </w:r>
      <w:proofErr w:type="spellEnd"/>
      <w:r w:rsidRPr="00FD6547">
        <w:rPr>
          <w:sz w:val="26"/>
          <w:szCs w:val="26"/>
        </w:rPr>
        <w:t>”</w:t>
      </w:r>
      <w:bookmarkEnd w:id="0"/>
      <w:r w:rsidRPr="00FD6547">
        <w:rPr>
          <w:sz w:val="26"/>
          <w:szCs w:val="26"/>
        </w:rPr>
        <w:t xml:space="preserve"> (lai segtu grupas izmaksas, Līguma tāmē pārdalītas “Sarunu skatuves” izmaksas, samazinot atalgoto dalībnieku un moderatoru skaitu), papildināta programma ar </w:t>
      </w:r>
      <w:proofErr w:type="spellStart"/>
      <w:r w:rsidRPr="00FD6547">
        <w:rPr>
          <w:sz w:val="26"/>
          <w:szCs w:val="26"/>
        </w:rPr>
        <w:t>māksliniecies</w:t>
      </w:r>
      <w:proofErr w:type="spellEnd"/>
      <w:r w:rsidRPr="00FD6547">
        <w:rPr>
          <w:sz w:val="26"/>
          <w:szCs w:val="26"/>
        </w:rPr>
        <w:t xml:space="preserve"> Ingrīdas </w:t>
      </w:r>
      <w:proofErr w:type="spellStart"/>
      <w:r w:rsidRPr="00FD6547">
        <w:rPr>
          <w:sz w:val="26"/>
          <w:szCs w:val="26"/>
        </w:rPr>
        <w:t>Pičukānes</w:t>
      </w:r>
      <w:proofErr w:type="spellEnd"/>
      <w:r w:rsidRPr="00FD6547">
        <w:rPr>
          <w:sz w:val="26"/>
          <w:szCs w:val="26"/>
        </w:rPr>
        <w:t xml:space="preserve"> animācijas darbnīcu par tēmu “Ikdienas </w:t>
      </w:r>
      <w:proofErr w:type="spellStart"/>
      <w:r w:rsidRPr="00FD6547">
        <w:rPr>
          <w:sz w:val="26"/>
          <w:szCs w:val="26"/>
        </w:rPr>
        <w:t>supervaroņi</w:t>
      </w:r>
      <w:proofErr w:type="spellEnd"/>
      <w:r w:rsidRPr="00FD6547">
        <w:rPr>
          <w:sz w:val="26"/>
          <w:szCs w:val="26"/>
        </w:rPr>
        <w:t xml:space="preserve"> un </w:t>
      </w:r>
      <w:proofErr w:type="spellStart"/>
      <w:r w:rsidRPr="00FD6547">
        <w:rPr>
          <w:sz w:val="26"/>
          <w:szCs w:val="26"/>
        </w:rPr>
        <w:t>supervarones</w:t>
      </w:r>
      <w:proofErr w:type="spellEnd"/>
      <w:r w:rsidRPr="00FD6547">
        <w:rPr>
          <w:sz w:val="26"/>
          <w:szCs w:val="26"/>
        </w:rPr>
        <w:t>” (atalgojums tiek nodrošināts, samazinot “Sarunu skatuves” apmaksāto dalībnieku skaitu)</w:t>
      </w:r>
      <w:r w:rsidR="00305A4B" w:rsidRPr="00FD6547">
        <w:rPr>
          <w:sz w:val="26"/>
          <w:szCs w:val="26"/>
        </w:rPr>
        <w:t>)</w:t>
      </w:r>
      <w:r w:rsidR="00580CD8" w:rsidRPr="00FD6547">
        <w:rPr>
          <w:color w:val="000000" w:themeColor="text1"/>
          <w:sz w:val="26"/>
          <w:szCs w:val="26"/>
        </w:rPr>
        <w:t>,</w:t>
      </w:r>
      <w:r w:rsidR="005B2026" w:rsidRPr="00FD6547">
        <w:rPr>
          <w:color w:val="000000" w:themeColor="text1"/>
          <w:sz w:val="26"/>
          <w:szCs w:val="26"/>
        </w:rPr>
        <w:t xml:space="preserve"> </w:t>
      </w:r>
      <w:r w:rsidR="0060212A" w:rsidRPr="00FD6547">
        <w:rPr>
          <w:color w:val="000000" w:themeColor="text1"/>
          <w:sz w:val="26"/>
          <w:szCs w:val="26"/>
        </w:rPr>
        <w:t>noslēdz šādu vienošanos par grozījumiem Līgumā (turpmāk – Vienošanās):</w:t>
      </w:r>
    </w:p>
    <w:p w14:paraId="0CB20F63" w14:textId="77777777" w:rsidR="00CC2EB8" w:rsidRPr="00FD6547" w:rsidRDefault="00CC2EB8" w:rsidP="001369E4">
      <w:pPr>
        <w:ind w:firstLine="720"/>
        <w:jc w:val="both"/>
        <w:rPr>
          <w:color w:val="FF0000"/>
          <w:sz w:val="26"/>
          <w:szCs w:val="26"/>
        </w:rPr>
      </w:pPr>
    </w:p>
    <w:p w14:paraId="2F389C44" w14:textId="77777777" w:rsidR="006F02F4" w:rsidRPr="00FD6547" w:rsidRDefault="00580CD8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D6547">
        <w:rPr>
          <w:sz w:val="26"/>
          <w:szCs w:val="26"/>
        </w:rPr>
        <w:t>Izteikt Līguma 2.pielikumu (Izpildītāja Tehniskais piedāvājums) jaunā redakcijā (</w:t>
      </w:r>
      <w:r w:rsidR="006F02F4" w:rsidRPr="00FD6547">
        <w:rPr>
          <w:sz w:val="26"/>
          <w:szCs w:val="26"/>
        </w:rPr>
        <w:t>1.p</w:t>
      </w:r>
      <w:r w:rsidRPr="00FD6547">
        <w:rPr>
          <w:sz w:val="26"/>
          <w:szCs w:val="26"/>
        </w:rPr>
        <w:t>ielikums)</w:t>
      </w:r>
    </w:p>
    <w:p w14:paraId="194B4611" w14:textId="0919DE14" w:rsidR="002304A2" w:rsidRPr="00FD6547" w:rsidRDefault="006F02F4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D6547">
        <w:rPr>
          <w:sz w:val="26"/>
          <w:szCs w:val="26"/>
        </w:rPr>
        <w:t>Izteikt Līguma 3.pielikumu (Finanšu piedāvājums) jaunā redakcijā (2.pielikums)</w:t>
      </w:r>
      <w:r w:rsidR="002304A2" w:rsidRPr="00FD6547">
        <w:rPr>
          <w:sz w:val="26"/>
          <w:szCs w:val="26"/>
        </w:rPr>
        <w:t>.</w:t>
      </w:r>
    </w:p>
    <w:p w14:paraId="0617FBA6" w14:textId="1C012814" w:rsidR="00580CD8" w:rsidRPr="00FD6547" w:rsidRDefault="00580CD8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D6547">
        <w:rPr>
          <w:sz w:val="26"/>
          <w:szCs w:val="26"/>
        </w:rPr>
        <w:t>Līguma kopējā summa ar šo Vienošanos netiek grozīta.</w:t>
      </w:r>
    </w:p>
    <w:p w14:paraId="09D48522" w14:textId="77777777" w:rsidR="00580CD8" w:rsidRPr="00FD6547" w:rsidRDefault="0060212A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bookmarkStart w:id="1" w:name="_Hlk69229676"/>
      <w:r w:rsidRPr="00FD6547">
        <w:rPr>
          <w:color w:val="auto"/>
          <w:sz w:val="26"/>
          <w:szCs w:val="26"/>
          <w:lang w:eastAsia="en-US"/>
        </w:rPr>
        <w:t>Vienošanās stājas spēkā no tās abpusējas parakstīšanas brīža un kļūst par Līguma neatņemamu sastāvdaļu.</w:t>
      </w:r>
      <w:bookmarkEnd w:id="1"/>
    </w:p>
    <w:p w14:paraId="6456C9F2" w14:textId="61123BB3" w:rsidR="0060212A" w:rsidRPr="00FD6547" w:rsidRDefault="0060212A" w:rsidP="00580CD8">
      <w:pPr>
        <w:pStyle w:val="Sarakstarindkopa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D6547">
        <w:rPr>
          <w:color w:val="auto"/>
          <w:sz w:val="26"/>
          <w:szCs w:val="26"/>
          <w:lang w:eastAsia="en-US"/>
        </w:rPr>
        <w:t xml:space="preserve">Vienošanās sastādīta latviešu valodā uz </w:t>
      </w:r>
      <w:r w:rsidR="00542044" w:rsidRPr="00FD6547">
        <w:rPr>
          <w:color w:val="auto"/>
          <w:sz w:val="26"/>
          <w:szCs w:val="26"/>
          <w:lang w:eastAsia="en-US"/>
        </w:rPr>
        <w:t>2 (</w:t>
      </w:r>
      <w:r w:rsidR="00CC2EB8" w:rsidRPr="00FD6547">
        <w:rPr>
          <w:color w:val="auto"/>
          <w:sz w:val="26"/>
          <w:szCs w:val="26"/>
          <w:lang w:eastAsia="en-US"/>
        </w:rPr>
        <w:t>divām</w:t>
      </w:r>
      <w:r w:rsidR="00542044" w:rsidRPr="00FD6547">
        <w:rPr>
          <w:color w:val="auto"/>
          <w:sz w:val="26"/>
          <w:szCs w:val="26"/>
          <w:lang w:eastAsia="en-US"/>
        </w:rPr>
        <w:t>)</w:t>
      </w:r>
      <w:r w:rsidRPr="00FD6547">
        <w:rPr>
          <w:color w:val="auto"/>
          <w:sz w:val="26"/>
          <w:szCs w:val="26"/>
          <w:lang w:eastAsia="en-US"/>
        </w:rPr>
        <w:t xml:space="preserve"> </w:t>
      </w:r>
      <w:r w:rsidR="00CC2EB8" w:rsidRPr="00FD6547">
        <w:rPr>
          <w:color w:val="auto"/>
          <w:sz w:val="26"/>
          <w:szCs w:val="26"/>
          <w:lang w:eastAsia="en-US"/>
        </w:rPr>
        <w:t>lapām</w:t>
      </w:r>
      <w:r w:rsidR="00542044" w:rsidRPr="00FD6547">
        <w:rPr>
          <w:color w:val="auto"/>
          <w:sz w:val="26"/>
          <w:szCs w:val="26"/>
          <w:lang w:eastAsia="en-US"/>
        </w:rPr>
        <w:t xml:space="preserve"> ar </w:t>
      </w:r>
      <w:r w:rsidR="008822E4" w:rsidRPr="00FD6547">
        <w:rPr>
          <w:color w:val="auto"/>
          <w:sz w:val="26"/>
          <w:szCs w:val="26"/>
          <w:lang w:eastAsia="en-US"/>
        </w:rPr>
        <w:t>2</w:t>
      </w:r>
      <w:r w:rsidR="00542044" w:rsidRPr="00FD6547">
        <w:rPr>
          <w:color w:val="auto"/>
          <w:sz w:val="26"/>
          <w:szCs w:val="26"/>
          <w:lang w:eastAsia="en-US"/>
        </w:rPr>
        <w:t xml:space="preserve"> (</w:t>
      </w:r>
      <w:r w:rsidR="008822E4" w:rsidRPr="00FD6547">
        <w:rPr>
          <w:color w:val="auto"/>
          <w:sz w:val="26"/>
          <w:szCs w:val="26"/>
          <w:lang w:eastAsia="en-US"/>
        </w:rPr>
        <w:t>diviem</w:t>
      </w:r>
      <w:r w:rsidR="00542044" w:rsidRPr="00FD6547">
        <w:rPr>
          <w:color w:val="auto"/>
          <w:sz w:val="26"/>
          <w:szCs w:val="26"/>
          <w:lang w:eastAsia="en-US"/>
        </w:rPr>
        <w:t>) pielikum</w:t>
      </w:r>
      <w:r w:rsidR="008822E4" w:rsidRPr="00FD6547">
        <w:rPr>
          <w:color w:val="auto"/>
          <w:sz w:val="26"/>
          <w:szCs w:val="26"/>
          <w:lang w:eastAsia="en-US"/>
        </w:rPr>
        <w:t xml:space="preserve">iem </w:t>
      </w:r>
      <w:r w:rsidR="00542044" w:rsidRPr="00FD6547">
        <w:rPr>
          <w:color w:val="auto"/>
          <w:sz w:val="26"/>
          <w:szCs w:val="26"/>
          <w:lang w:eastAsia="en-US"/>
        </w:rPr>
        <w:t xml:space="preserve">uz </w:t>
      </w:r>
      <w:r w:rsidR="00FD6547">
        <w:rPr>
          <w:color w:val="auto"/>
          <w:sz w:val="26"/>
          <w:szCs w:val="26"/>
          <w:lang w:eastAsia="en-US"/>
        </w:rPr>
        <w:t>9</w:t>
      </w:r>
      <w:r w:rsidR="00542044" w:rsidRPr="00FD6547">
        <w:rPr>
          <w:color w:val="auto"/>
          <w:sz w:val="26"/>
          <w:szCs w:val="26"/>
          <w:lang w:eastAsia="en-US"/>
        </w:rPr>
        <w:t xml:space="preserve"> (</w:t>
      </w:r>
      <w:r w:rsidR="00FD6547">
        <w:rPr>
          <w:color w:val="auto"/>
          <w:sz w:val="26"/>
          <w:szCs w:val="26"/>
          <w:lang w:eastAsia="en-US"/>
        </w:rPr>
        <w:t>deviņām</w:t>
      </w:r>
      <w:r w:rsidR="00542044" w:rsidRPr="00FD6547">
        <w:rPr>
          <w:color w:val="auto"/>
          <w:sz w:val="26"/>
          <w:szCs w:val="26"/>
          <w:lang w:eastAsia="en-US"/>
        </w:rPr>
        <w:t>) lap</w:t>
      </w:r>
      <w:r w:rsidR="008822E4" w:rsidRPr="00FD6547">
        <w:rPr>
          <w:color w:val="auto"/>
          <w:sz w:val="26"/>
          <w:szCs w:val="26"/>
          <w:lang w:eastAsia="en-US"/>
        </w:rPr>
        <w:t>ām</w:t>
      </w:r>
      <w:r w:rsidR="00CC2EB8" w:rsidRPr="00FD6547">
        <w:rPr>
          <w:color w:val="auto"/>
          <w:sz w:val="26"/>
          <w:szCs w:val="26"/>
          <w:lang w:eastAsia="en-US"/>
        </w:rPr>
        <w:t xml:space="preserve">. </w:t>
      </w:r>
      <w:r w:rsidR="00293507" w:rsidRPr="00FD6547">
        <w:rPr>
          <w:color w:val="auto"/>
          <w:sz w:val="26"/>
          <w:szCs w:val="26"/>
          <w:lang w:eastAsia="en-US"/>
        </w:rPr>
        <w:t>Pusēm ir pieejams abpusēji parakstīt</w:t>
      </w:r>
      <w:r w:rsidR="001B2771" w:rsidRPr="00FD6547">
        <w:rPr>
          <w:color w:val="auto"/>
          <w:sz w:val="26"/>
          <w:szCs w:val="26"/>
          <w:lang w:eastAsia="en-US"/>
        </w:rPr>
        <w:t>a</w:t>
      </w:r>
      <w:r w:rsidR="00293507" w:rsidRPr="00FD6547">
        <w:rPr>
          <w:color w:val="auto"/>
          <w:sz w:val="26"/>
          <w:szCs w:val="26"/>
          <w:lang w:eastAsia="en-US"/>
        </w:rPr>
        <w:t xml:space="preserve"> </w:t>
      </w:r>
      <w:r w:rsidR="001B2771" w:rsidRPr="00FD6547">
        <w:rPr>
          <w:color w:val="auto"/>
          <w:sz w:val="26"/>
          <w:szCs w:val="26"/>
          <w:lang w:eastAsia="en-US"/>
        </w:rPr>
        <w:t xml:space="preserve">Vienošanās </w:t>
      </w:r>
      <w:r w:rsidR="00293507" w:rsidRPr="00FD6547">
        <w:rPr>
          <w:color w:val="auto"/>
          <w:sz w:val="26"/>
          <w:szCs w:val="26"/>
          <w:lang w:eastAsia="en-US"/>
        </w:rPr>
        <w:t>elektroniskā formātā.</w:t>
      </w:r>
    </w:p>
    <w:p w14:paraId="69C13E22" w14:textId="77777777" w:rsidR="00766333" w:rsidRPr="00FD6547" w:rsidRDefault="00766333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</w:p>
    <w:p w14:paraId="708E2DB1" w14:textId="6DAD645E" w:rsidR="0060212A" w:rsidRPr="00FD6547" w:rsidRDefault="00580CD8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709"/>
        <w:jc w:val="center"/>
        <w:textAlignment w:val="baseline"/>
        <w:rPr>
          <w:b/>
          <w:bCs/>
          <w:sz w:val="26"/>
          <w:szCs w:val="26"/>
        </w:rPr>
      </w:pPr>
      <w:r w:rsidRPr="00FD6547">
        <w:rPr>
          <w:b/>
          <w:bCs/>
          <w:color w:val="auto"/>
          <w:sz w:val="26"/>
          <w:szCs w:val="26"/>
          <w:lang w:eastAsia="en-US"/>
        </w:rPr>
        <w:t>5</w:t>
      </w:r>
      <w:r w:rsidR="006B765E" w:rsidRPr="00FD6547">
        <w:rPr>
          <w:b/>
          <w:bCs/>
          <w:color w:val="auto"/>
          <w:sz w:val="26"/>
          <w:szCs w:val="26"/>
          <w:lang w:eastAsia="en-US"/>
        </w:rPr>
        <w:t xml:space="preserve">. </w:t>
      </w:r>
      <w:r w:rsidR="0060212A" w:rsidRPr="00FD6547">
        <w:rPr>
          <w:b/>
          <w:bCs/>
          <w:color w:val="auto"/>
          <w:sz w:val="26"/>
          <w:szCs w:val="26"/>
          <w:lang w:eastAsia="en-US"/>
        </w:rPr>
        <w:t>Pušu</w:t>
      </w:r>
      <w:r w:rsidR="0060212A" w:rsidRPr="00FD6547">
        <w:rPr>
          <w:b/>
          <w:bCs/>
          <w:sz w:val="26"/>
          <w:szCs w:val="26"/>
        </w:rPr>
        <w:t xml:space="preserve"> rekvizīti un paraksti</w:t>
      </w:r>
    </w:p>
    <w:p w14:paraId="197BC4E8" w14:textId="77777777" w:rsidR="0060212A" w:rsidRPr="00FD6547" w:rsidRDefault="0060212A" w:rsidP="0060212A">
      <w:pPr>
        <w:jc w:val="both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60212A" w:rsidRPr="00FD6547" w14:paraId="4C229BEE" w14:textId="77777777" w:rsidTr="0060212A">
        <w:trPr>
          <w:trHeight w:val="285"/>
        </w:trPr>
        <w:tc>
          <w:tcPr>
            <w:tcW w:w="4500" w:type="dxa"/>
          </w:tcPr>
          <w:p w14:paraId="3C3DB772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Pasūtītājs</w:t>
            </w:r>
          </w:p>
          <w:p w14:paraId="26B36EFA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Rīgas domes Izglītības, kultūras un</w:t>
            </w:r>
          </w:p>
          <w:p w14:paraId="4CB52923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 xml:space="preserve">sporta departaments </w:t>
            </w:r>
          </w:p>
          <w:p w14:paraId="5CF80605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Juridiskā adrese: Krišjāņa Valdemāra </w:t>
            </w:r>
          </w:p>
          <w:p w14:paraId="320BD3A5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lastRenderedPageBreak/>
              <w:t>iela 5, Rīga, LV-1010</w:t>
            </w:r>
          </w:p>
          <w:p w14:paraId="0AC33504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Tālrunis: 67026816</w:t>
            </w:r>
          </w:p>
          <w:p w14:paraId="7DD58648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e-pasts: </w:t>
            </w:r>
            <w:hyperlink r:id="rId7" w:history="1">
              <w:r w:rsidRPr="00FD6547"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  <w:lang w:val="lv-LV"/>
                </w:rPr>
                <w:t>iksd@riga.lv</w:t>
              </w:r>
            </w:hyperlink>
          </w:p>
          <w:p w14:paraId="038D8254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Norēķinu rekvizīti:</w:t>
            </w:r>
          </w:p>
          <w:p w14:paraId="66CD81E4" w14:textId="75D6239E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="00B127AA"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valsts</w:t>
            </w: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pilsētas</w:t>
            </w:r>
            <w:proofErr w:type="spellEnd"/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 pašvaldība</w:t>
            </w:r>
          </w:p>
          <w:p w14:paraId="74FCFC90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Juridiskā adrese: Rātslaukums 1, Rīga, </w:t>
            </w:r>
          </w:p>
          <w:p w14:paraId="2872205E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LV-1050</w:t>
            </w:r>
          </w:p>
          <w:p w14:paraId="3D5079F6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NMR kods: 90011524360 </w:t>
            </w:r>
          </w:p>
          <w:p w14:paraId="5363949A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PVN. </w:t>
            </w:r>
            <w:proofErr w:type="spellStart"/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reģ</w:t>
            </w:r>
            <w:proofErr w:type="spellEnd"/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. Nr.: LV90011524360</w:t>
            </w:r>
          </w:p>
          <w:p w14:paraId="2E48C7AA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Banka: </w:t>
            </w:r>
            <w:proofErr w:type="spellStart"/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Luminor</w:t>
            </w:r>
            <w:proofErr w:type="spellEnd"/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 </w:t>
            </w:r>
            <w:proofErr w:type="spellStart"/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Bank</w:t>
            </w:r>
            <w:proofErr w:type="spellEnd"/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, AS filiāle</w:t>
            </w:r>
          </w:p>
          <w:p w14:paraId="392097EE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Kods: RIKOLV2X</w:t>
            </w:r>
          </w:p>
          <w:p w14:paraId="327150C4" w14:textId="3EAB1155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Konts: </w:t>
            </w:r>
            <w:r w:rsidR="00A44541" w:rsidRPr="00FD6547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lv-LV"/>
              </w:rPr>
              <w:t>LV54RIKO0021000016170</w:t>
            </w:r>
          </w:p>
          <w:p w14:paraId="403437BC" w14:textId="77777777" w:rsidR="0060212A" w:rsidRPr="00FD6547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FD6547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RD iestādes kods: 210</w:t>
            </w:r>
          </w:p>
          <w:p w14:paraId="2E4AFA8B" w14:textId="77777777" w:rsidR="0060212A" w:rsidRPr="00FD6547" w:rsidRDefault="0060212A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4BCDB431" w14:textId="77777777" w:rsidR="003A7D9F" w:rsidRPr="00FD6547" w:rsidRDefault="003A7D9F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F9B48CD" w14:textId="103B3E32" w:rsidR="0060212A" w:rsidRPr="00FD6547" w:rsidRDefault="0060212A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FD6547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Dokumentu ar drošu elektronisko</w:t>
            </w:r>
          </w:p>
          <w:p w14:paraId="1344B6A5" w14:textId="03FCA812" w:rsidR="0060212A" w:rsidRPr="00FD6547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FD6547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parakstu parakstīja</w:t>
            </w:r>
            <w:r w:rsidRPr="00FD654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="003A7D9F" w:rsidRPr="00FD6547">
              <w:rPr>
                <w:bCs/>
                <w:iCs/>
                <w:color w:val="auto"/>
                <w:sz w:val="26"/>
                <w:szCs w:val="26"/>
                <w:lang w:eastAsia="en-US"/>
              </w:rPr>
              <w:t>B</w:t>
            </w:r>
            <w:r w:rsidRPr="00FD654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. </w:t>
            </w:r>
            <w:r w:rsidR="003A7D9F" w:rsidRPr="00FD6547">
              <w:rPr>
                <w:bCs/>
                <w:iCs/>
                <w:color w:val="auto"/>
                <w:sz w:val="26"/>
                <w:szCs w:val="26"/>
                <w:lang w:eastAsia="en-US"/>
              </w:rPr>
              <w:t>Šmite</w:t>
            </w:r>
            <w:r w:rsidRPr="00FD654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      </w:t>
            </w:r>
          </w:p>
          <w:p w14:paraId="4E1F8712" w14:textId="77777777" w:rsidR="0060212A" w:rsidRPr="00FD6547" w:rsidRDefault="0060212A">
            <w:pPr>
              <w:rPr>
                <w:i/>
                <w:sz w:val="26"/>
                <w:szCs w:val="26"/>
              </w:rPr>
            </w:pPr>
          </w:p>
          <w:p w14:paraId="2F9D60EE" w14:textId="77777777" w:rsidR="0060212A" w:rsidRPr="00FD6547" w:rsidRDefault="0060212A" w:rsidP="008B6502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579C8EFD" w14:textId="77777777" w:rsidR="00D70FB9" w:rsidRPr="00FD6547" w:rsidRDefault="00D70FB9" w:rsidP="00D70FB9">
            <w:pPr>
              <w:rPr>
                <w:b/>
                <w:bCs/>
                <w:sz w:val="26"/>
                <w:szCs w:val="26"/>
              </w:rPr>
            </w:pPr>
            <w:r w:rsidRPr="00FD6547">
              <w:rPr>
                <w:b/>
                <w:bCs/>
                <w:sz w:val="26"/>
                <w:szCs w:val="26"/>
              </w:rPr>
              <w:lastRenderedPageBreak/>
              <w:t>Izpildītājs</w:t>
            </w:r>
          </w:p>
          <w:p w14:paraId="2D88C510" w14:textId="77777777" w:rsidR="00DA04E9" w:rsidRPr="00FD6547" w:rsidRDefault="00DA04E9" w:rsidP="00DA04E9">
            <w:pPr>
              <w:rPr>
                <w:b/>
                <w:bCs/>
                <w:sz w:val="26"/>
                <w:szCs w:val="26"/>
              </w:rPr>
            </w:pPr>
            <w:r w:rsidRPr="00FD6547">
              <w:rPr>
                <w:b/>
                <w:bCs/>
                <w:sz w:val="26"/>
                <w:szCs w:val="26"/>
              </w:rPr>
              <w:t xml:space="preserve">SIA “STORY HUB” </w:t>
            </w:r>
          </w:p>
          <w:p w14:paraId="72FCC4CF" w14:textId="77777777" w:rsidR="00DA04E9" w:rsidRPr="00FD6547" w:rsidRDefault="00DA04E9" w:rsidP="00DA04E9">
            <w:pPr>
              <w:rPr>
                <w:bCs/>
                <w:sz w:val="26"/>
                <w:szCs w:val="26"/>
              </w:rPr>
            </w:pPr>
            <w:r w:rsidRPr="00FD6547">
              <w:rPr>
                <w:bCs/>
                <w:sz w:val="26"/>
                <w:szCs w:val="26"/>
              </w:rPr>
              <w:t>Juridiskā adrese: Hāpsalas iela 1/1-48, Rīga, LV-1005</w:t>
            </w:r>
          </w:p>
          <w:p w14:paraId="66173CC5" w14:textId="77777777" w:rsidR="00DA04E9" w:rsidRPr="00FD6547" w:rsidRDefault="00DA04E9" w:rsidP="00DA04E9">
            <w:pPr>
              <w:jc w:val="both"/>
              <w:rPr>
                <w:bCs/>
                <w:sz w:val="26"/>
                <w:szCs w:val="26"/>
              </w:rPr>
            </w:pPr>
            <w:r w:rsidRPr="00FD6547">
              <w:rPr>
                <w:sz w:val="26"/>
                <w:szCs w:val="26"/>
              </w:rPr>
              <w:lastRenderedPageBreak/>
              <w:t xml:space="preserve"> </w:t>
            </w:r>
            <w:proofErr w:type="spellStart"/>
            <w:r w:rsidRPr="00FD6547">
              <w:rPr>
                <w:sz w:val="26"/>
                <w:szCs w:val="26"/>
              </w:rPr>
              <w:t>R</w:t>
            </w:r>
            <w:r w:rsidRPr="00FD6547">
              <w:rPr>
                <w:rFonts w:eastAsia="PMingLiU"/>
                <w:sz w:val="26"/>
                <w:szCs w:val="26"/>
                <w:lang w:eastAsia="zh-TW"/>
              </w:rPr>
              <w:t>eģ</w:t>
            </w:r>
            <w:proofErr w:type="spellEnd"/>
            <w:r w:rsidRPr="00FD6547">
              <w:rPr>
                <w:rFonts w:eastAsia="PMingLiU"/>
                <w:sz w:val="26"/>
                <w:szCs w:val="26"/>
                <w:lang w:eastAsia="zh-TW"/>
              </w:rPr>
              <w:t xml:space="preserve">. nr. </w:t>
            </w:r>
            <w:r w:rsidRPr="00FD6547">
              <w:rPr>
                <w:bCs/>
                <w:sz w:val="26"/>
                <w:szCs w:val="26"/>
              </w:rPr>
              <w:t>40103989603</w:t>
            </w:r>
          </w:p>
          <w:p w14:paraId="24835046" w14:textId="1D5F159F" w:rsidR="00DA04E9" w:rsidRPr="00FD6547" w:rsidRDefault="00DA04E9" w:rsidP="00DA04E9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sz w:val="26"/>
                <w:szCs w:val="26"/>
              </w:rPr>
            </w:pPr>
            <w:r w:rsidRPr="00FD6547">
              <w:rPr>
                <w:bCs/>
                <w:iCs/>
                <w:snapToGrid w:val="0"/>
                <w:sz w:val="26"/>
                <w:szCs w:val="26"/>
              </w:rPr>
              <w:t xml:space="preserve">Tālrunis: </w:t>
            </w:r>
          </w:p>
          <w:p w14:paraId="5CAB46D3" w14:textId="63CD37BF" w:rsidR="00DA04E9" w:rsidRPr="00FD6547" w:rsidRDefault="00DA04E9" w:rsidP="00DA04E9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sz w:val="26"/>
                <w:szCs w:val="26"/>
              </w:rPr>
            </w:pPr>
            <w:r w:rsidRPr="00FD6547">
              <w:rPr>
                <w:bCs/>
                <w:iCs/>
                <w:snapToGrid w:val="0"/>
                <w:sz w:val="26"/>
                <w:szCs w:val="26"/>
              </w:rPr>
              <w:t xml:space="preserve">e-pasts: </w:t>
            </w:r>
            <w:hyperlink r:id="rId8" w:history="1"/>
          </w:p>
          <w:p w14:paraId="31C8EBBD" w14:textId="52E08310" w:rsidR="00DA04E9" w:rsidRPr="00FD6547" w:rsidRDefault="00DA04E9" w:rsidP="00DA04E9">
            <w:pPr>
              <w:jc w:val="both"/>
              <w:rPr>
                <w:sz w:val="26"/>
                <w:szCs w:val="26"/>
              </w:rPr>
            </w:pPr>
            <w:r w:rsidRPr="00FD6547">
              <w:rPr>
                <w:sz w:val="26"/>
                <w:szCs w:val="26"/>
              </w:rPr>
              <w:t xml:space="preserve">Banka: </w:t>
            </w:r>
          </w:p>
          <w:p w14:paraId="04087865" w14:textId="0A10CD24" w:rsidR="00DA04E9" w:rsidRPr="00FD6547" w:rsidRDefault="00DA04E9" w:rsidP="00DA04E9">
            <w:pPr>
              <w:jc w:val="both"/>
              <w:rPr>
                <w:sz w:val="26"/>
                <w:szCs w:val="26"/>
              </w:rPr>
            </w:pPr>
            <w:r w:rsidRPr="00FD6547">
              <w:rPr>
                <w:sz w:val="26"/>
                <w:szCs w:val="26"/>
              </w:rPr>
              <w:t xml:space="preserve">Kods: </w:t>
            </w:r>
          </w:p>
          <w:p w14:paraId="53FF8026" w14:textId="419A86C4" w:rsidR="00DA04E9" w:rsidRPr="00FD6547" w:rsidRDefault="00DA04E9" w:rsidP="00DA04E9">
            <w:pPr>
              <w:rPr>
                <w:sz w:val="24"/>
                <w:szCs w:val="24"/>
              </w:rPr>
            </w:pPr>
            <w:r w:rsidRPr="00FD6547">
              <w:rPr>
                <w:sz w:val="26"/>
                <w:szCs w:val="26"/>
              </w:rPr>
              <w:t>Konts:</w:t>
            </w:r>
            <w:r w:rsidRPr="00FD6547">
              <w:rPr>
                <w:rFonts w:eastAsia="PMingLiU"/>
                <w:sz w:val="24"/>
                <w:szCs w:val="24"/>
                <w:lang w:eastAsia="zh-TW"/>
              </w:rPr>
              <w:t xml:space="preserve"> </w:t>
            </w:r>
          </w:p>
          <w:p w14:paraId="0BE41A42" w14:textId="77777777" w:rsidR="00DA04E9" w:rsidRPr="00FD6547" w:rsidRDefault="00DA04E9" w:rsidP="00DA04E9">
            <w:pPr>
              <w:rPr>
                <w:sz w:val="26"/>
                <w:szCs w:val="26"/>
              </w:rPr>
            </w:pPr>
          </w:p>
          <w:p w14:paraId="48D01165" w14:textId="77777777" w:rsidR="00DA04E9" w:rsidRPr="00FD6547" w:rsidRDefault="00DA04E9" w:rsidP="00DA04E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71382B1A" w14:textId="77777777" w:rsidR="00DA04E9" w:rsidRPr="00FD6547" w:rsidRDefault="00DA04E9" w:rsidP="00DA04E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12DA755E" w14:textId="77777777" w:rsidR="00DA04E9" w:rsidRPr="00FD6547" w:rsidRDefault="00DA04E9" w:rsidP="00DA04E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61D5406F" w14:textId="77777777" w:rsidR="00DA04E9" w:rsidRPr="00FD6547" w:rsidRDefault="00DA04E9" w:rsidP="00DA04E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4D15BF62" w14:textId="77777777" w:rsidR="00DA04E9" w:rsidRPr="00FD6547" w:rsidRDefault="00DA04E9" w:rsidP="00DA04E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565C035E" w14:textId="77777777" w:rsidR="00DA04E9" w:rsidRPr="00FD6547" w:rsidRDefault="00DA04E9" w:rsidP="00DA04E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22FA1527" w14:textId="77777777" w:rsidR="00DA04E9" w:rsidRPr="00FD6547" w:rsidRDefault="00DA04E9" w:rsidP="00DA04E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42288ECE" w14:textId="77777777" w:rsidR="00DA04E9" w:rsidRPr="00FD6547" w:rsidRDefault="00DA04E9" w:rsidP="00DA04E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28FB5233" w14:textId="77777777" w:rsidR="00DA04E9" w:rsidRPr="00FD6547" w:rsidRDefault="00DA04E9" w:rsidP="00DA04E9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721C8B8D" w14:textId="4C8D2E71" w:rsidR="0060212A" w:rsidRPr="00FD6547" w:rsidRDefault="00DA04E9" w:rsidP="00DA04E9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  <w:r w:rsidRPr="00FD6547">
              <w:rPr>
                <w:rFonts w:ascii="Times New Roman" w:eastAsia="Times New Roman" w:hAnsi="Times New Roman"/>
                <w:b w:val="0"/>
                <w:bCs w:val="0"/>
                <w:iCs/>
                <w:sz w:val="26"/>
                <w:szCs w:val="26"/>
                <w:lang w:val="lv-LV" w:eastAsia="zh-TW"/>
              </w:rPr>
              <w:t>Dokumentu ar drošu elektronisko parakstu parakstīja Marta Kontiņa</w:t>
            </w:r>
          </w:p>
        </w:tc>
      </w:tr>
    </w:tbl>
    <w:p w14:paraId="34ACF6C4" w14:textId="7F36B76E" w:rsidR="00E861EC" w:rsidRPr="00FD6547" w:rsidRDefault="00E861EC">
      <w:pPr>
        <w:spacing w:after="160" w:line="259" w:lineRule="auto"/>
      </w:pPr>
    </w:p>
    <w:sectPr w:rsidR="00E861EC" w:rsidRPr="00FD6547" w:rsidSect="00C45309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D02A" w14:textId="77777777" w:rsidR="00652BD3" w:rsidRDefault="00652BD3" w:rsidP="008822E4">
      <w:r>
        <w:separator/>
      </w:r>
    </w:p>
  </w:endnote>
  <w:endnote w:type="continuationSeparator" w:id="0">
    <w:p w14:paraId="429C89CB" w14:textId="77777777" w:rsidR="00652BD3" w:rsidRDefault="00652BD3" w:rsidP="0088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Lappusesnumurs"/>
      </w:rPr>
      <w:id w:val="-741954905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56686E06" w14:textId="7B847DB6" w:rsidR="00BF1981" w:rsidRDefault="00BF1981" w:rsidP="00BF1981">
        <w:pPr>
          <w:pStyle w:val="Kj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end"/>
        </w:r>
      </w:p>
    </w:sdtContent>
  </w:sdt>
  <w:p w14:paraId="34B6730C" w14:textId="77777777" w:rsidR="00BF1981" w:rsidRDefault="00BF198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Lappusesnumurs"/>
      </w:rPr>
      <w:id w:val="1469329764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2548126C" w14:textId="3DBE7D8B" w:rsidR="00BF1981" w:rsidRDefault="00BF1981" w:rsidP="00BF1981">
        <w:pPr>
          <w:pStyle w:val="Kj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separate"/>
        </w:r>
        <w:r>
          <w:rPr>
            <w:rStyle w:val="Lappusesnumurs"/>
            <w:noProof/>
          </w:rPr>
          <w:t>1</w:t>
        </w:r>
        <w:r>
          <w:rPr>
            <w:rStyle w:val="Lappusesnumurs"/>
          </w:rPr>
          <w:fldChar w:fldCharType="end"/>
        </w:r>
      </w:p>
    </w:sdtContent>
  </w:sdt>
  <w:p w14:paraId="5B2B4021" w14:textId="77777777" w:rsidR="00BF1981" w:rsidRDefault="00BF198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813C" w14:textId="77777777" w:rsidR="00652BD3" w:rsidRDefault="00652BD3" w:rsidP="008822E4">
      <w:r>
        <w:separator/>
      </w:r>
    </w:p>
  </w:footnote>
  <w:footnote w:type="continuationSeparator" w:id="0">
    <w:p w14:paraId="78CC7B58" w14:textId="77777777" w:rsidR="00652BD3" w:rsidRDefault="00652BD3" w:rsidP="0088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5EA"/>
    <w:multiLevelType w:val="hybridMultilevel"/>
    <w:tmpl w:val="AD62F5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3147F0"/>
    <w:multiLevelType w:val="hybridMultilevel"/>
    <w:tmpl w:val="F7E6BC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2A885006"/>
    <w:multiLevelType w:val="hybridMultilevel"/>
    <w:tmpl w:val="79120C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06CBD"/>
    <w:multiLevelType w:val="hybridMultilevel"/>
    <w:tmpl w:val="BE1A681C"/>
    <w:lvl w:ilvl="0" w:tplc="F07EA1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8D3FD5"/>
    <w:multiLevelType w:val="multilevel"/>
    <w:tmpl w:val="07F82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066E54"/>
    <w:multiLevelType w:val="hybridMultilevel"/>
    <w:tmpl w:val="B0FAE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06F6E"/>
    <w:multiLevelType w:val="hybridMultilevel"/>
    <w:tmpl w:val="32CE5D14"/>
    <w:lvl w:ilvl="0" w:tplc="05247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5D1164"/>
    <w:multiLevelType w:val="hybridMultilevel"/>
    <w:tmpl w:val="6812EDAC"/>
    <w:lvl w:ilvl="0" w:tplc="08BE9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B92767"/>
    <w:multiLevelType w:val="hybridMultilevel"/>
    <w:tmpl w:val="BB5C4EBC"/>
    <w:lvl w:ilvl="0" w:tplc="F8EAE31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A3B03"/>
    <w:multiLevelType w:val="hybridMultilevel"/>
    <w:tmpl w:val="4750448E"/>
    <w:lvl w:ilvl="0" w:tplc="273CA31E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815D7"/>
    <w:multiLevelType w:val="hybridMultilevel"/>
    <w:tmpl w:val="153871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25C4E"/>
    <w:multiLevelType w:val="hybridMultilevel"/>
    <w:tmpl w:val="E8F6CD04"/>
    <w:lvl w:ilvl="0" w:tplc="BD30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41085F"/>
    <w:multiLevelType w:val="hybridMultilevel"/>
    <w:tmpl w:val="BC4AE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07DD0"/>
    <w:multiLevelType w:val="hybridMultilevel"/>
    <w:tmpl w:val="D2DA6C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60F2F"/>
    <w:multiLevelType w:val="hybridMultilevel"/>
    <w:tmpl w:val="480C42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F3C51"/>
    <w:multiLevelType w:val="hybridMultilevel"/>
    <w:tmpl w:val="7AFC96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3"/>
  </w:num>
  <w:num w:numId="6">
    <w:abstractNumId w:val="2"/>
  </w:num>
  <w:num w:numId="7">
    <w:abstractNumId w:val="12"/>
  </w:num>
  <w:num w:numId="8">
    <w:abstractNumId w:val="4"/>
  </w:num>
  <w:num w:numId="9">
    <w:abstractNumId w:val="0"/>
  </w:num>
  <w:num w:numId="10">
    <w:abstractNumId w:val="17"/>
  </w:num>
  <w:num w:numId="11">
    <w:abstractNumId w:val="15"/>
  </w:num>
  <w:num w:numId="12">
    <w:abstractNumId w:val="16"/>
  </w:num>
  <w:num w:numId="13">
    <w:abstractNumId w:val="10"/>
  </w:num>
  <w:num w:numId="14">
    <w:abstractNumId w:val="6"/>
  </w:num>
  <w:num w:numId="15">
    <w:abstractNumId w:val="14"/>
  </w:num>
  <w:num w:numId="16">
    <w:abstractNumId w:val="7"/>
  </w:num>
  <w:num w:numId="17">
    <w:abstractNumId w:val="9"/>
  </w:num>
  <w:num w:numId="18">
    <w:abstractNumId w:val="8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50A3D"/>
    <w:rsid w:val="00085668"/>
    <w:rsid w:val="000D142F"/>
    <w:rsid w:val="00104F91"/>
    <w:rsid w:val="00117C3F"/>
    <w:rsid w:val="001369E4"/>
    <w:rsid w:val="0016754C"/>
    <w:rsid w:val="00173648"/>
    <w:rsid w:val="001B2771"/>
    <w:rsid w:val="002304A2"/>
    <w:rsid w:val="00234136"/>
    <w:rsid w:val="0025036D"/>
    <w:rsid w:val="00252CB9"/>
    <w:rsid w:val="002702EC"/>
    <w:rsid w:val="00273156"/>
    <w:rsid w:val="00293507"/>
    <w:rsid w:val="002C47B0"/>
    <w:rsid w:val="002C53AF"/>
    <w:rsid w:val="002D5B1E"/>
    <w:rsid w:val="003011E2"/>
    <w:rsid w:val="00305A4B"/>
    <w:rsid w:val="003148DF"/>
    <w:rsid w:val="00325559"/>
    <w:rsid w:val="00330BF8"/>
    <w:rsid w:val="003340CC"/>
    <w:rsid w:val="003563F2"/>
    <w:rsid w:val="0039277E"/>
    <w:rsid w:val="003A7D9F"/>
    <w:rsid w:val="003E441D"/>
    <w:rsid w:val="004273DA"/>
    <w:rsid w:val="00444058"/>
    <w:rsid w:val="00457DAB"/>
    <w:rsid w:val="00472E3F"/>
    <w:rsid w:val="00473EC7"/>
    <w:rsid w:val="00490A01"/>
    <w:rsid w:val="004B0737"/>
    <w:rsid w:val="004F10D4"/>
    <w:rsid w:val="005019B5"/>
    <w:rsid w:val="005172E2"/>
    <w:rsid w:val="005314DF"/>
    <w:rsid w:val="005359C7"/>
    <w:rsid w:val="00542044"/>
    <w:rsid w:val="00580CD8"/>
    <w:rsid w:val="005B2026"/>
    <w:rsid w:val="005D733B"/>
    <w:rsid w:val="005E1134"/>
    <w:rsid w:val="0060212A"/>
    <w:rsid w:val="00652BD3"/>
    <w:rsid w:val="00662CD0"/>
    <w:rsid w:val="0066601D"/>
    <w:rsid w:val="00676618"/>
    <w:rsid w:val="00677B05"/>
    <w:rsid w:val="00691641"/>
    <w:rsid w:val="006A29F4"/>
    <w:rsid w:val="006B765E"/>
    <w:rsid w:val="006C3DE8"/>
    <w:rsid w:val="006C531E"/>
    <w:rsid w:val="006F02F4"/>
    <w:rsid w:val="006F4BC4"/>
    <w:rsid w:val="006F5822"/>
    <w:rsid w:val="00702CFA"/>
    <w:rsid w:val="00713EFA"/>
    <w:rsid w:val="007315DB"/>
    <w:rsid w:val="00731AA4"/>
    <w:rsid w:val="007503F6"/>
    <w:rsid w:val="00751FB6"/>
    <w:rsid w:val="00755B4B"/>
    <w:rsid w:val="00766333"/>
    <w:rsid w:val="007977F3"/>
    <w:rsid w:val="007A4004"/>
    <w:rsid w:val="007A7894"/>
    <w:rsid w:val="007B1314"/>
    <w:rsid w:val="007D3847"/>
    <w:rsid w:val="007E5BB9"/>
    <w:rsid w:val="0080028C"/>
    <w:rsid w:val="00810BA2"/>
    <w:rsid w:val="008274ED"/>
    <w:rsid w:val="00857DB2"/>
    <w:rsid w:val="008822E4"/>
    <w:rsid w:val="0089517D"/>
    <w:rsid w:val="008B6502"/>
    <w:rsid w:val="008C04F1"/>
    <w:rsid w:val="0092050C"/>
    <w:rsid w:val="009473AE"/>
    <w:rsid w:val="00952C65"/>
    <w:rsid w:val="009532CC"/>
    <w:rsid w:val="0095610F"/>
    <w:rsid w:val="009633B0"/>
    <w:rsid w:val="009B5814"/>
    <w:rsid w:val="009F3F7B"/>
    <w:rsid w:val="00A21D70"/>
    <w:rsid w:val="00A2357D"/>
    <w:rsid w:val="00A44541"/>
    <w:rsid w:val="00A453EB"/>
    <w:rsid w:val="00A9020D"/>
    <w:rsid w:val="00A906DF"/>
    <w:rsid w:val="00AE52D8"/>
    <w:rsid w:val="00B127AA"/>
    <w:rsid w:val="00B50EF3"/>
    <w:rsid w:val="00B81CF3"/>
    <w:rsid w:val="00B9578F"/>
    <w:rsid w:val="00BA743A"/>
    <w:rsid w:val="00BB5A5F"/>
    <w:rsid w:val="00BB60EF"/>
    <w:rsid w:val="00BE4E54"/>
    <w:rsid w:val="00BF1981"/>
    <w:rsid w:val="00C11FE7"/>
    <w:rsid w:val="00C2139F"/>
    <w:rsid w:val="00C25596"/>
    <w:rsid w:val="00C409F2"/>
    <w:rsid w:val="00C45309"/>
    <w:rsid w:val="00C567F0"/>
    <w:rsid w:val="00C74750"/>
    <w:rsid w:val="00CC2EB8"/>
    <w:rsid w:val="00CD7B12"/>
    <w:rsid w:val="00CF0196"/>
    <w:rsid w:val="00D32ACD"/>
    <w:rsid w:val="00D70FB9"/>
    <w:rsid w:val="00D872CA"/>
    <w:rsid w:val="00D909BC"/>
    <w:rsid w:val="00DA04E9"/>
    <w:rsid w:val="00DD428F"/>
    <w:rsid w:val="00DF69CF"/>
    <w:rsid w:val="00E64B63"/>
    <w:rsid w:val="00E653AB"/>
    <w:rsid w:val="00E679A1"/>
    <w:rsid w:val="00E861EC"/>
    <w:rsid w:val="00E9308A"/>
    <w:rsid w:val="00E93BDB"/>
    <w:rsid w:val="00E95654"/>
    <w:rsid w:val="00EB5106"/>
    <w:rsid w:val="00ED4F73"/>
    <w:rsid w:val="00ED506D"/>
    <w:rsid w:val="00EF50E0"/>
    <w:rsid w:val="00EF5521"/>
    <w:rsid w:val="00F31B86"/>
    <w:rsid w:val="00F81F0C"/>
    <w:rsid w:val="00F84188"/>
    <w:rsid w:val="00FA1063"/>
    <w:rsid w:val="00FB4056"/>
    <w:rsid w:val="00FC3483"/>
    <w:rsid w:val="00FD233C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DA04E9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PPS_Bullet,Virsraksti,Numurets,Akapit z listą BS,Numbered Para 1,Dot pt"/>
    <w:basedOn w:val="Parasts"/>
    <w:link w:val="SarakstarindkopaRakstz"/>
    <w:uiPriority w:val="34"/>
    <w:qFormat/>
    <w:rsid w:val="002304A2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8822E4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822E4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styleId="Lappusesnumurs">
    <w:name w:val="page number"/>
    <w:basedOn w:val="Noklusjumarindkopasfonts"/>
    <w:uiPriority w:val="99"/>
    <w:semiHidden/>
    <w:unhideWhenUsed/>
    <w:rsid w:val="008822E4"/>
  </w:style>
  <w:style w:type="character" w:customStyle="1" w:styleId="Heading1Char">
    <w:name w:val="Heading 1 Char"/>
    <w:basedOn w:val="Noklusjumarindkopasfonts"/>
    <w:uiPriority w:val="9"/>
    <w:rsid w:val="00DA04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character" w:customStyle="1" w:styleId="Virsraksts1Rakstz">
    <w:name w:val="Virsraksts 1 Rakstz."/>
    <w:aliases w:val="H1 Rakstz."/>
    <w:link w:val="Virsraksts1"/>
    <w:locked/>
    <w:rsid w:val="00DA04E9"/>
    <w:rPr>
      <w:rFonts w:ascii="Cambria" w:eastAsia="Calibri" w:hAnsi="Cambria" w:cs="Times New Roman"/>
      <w:b/>
      <w:bCs/>
      <w:color w:val="365F91"/>
      <w:sz w:val="28"/>
      <w:szCs w:val="28"/>
      <w:lang w:eastAsia="lv-LV"/>
    </w:rPr>
  </w:style>
  <w:style w:type="paragraph" w:styleId="Paraststmeklis">
    <w:name w:val="Normal (Web)"/>
    <w:basedOn w:val="Parasts"/>
    <w:uiPriority w:val="99"/>
    <w:rsid w:val="00FD6547"/>
    <w:pPr>
      <w:suppressAutoHyphens/>
    </w:pPr>
    <w:rPr>
      <w:color w:val="auto"/>
      <w:sz w:val="24"/>
      <w:szCs w:val="24"/>
      <w:lang w:val="en-GB" w:eastAsia="ar-SA"/>
    </w:r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,Dot pt Rakstz."/>
    <w:link w:val="Sarakstarindkopa"/>
    <w:uiPriority w:val="34"/>
    <w:qFormat/>
    <w:locked/>
    <w:rsid w:val="00FD6547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ksd@rig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52</cp:revision>
  <dcterms:created xsi:type="dcterms:W3CDTF">2022-05-16T13:50:00Z</dcterms:created>
  <dcterms:modified xsi:type="dcterms:W3CDTF">2022-08-27T15:48:00Z</dcterms:modified>
</cp:coreProperties>
</file>