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05242968" w:rsidR="00C54CA1" w:rsidRPr="003000A4" w:rsidRDefault="00B54AE9" w:rsidP="00A83936">
      <w:pPr>
        <w:ind w:firstLine="720"/>
        <w:jc w:val="both"/>
        <w:rPr>
          <w:bCs/>
        </w:rPr>
      </w:pPr>
      <w:r w:rsidRPr="00863F71">
        <w:rPr>
          <w:color w:val="000000"/>
        </w:rPr>
        <w:t>Atbil</w:t>
      </w:r>
      <w:r w:rsidR="004D0256">
        <w:rPr>
          <w:color w:val="000000"/>
        </w:rPr>
        <w:t>de</w:t>
      </w:r>
      <w:r w:rsidR="003128F8">
        <w:rPr>
          <w:color w:val="000000"/>
        </w:rPr>
        <w:t>s</w:t>
      </w:r>
      <w:r w:rsidRPr="00863F71">
        <w:rPr>
          <w:color w:val="000000"/>
        </w:rPr>
        <w:t xml:space="preserve"> uz ieinteresēt</w:t>
      </w:r>
      <w:r w:rsidR="00432460">
        <w:rPr>
          <w:color w:val="000000"/>
        </w:rPr>
        <w:t>ā</w:t>
      </w:r>
      <w:r w:rsidRPr="00863F71">
        <w:rPr>
          <w:color w:val="000000"/>
        </w:rPr>
        <w:t xml:space="preserve"> </w:t>
      </w:r>
      <w:r w:rsidR="003128F8">
        <w:rPr>
          <w:color w:val="000000"/>
        </w:rPr>
        <w:t>piegādātāj</w:t>
      </w:r>
      <w:r w:rsidR="00432460">
        <w:rPr>
          <w:color w:val="000000"/>
        </w:rPr>
        <w:t>a</w:t>
      </w:r>
      <w:r w:rsidRPr="00863F71">
        <w:rPr>
          <w:color w:val="000000"/>
        </w:rPr>
        <w:t xml:space="preserve"> </w:t>
      </w:r>
      <w:r w:rsidR="00432460">
        <w:rPr>
          <w:color w:val="000000"/>
        </w:rPr>
        <w:t xml:space="preserve"> 18.11.2022. saņemtajiem </w:t>
      </w:r>
      <w:r w:rsidRPr="00863F71">
        <w:rPr>
          <w:color w:val="000000"/>
        </w:rPr>
        <w:t>jautājum</w:t>
      </w:r>
      <w:r w:rsidR="003128F8">
        <w:rPr>
          <w:color w:val="000000"/>
        </w:rPr>
        <w:t>iem</w:t>
      </w:r>
      <w:r w:rsidRPr="00863F71">
        <w:rPr>
          <w:color w:val="000000"/>
        </w:rPr>
        <w:t xml:space="preserve"> </w:t>
      </w:r>
      <w:r w:rsidR="00A83936" w:rsidRPr="003000A4">
        <w:t xml:space="preserve">Rīgas domes Izglītības, kultūras un sporta departamenta (turpmāk – Departaments) </w:t>
      </w:r>
      <w:r w:rsidR="003128F8">
        <w:t>iepirkumā</w:t>
      </w:r>
      <w:r w:rsidR="00A83936">
        <w:t xml:space="preserve"> </w:t>
      </w:r>
      <w:r w:rsidR="00A83936" w:rsidRPr="003000A4">
        <w:t>“</w:t>
      </w:r>
      <w:r w:rsidR="003128F8" w:rsidRPr="003128F8">
        <w:rPr>
          <w:b/>
          <w:bCs/>
        </w:rPr>
        <w:t>Aktīvās atpūtas pasākuma “Sportiskie Ziemassvētki” organizēšanas pakalpojumi</w:t>
      </w:r>
      <w:r w:rsidR="00A83936" w:rsidRPr="003000A4">
        <w:t>” (identifikācijas numurs RD IKSD 2022/</w:t>
      </w:r>
      <w:r w:rsidR="003128F8">
        <w:t>2</w:t>
      </w:r>
      <w:r w:rsidR="00A83936">
        <w:t>4</w:t>
      </w:r>
      <w:r w:rsidR="00A83936" w:rsidRPr="003000A4">
        <w:t>) (turpmāk – Iepirkums)</w:t>
      </w:r>
      <w:r w:rsidR="00C54CA1" w:rsidRPr="003000A4">
        <w:t>.</w:t>
      </w:r>
      <w:r w:rsidR="00C54CA1" w:rsidRPr="003000A4">
        <w:rPr>
          <w:b/>
        </w:rPr>
        <w:t xml:space="preserve"> </w:t>
      </w:r>
    </w:p>
    <w:p w14:paraId="0778B7DC" w14:textId="77777777" w:rsidR="00C54CA1" w:rsidRDefault="00C54CA1" w:rsidP="00C54CA1">
      <w:pPr>
        <w:jc w:val="both"/>
      </w:pPr>
    </w:p>
    <w:p w14:paraId="318C3F8F" w14:textId="77777777" w:rsidR="00432460" w:rsidRPr="00A52612" w:rsidRDefault="00432460" w:rsidP="00432460">
      <w:pPr>
        <w:ind w:firstLine="567"/>
        <w:jc w:val="both"/>
      </w:pPr>
      <w:r w:rsidRPr="00B53F64">
        <w:rPr>
          <w:b/>
          <w:bCs/>
        </w:rPr>
        <w:t>1. jautājums</w:t>
      </w:r>
      <w:r>
        <w:rPr>
          <w:b/>
          <w:bCs/>
        </w:rPr>
        <w:t xml:space="preserve">: </w:t>
      </w:r>
      <w:r w:rsidRPr="00B53F64">
        <w:rPr>
          <w:i/>
          <w:iCs/>
        </w:rPr>
        <w:t>“Vai izvēlētais pasākuma organizators nes atbildību par apmeklētāju skaitu (dokumentācijā norādītas vismaz 2500 personas)? Ja atbilde ir "jā, nes", tad kā šī atbildība izpaužas finansiāli, ja pasākumu apmeklē, piemēram, 1500 personas?”</w:t>
      </w:r>
    </w:p>
    <w:p w14:paraId="6C6F2158" w14:textId="77777777" w:rsidR="00432460" w:rsidRPr="00A52612" w:rsidRDefault="00432460" w:rsidP="00432460">
      <w:pPr>
        <w:jc w:val="both"/>
      </w:pPr>
    </w:p>
    <w:p w14:paraId="7E5F2959" w14:textId="77777777" w:rsidR="00432460" w:rsidRDefault="00432460" w:rsidP="00432460">
      <w:pPr>
        <w:ind w:firstLine="567"/>
        <w:jc w:val="both"/>
      </w:pPr>
      <w:r w:rsidRPr="00A52612">
        <w:rPr>
          <w:b/>
          <w:bCs/>
          <w:u w:val="single"/>
        </w:rPr>
        <w:t>Atbilde uz ieinteresētā piegādātāja 1.jautājumu</w:t>
      </w:r>
      <w:r w:rsidRPr="00A52612">
        <w:t>:</w:t>
      </w:r>
    </w:p>
    <w:p w14:paraId="23C22941" w14:textId="77777777" w:rsidR="00432460" w:rsidRDefault="00432460" w:rsidP="00432460">
      <w:pPr>
        <w:ind w:firstLine="567"/>
        <w:jc w:val="both"/>
      </w:pPr>
      <w:r>
        <w:t xml:space="preserve">Saskaņā ar Iepirkuma nolikuma 8.2.4. punktu un Nolikuma 1. pielikuma “Tehniskā specifikācija – tehniskais piedāvājums” 2.3. punktu pretendents iesniedz </w:t>
      </w:r>
      <w:r w:rsidRPr="007B62BC">
        <w:t xml:space="preserve">2022.gada aktīvās atpūtas pasākuma “Sportiskie Ziemassvētki” (turpmāk – Pasākums) </w:t>
      </w:r>
      <w:r w:rsidRPr="007B62BC">
        <w:rPr>
          <w:b/>
          <w:bCs/>
        </w:rPr>
        <w:t>publicitātes plānu</w:t>
      </w:r>
      <w:r w:rsidRPr="007B62BC">
        <w:t xml:space="preserve"> (komunikācijas kampaņas izstrāde un realizācija), kas vērsts uz savlaicīgu dalībnieku piesaisti ar mērķi sasniegt vismaz 2500 apmeklētāju.</w:t>
      </w:r>
      <w:r>
        <w:t xml:space="preserve"> Pasākuma p</w:t>
      </w:r>
      <w:r w:rsidRPr="00C72835">
        <w:t>ublicitātes plān</w:t>
      </w:r>
      <w:r>
        <w:t xml:space="preserve">ā norāda, </w:t>
      </w:r>
      <w:r w:rsidRPr="00C72835">
        <w:t>kādas i</w:t>
      </w:r>
      <w:r>
        <w:t>nformatīvas</w:t>
      </w:r>
      <w:r w:rsidRPr="00C72835">
        <w:t xml:space="preserve"> kampaņas tiks realizētas un kur tiks izvietota informācija par </w:t>
      </w:r>
      <w:r>
        <w:t>P</w:t>
      </w:r>
      <w:r w:rsidRPr="00C72835">
        <w:t>asākumu (TV, radio, ziņu portāli utt.), lai sasniegtu vismaz 2500 interesentus</w:t>
      </w:r>
      <w:r>
        <w:t>.</w:t>
      </w:r>
    </w:p>
    <w:p w14:paraId="6AB56812" w14:textId="77777777" w:rsidR="00432460" w:rsidRDefault="00432460" w:rsidP="00432460">
      <w:pPr>
        <w:ind w:firstLine="567"/>
        <w:jc w:val="both"/>
      </w:pPr>
      <w:r w:rsidRPr="00A52612">
        <w:t xml:space="preserve">Iepirkuma nolikuma 4.pielikumā “Pakalpojuma līgums” (turpmāk – Līgums) </w:t>
      </w:r>
      <w:r>
        <w:t>noteikts:</w:t>
      </w:r>
    </w:p>
    <w:p w14:paraId="4C6662FD" w14:textId="77777777" w:rsidR="00432460" w:rsidRPr="007B62BC" w:rsidRDefault="00432460" w:rsidP="00432460">
      <w:pPr>
        <w:ind w:firstLine="567"/>
        <w:jc w:val="both"/>
        <w:rPr>
          <w:i/>
          <w:iCs/>
        </w:rPr>
      </w:pPr>
      <w:r w:rsidRPr="007B62BC">
        <w:rPr>
          <w:i/>
          <w:iCs/>
        </w:rPr>
        <w:t>“4.1.</w:t>
      </w:r>
      <w:r w:rsidRPr="007B62BC">
        <w:rPr>
          <w:i/>
          <w:iCs/>
        </w:rPr>
        <w:tab/>
        <w:t xml:space="preserve">Pakalpojums vai Pakalpojuma posmi tiek nodoti Pasūtītājam ar nodošanas – pieņemšanas aktu, kura projektu sastāda Izpildītājs. </w:t>
      </w:r>
      <w:r w:rsidRPr="007B62BC">
        <w:rPr>
          <w:b/>
          <w:bCs/>
          <w:i/>
          <w:iCs/>
        </w:rPr>
        <w:t>Sastādot nodošanas – pieņemšanas aktu par pilnīgi izpildīto Pakalpojumu, Izpildītājs tajā papildus norāda informāciju par Pasākuma dalībnieku skaitu un citu informāciju par Pasākuma norisi pēc Departamenta pieprasījuma</w:t>
      </w:r>
      <w:r w:rsidRPr="007B62BC">
        <w:rPr>
          <w:i/>
          <w:iCs/>
        </w:rPr>
        <w:t>.</w:t>
      </w:r>
    </w:p>
    <w:p w14:paraId="0EF065B2" w14:textId="77777777" w:rsidR="00432460" w:rsidRPr="007B62BC" w:rsidRDefault="00432460" w:rsidP="00432460">
      <w:pPr>
        <w:ind w:firstLine="567"/>
        <w:jc w:val="both"/>
        <w:rPr>
          <w:i/>
          <w:iCs/>
        </w:rPr>
      </w:pPr>
      <w:r w:rsidRPr="007B62BC">
        <w:rPr>
          <w:i/>
          <w:iCs/>
        </w:rPr>
        <w:t>4.2.</w:t>
      </w:r>
      <w:r w:rsidRPr="007B62BC">
        <w:rPr>
          <w:i/>
          <w:iCs/>
        </w:rPr>
        <w:tab/>
        <w:t>Pasūtītājs 3 (trīs) darba dienu laikā pēc Izpildītāja paziņojuma par Pakalpojuma pabeigšanu veic Pakalpojuma pārbaudi un paraksta pakalpojuma pieņemšanas - nodošanas aktu.</w:t>
      </w:r>
    </w:p>
    <w:p w14:paraId="377A12B7" w14:textId="77777777" w:rsidR="00432460" w:rsidRPr="007B62BC" w:rsidRDefault="00432460" w:rsidP="00432460">
      <w:pPr>
        <w:ind w:firstLine="567"/>
        <w:jc w:val="both"/>
        <w:rPr>
          <w:i/>
          <w:iCs/>
        </w:rPr>
      </w:pPr>
      <w:r w:rsidRPr="007B62BC">
        <w:rPr>
          <w:i/>
          <w:iCs/>
        </w:rPr>
        <w:t>4.3.</w:t>
      </w:r>
      <w:r w:rsidRPr="007B62BC">
        <w:rPr>
          <w:i/>
          <w:iCs/>
        </w:rPr>
        <w:tab/>
        <w:t>Ja sniegtā Pakalpojuma laikā konstatēti trūkumi vai defekti vai neatbilstība Pakalpojuma uzdevuma noteikumiem, Pasūtītājs tiesīgs nepieņemt Izpildītāja Pakalpojumu līdz trūkumu novēršanai un neparakstīt aktu, vai parakstīt to ar attiecīgām atrunām.</w:t>
      </w:r>
      <w:r>
        <w:rPr>
          <w:i/>
          <w:iCs/>
        </w:rPr>
        <w:t>”;</w:t>
      </w:r>
    </w:p>
    <w:p w14:paraId="612CC108" w14:textId="77777777" w:rsidR="00432460" w:rsidRPr="007B62BC" w:rsidRDefault="00432460" w:rsidP="00432460">
      <w:pPr>
        <w:ind w:firstLine="567"/>
        <w:jc w:val="both"/>
        <w:rPr>
          <w:i/>
          <w:iCs/>
        </w:rPr>
      </w:pPr>
      <w:r w:rsidRPr="007B62BC">
        <w:rPr>
          <w:i/>
          <w:iCs/>
        </w:rPr>
        <w:t>“9.7.</w:t>
      </w:r>
      <w:r w:rsidRPr="007B62BC">
        <w:rPr>
          <w:i/>
          <w:iCs/>
        </w:rPr>
        <w:tab/>
        <w:t>Puses ir materiāli savstarpēji atbildīgas par zaudējumu nodarīšanu saskaņā ar spēkā esošajiem Latvijas Republikas normatīvajiem aktiem.”</w:t>
      </w:r>
    </w:p>
    <w:p w14:paraId="0CF645D9" w14:textId="77777777" w:rsidR="00432460" w:rsidRPr="00A52612" w:rsidRDefault="00432460" w:rsidP="00432460">
      <w:pPr>
        <w:ind w:firstLine="709"/>
        <w:jc w:val="both"/>
      </w:pPr>
      <w:r>
        <w:t>Ja izpildītājs nebūs pilnībā vai daļēji izpildījis līgumu atbilstoši tā noteikumiem, tad pasūtītājs pieprasīs izpildītājam sniegt paskaidrojumu par tā iemesliem un lemts par to, vai un kādā apmērā izvirzīt prasību pret izpildītāju par zaudējumu atlīdzināšanu vispārējā kārtībā, kas noteikta Civillikuma 1779. pantā.</w:t>
      </w:r>
    </w:p>
    <w:p w14:paraId="5EE2458F" w14:textId="77777777" w:rsidR="00432460" w:rsidRPr="00600C33" w:rsidRDefault="00432460" w:rsidP="00432460">
      <w:pPr>
        <w:jc w:val="both"/>
        <w:rPr>
          <w:b/>
          <w:bCs/>
        </w:rPr>
      </w:pPr>
    </w:p>
    <w:p w14:paraId="299373D7" w14:textId="77777777" w:rsidR="00432460" w:rsidRPr="00B0017C" w:rsidRDefault="00432460" w:rsidP="00432460">
      <w:pPr>
        <w:ind w:firstLine="709"/>
        <w:jc w:val="both"/>
      </w:pPr>
      <w:r w:rsidRPr="00B53F64">
        <w:rPr>
          <w:b/>
          <w:bCs/>
        </w:rPr>
        <w:t>2. jautājums</w:t>
      </w:r>
      <w:r>
        <w:rPr>
          <w:b/>
          <w:bCs/>
        </w:rPr>
        <w:t xml:space="preserve">: </w:t>
      </w:r>
      <w:r w:rsidRPr="00B53F64">
        <w:rPr>
          <w:i/>
          <w:iCs/>
        </w:rPr>
        <w:t xml:space="preserve">“Vai organizators drīkst pasākumam piesaistīt informatīvos partnerus (piemēram, radio, TV), apmaiņā pret reklāmu medijos, sniedzot reklāmas iespējas uz pasākuma </w:t>
      </w:r>
      <w:proofErr w:type="spellStart"/>
      <w:r w:rsidRPr="00B53F64">
        <w:rPr>
          <w:i/>
          <w:iCs/>
        </w:rPr>
        <w:t>banera</w:t>
      </w:r>
      <w:proofErr w:type="spellEnd"/>
      <w:r w:rsidRPr="00B53F64">
        <w:rPr>
          <w:i/>
          <w:iCs/>
        </w:rPr>
        <w:t xml:space="preserve">, kā arī pasākuma laikā (piemēram, </w:t>
      </w:r>
      <w:proofErr w:type="spellStart"/>
      <w:r w:rsidRPr="00B53F64">
        <w:rPr>
          <w:i/>
          <w:iCs/>
        </w:rPr>
        <w:t>roll-up</w:t>
      </w:r>
      <w:proofErr w:type="spellEnd"/>
      <w:r w:rsidRPr="00B53F64">
        <w:rPr>
          <w:i/>
          <w:iCs/>
        </w:rPr>
        <w:t xml:space="preserve"> stendi)?”</w:t>
      </w:r>
    </w:p>
    <w:p w14:paraId="18CFC05F" w14:textId="77777777" w:rsidR="00432460" w:rsidRDefault="00432460" w:rsidP="00432460">
      <w:pPr>
        <w:jc w:val="both"/>
        <w:rPr>
          <w:b/>
          <w:bCs/>
          <w:u w:val="single"/>
        </w:rPr>
      </w:pPr>
    </w:p>
    <w:p w14:paraId="7513B800" w14:textId="77777777" w:rsidR="00432460" w:rsidRDefault="00432460" w:rsidP="00432460">
      <w:pPr>
        <w:ind w:firstLine="709"/>
        <w:jc w:val="both"/>
      </w:pPr>
      <w:r w:rsidRPr="00A52612">
        <w:rPr>
          <w:b/>
          <w:bCs/>
          <w:u w:val="single"/>
        </w:rPr>
        <w:t xml:space="preserve">Atbilde uz ieinteresētā piegādātāja </w:t>
      </w:r>
      <w:r>
        <w:rPr>
          <w:b/>
          <w:bCs/>
          <w:u w:val="single"/>
        </w:rPr>
        <w:t>2</w:t>
      </w:r>
      <w:r w:rsidRPr="00A52612">
        <w:rPr>
          <w:b/>
          <w:bCs/>
          <w:u w:val="single"/>
        </w:rPr>
        <w:t>.jautājumu</w:t>
      </w:r>
      <w:r w:rsidRPr="00A52612">
        <w:t>:</w:t>
      </w:r>
    </w:p>
    <w:p w14:paraId="1086E0BF" w14:textId="77777777" w:rsidR="00432460" w:rsidRDefault="00432460" w:rsidP="00432460">
      <w:pPr>
        <w:ind w:firstLine="709"/>
        <w:jc w:val="both"/>
      </w:pPr>
      <w:r>
        <w:t xml:space="preserve">Visas darbības, kas saistītās ar reklāmu regulē Reklāmas likums, kur 1.pantā ir noteikts: </w:t>
      </w:r>
      <w:r w:rsidRPr="00B53F64">
        <w:rPr>
          <w:i/>
          <w:iCs/>
        </w:rPr>
        <w:t>“Reklāma ir ar saimniecisko vai profesionālo darbību saistīts jebkuras formas vai jebkura veida paziņojums vai pasākums, kura nolūks ir veicināt preču vai pakalpojumu (arī nekustamā īpašuma, tiesību un saistību) popularitāti vai pieprasījumu pēc tiem.”</w:t>
      </w:r>
      <w:r>
        <w:t>.</w:t>
      </w:r>
    </w:p>
    <w:p w14:paraId="2168C5E5" w14:textId="77777777" w:rsidR="00432460" w:rsidRDefault="00432460" w:rsidP="00432460">
      <w:pPr>
        <w:ind w:firstLine="709"/>
        <w:jc w:val="both"/>
      </w:pPr>
      <w:r w:rsidRPr="00B0017C">
        <w:lastRenderedPageBreak/>
        <w:t xml:space="preserve">Reklāmas likuma </w:t>
      </w:r>
      <w:r>
        <w:t>7</w:t>
      </w:r>
      <w:r w:rsidRPr="00B0017C">
        <w:t>.pant</w:t>
      </w:r>
      <w:r>
        <w:t>a 2</w:t>
      </w:r>
      <w:r w:rsidRPr="00540ABB">
        <w:rPr>
          <w:vertAlign w:val="superscript"/>
        </w:rPr>
        <w:t>1</w:t>
      </w:r>
      <w:r>
        <w:t>.daļ</w:t>
      </w:r>
      <w:r w:rsidRPr="00B0017C">
        <w:t>ā ir noteikts</w:t>
      </w:r>
      <w:r>
        <w:t xml:space="preserve">: </w:t>
      </w:r>
      <w:r w:rsidRPr="00B53F64">
        <w:rPr>
          <w:i/>
          <w:iCs/>
        </w:rPr>
        <w:t>“Reklāmas izvietošanai publiskās vietās vai vietās, kas vērstas pret publisku vietu, saņemama attiecīgās pašvaldības vai tās noteiktas pašvaldības institūcijas atļauja.”</w:t>
      </w:r>
    </w:p>
    <w:p w14:paraId="4B7CB91C" w14:textId="77777777" w:rsidR="00432460" w:rsidRDefault="00432460" w:rsidP="00432460">
      <w:pPr>
        <w:ind w:firstLine="709"/>
        <w:jc w:val="both"/>
      </w:pPr>
      <w:r>
        <w:t xml:space="preserve">Reklāmas likuma 3.daļā ir noteikts: </w:t>
      </w:r>
      <w:r w:rsidRPr="00B53F64">
        <w:rPr>
          <w:i/>
          <w:iCs/>
        </w:rPr>
        <w:t>“Pašvaldībai,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0AD635A0" w14:textId="77777777" w:rsidR="00432460" w:rsidRPr="007B62BC" w:rsidRDefault="00432460" w:rsidP="00432460">
      <w:pPr>
        <w:ind w:firstLine="709"/>
        <w:jc w:val="both"/>
      </w:pPr>
      <w:r w:rsidRPr="005D7CEA">
        <w:t xml:space="preserve">Rīgas </w:t>
      </w:r>
      <w:proofErr w:type="spellStart"/>
      <w:r>
        <w:t>valstspilsētas</w:t>
      </w:r>
      <w:proofErr w:type="spellEnd"/>
      <w:r>
        <w:t xml:space="preserve"> pašvaldībā ar </w:t>
      </w:r>
      <w:r w:rsidRPr="005D7CEA">
        <w:t>reklāmu</w:t>
      </w:r>
      <w:r>
        <w:t xml:space="preserve"> </w:t>
      </w:r>
      <w:r w:rsidRPr="005D7CEA">
        <w:t>izvietošan</w:t>
      </w:r>
      <w:r>
        <w:t>u, uzraudzību un kontroli saistītās darbības</w:t>
      </w:r>
      <w:r w:rsidRPr="005D7CEA">
        <w:t xml:space="preserve"> </w:t>
      </w:r>
      <w:r>
        <w:t>regulē</w:t>
      </w:r>
      <w:r w:rsidRPr="005D7CEA">
        <w:t xml:space="preserve"> </w:t>
      </w:r>
      <w:r>
        <w:t xml:space="preserve">Rīgas domes 26.11.2013. </w:t>
      </w:r>
      <w:r w:rsidRPr="005D7CEA">
        <w:t>saistoš</w:t>
      </w:r>
      <w:r>
        <w:t>ie</w:t>
      </w:r>
      <w:r w:rsidRPr="005D7CEA">
        <w:t xml:space="preserve"> noteikum</w:t>
      </w:r>
      <w:r>
        <w:t>i</w:t>
      </w:r>
      <w:r w:rsidRPr="005D7CEA">
        <w:t xml:space="preserve"> Nr.77</w:t>
      </w:r>
      <w:r>
        <w:t xml:space="preserve"> “</w:t>
      </w:r>
      <w:r w:rsidRPr="005D7CEA">
        <w:t xml:space="preserve">Par reklāmu, </w:t>
      </w:r>
      <w:proofErr w:type="spellStart"/>
      <w:r w:rsidRPr="005D7CEA">
        <w:t>izkārtņu</w:t>
      </w:r>
      <w:proofErr w:type="spellEnd"/>
      <w:r w:rsidRPr="005D7CEA">
        <w:t xml:space="preserve"> un citu informatīvo materiālu izvietošanas un afišu stabu un stendu izmantošanas kārtību Rīgā</w:t>
      </w:r>
      <w:r>
        <w:t xml:space="preserve">”, kur 4.punktā ir noteikts: </w:t>
      </w:r>
      <w:r w:rsidRPr="00B53F64">
        <w:rPr>
          <w:i/>
          <w:iCs/>
        </w:rPr>
        <w:t>“Tiesības izvietot Reklāmu ir visām personām, kas Ministru kabineta noteiktajā kārtībā Rīgas domes Pilsētas attīstības departamentā (turpmāk – Departamentā) saņēmušas atļauju Reklāmas izvietošanai, kā arī samaksājušas pašvaldības nodevu par Reklāmas izvietošanu publiskās vietās vai vietās, kas vērstas pret publisku vietu (turpmāk – pašvaldības nodeva). Patvaļīga Reklāmas izvietošana un patvaļīga Reklāmas grafiskā dizaina maiņa ir aizliegta.”</w:t>
      </w:r>
      <w:r w:rsidRPr="007B62BC">
        <w:t>.</w:t>
      </w:r>
    </w:p>
    <w:p w14:paraId="56D3F56B" w14:textId="77777777" w:rsidR="00432460" w:rsidRDefault="00432460" w:rsidP="00432460">
      <w:pPr>
        <w:ind w:firstLine="709"/>
        <w:jc w:val="both"/>
      </w:pPr>
      <w:r w:rsidRPr="00767B6F">
        <w:t>I</w:t>
      </w:r>
      <w:r w:rsidRPr="00B53F64">
        <w:t xml:space="preserve">zpildītāja pienākums ir nodrošināt </w:t>
      </w:r>
      <w:r>
        <w:t>nekomerciāla P</w:t>
      </w:r>
      <w:r w:rsidRPr="00B53F64">
        <w:t>asākuma publicitāti, nevis izvietot reklāmu, lai veicinātu preču un pakalpojumu tirdzniecību</w:t>
      </w:r>
      <w:r w:rsidRPr="00767B6F">
        <w:t>.</w:t>
      </w:r>
      <w:r>
        <w:t xml:space="preserve"> </w:t>
      </w:r>
    </w:p>
    <w:p w14:paraId="1C7AEFDA" w14:textId="77777777" w:rsidR="00432460" w:rsidRDefault="00432460" w:rsidP="00432460">
      <w:pPr>
        <w:ind w:firstLine="709"/>
        <w:jc w:val="both"/>
      </w:pPr>
      <w:r>
        <w:t xml:space="preserve">Cita veida reklāmas pasākumi īstenojami </w:t>
      </w:r>
      <w:r w:rsidRPr="00767B6F">
        <w:t>Rīgas domes 26.11.2013. saistoš</w:t>
      </w:r>
      <w:r>
        <w:t>ajos</w:t>
      </w:r>
      <w:r w:rsidRPr="00767B6F">
        <w:t xml:space="preserve"> noteikum</w:t>
      </w:r>
      <w:r>
        <w:t>os</w:t>
      </w:r>
      <w:r w:rsidRPr="00767B6F">
        <w:t xml:space="preserve"> Nr.77 “Par reklāmu, </w:t>
      </w:r>
      <w:proofErr w:type="spellStart"/>
      <w:r w:rsidRPr="00767B6F">
        <w:t>izkārtņu</w:t>
      </w:r>
      <w:proofErr w:type="spellEnd"/>
      <w:r w:rsidRPr="00767B6F">
        <w:t xml:space="preserve"> un citu informatīvo materiālu izvietošanas un afišu stabu un stendu izmantošanas kārtību Rīgā”</w:t>
      </w:r>
      <w:r>
        <w:t xml:space="preserve"> noteiktajā kārtībā.</w:t>
      </w:r>
    </w:p>
    <w:p w14:paraId="335039D7" w14:textId="77777777" w:rsidR="00432460" w:rsidRPr="00767B6F" w:rsidRDefault="00432460" w:rsidP="00432460">
      <w:pPr>
        <w:ind w:firstLine="709"/>
        <w:jc w:val="both"/>
      </w:pPr>
      <w:r>
        <w:t xml:space="preserve">Ja izpildītājs plāno īstenot cita veida reklāmas izvietošanu un izpildīs </w:t>
      </w:r>
      <w:r w:rsidRPr="007B62BC">
        <w:t xml:space="preserve">Rīgas domes 26.11.2013. saistošajos noteikumos Nr.77 “Par reklāmu, </w:t>
      </w:r>
      <w:proofErr w:type="spellStart"/>
      <w:r w:rsidRPr="007B62BC">
        <w:t>izkārtņu</w:t>
      </w:r>
      <w:proofErr w:type="spellEnd"/>
      <w:r w:rsidRPr="007B62BC">
        <w:t xml:space="preserve"> un citu informatīvo materiālu izvietošanas un afišu stabu un stendu izmantošanas kārtību Rīgā” noteikt</w:t>
      </w:r>
      <w:r>
        <w:t xml:space="preserve">ās prasības, tad saskaņā ar līguma 5.2.12. punktu izpildītājam ir pienākums </w:t>
      </w:r>
      <w:r w:rsidRPr="007B62BC">
        <w:t>saskaņo Pasākuma informatīvos un reklāmas materiālus ar Pasūtītāju līdz publicēšanai, iesūtot saskaņojamos materiālus elektroniski Departamenta norādītajai kontaktpersonai</w:t>
      </w:r>
      <w:r>
        <w:t>.</w:t>
      </w:r>
    </w:p>
    <w:p w14:paraId="27C7B710" w14:textId="77777777" w:rsidR="00432460" w:rsidRDefault="00432460" w:rsidP="00432460">
      <w:pPr>
        <w:ind w:firstLine="709"/>
        <w:jc w:val="both"/>
      </w:pPr>
    </w:p>
    <w:p w14:paraId="33C69F01" w14:textId="77777777" w:rsidR="00432460" w:rsidRPr="00600C33" w:rsidRDefault="00432460" w:rsidP="00432460">
      <w:pPr>
        <w:jc w:val="both"/>
        <w:rPr>
          <w:b/>
          <w:bCs/>
        </w:rPr>
      </w:pPr>
    </w:p>
    <w:p w14:paraId="65CEBA0F" w14:textId="77777777" w:rsidR="00432460" w:rsidRPr="00A52612" w:rsidRDefault="00432460" w:rsidP="00432460">
      <w:pPr>
        <w:ind w:firstLine="709"/>
        <w:jc w:val="both"/>
      </w:pPr>
      <w:r w:rsidRPr="00B53F64">
        <w:rPr>
          <w:b/>
          <w:bCs/>
        </w:rPr>
        <w:t>3. jautājums</w:t>
      </w:r>
      <w:r>
        <w:rPr>
          <w:b/>
          <w:bCs/>
        </w:rPr>
        <w:t>:</w:t>
      </w:r>
      <w:r>
        <w:t xml:space="preserve"> </w:t>
      </w:r>
      <w:r w:rsidRPr="00B53F64">
        <w:rPr>
          <w:i/>
          <w:iCs/>
        </w:rPr>
        <w:t>“Vai pasākuma organizatoram būs jāatskaitās par tāmē paredzēto līdzekļu izlietojumu? Ja atbilde ir "jā, ir jāatskaitās", tad kādas procentuāli drīkst būt novirzes no atsevišķām tāmes pozīcijām, lai projektu realizētu bez papildus vienošanās (izmaiņu) slēgšanas?”</w:t>
      </w:r>
    </w:p>
    <w:p w14:paraId="46C4C357" w14:textId="77777777" w:rsidR="00432460" w:rsidRDefault="00432460" w:rsidP="00432460">
      <w:pPr>
        <w:jc w:val="both"/>
        <w:rPr>
          <w:b/>
          <w:bCs/>
          <w:u w:val="single"/>
        </w:rPr>
      </w:pPr>
    </w:p>
    <w:p w14:paraId="0586BE0C" w14:textId="77777777" w:rsidR="00432460" w:rsidRDefault="00432460" w:rsidP="00432460">
      <w:pPr>
        <w:ind w:firstLine="709"/>
        <w:jc w:val="both"/>
        <w:rPr>
          <w:b/>
          <w:bCs/>
        </w:rPr>
      </w:pPr>
      <w:r w:rsidRPr="00A52612">
        <w:rPr>
          <w:b/>
          <w:bCs/>
          <w:u w:val="single"/>
        </w:rPr>
        <w:t>Atbilde</w:t>
      </w:r>
      <w:r w:rsidRPr="00A52612">
        <w:rPr>
          <w:u w:val="single"/>
        </w:rPr>
        <w:t xml:space="preserve"> </w:t>
      </w:r>
      <w:r w:rsidRPr="00A52612">
        <w:rPr>
          <w:b/>
          <w:bCs/>
          <w:u w:val="single"/>
        </w:rPr>
        <w:t>uz ieinteresētā piegādātāja 3.jautājumu</w:t>
      </w:r>
      <w:r w:rsidRPr="00600C33">
        <w:rPr>
          <w:b/>
          <w:bCs/>
        </w:rPr>
        <w:t>:</w:t>
      </w:r>
    </w:p>
    <w:p w14:paraId="1D3572E1" w14:textId="77777777" w:rsidR="00432460" w:rsidRDefault="00432460" w:rsidP="00432460">
      <w:pPr>
        <w:ind w:firstLine="709"/>
        <w:jc w:val="both"/>
        <w:rPr>
          <w:rFonts w:eastAsia="PMingLiU"/>
          <w:szCs w:val="26"/>
          <w:lang w:eastAsia="zh-TW"/>
        </w:rPr>
      </w:pPr>
      <w:r>
        <w:rPr>
          <w:rFonts w:eastAsia="PMingLiU"/>
          <w:szCs w:val="26"/>
          <w:lang w:eastAsia="zh-TW"/>
        </w:rPr>
        <w:t>Saskaņā ar Iepirkuma nolikuma 8.3. punktu p</w:t>
      </w:r>
      <w:r w:rsidRPr="00A33341">
        <w:rPr>
          <w:rFonts w:eastAsia="PMingLiU"/>
          <w:szCs w:val="26"/>
          <w:lang w:eastAsia="zh-TW"/>
        </w:rPr>
        <w:t xml:space="preserve">retendents iesniedz finanšu piedāvājumu - detalizētu izmaksu tāmi. Tāmē jābūt iekļautām tādām izmaksām kā Pasākuma vietas izmaksa, Pasākuma iekārtošanas izmaksas, publicitātes izmaksas, apskaņošana, skatuves īre, </w:t>
      </w:r>
      <w:proofErr w:type="spellStart"/>
      <w:r w:rsidRPr="00A33341">
        <w:rPr>
          <w:rFonts w:eastAsia="PMingLiU"/>
          <w:szCs w:val="26"/>
          <w:lang w:eastAsia="zh-TW"/>
        </w:rPr>
        <w:t>licenšu</w:t>
      </w:r>
      <w:proofErr w:type="spellEnd"/>
      <w:r w:rsidRPr="00A33341">
        <w:rPr>
          <w:rFonts w:eastAsia="PMingLiU"/>
          <w:szCs w:val="26"/>
          <w:lang w:eastAsia="zh-TW"/>
        </w:rPr>
        <w:t xml:space="preserve"> iegāde (AKKA/LAA un </w:t>
      </w:r>
      <w:proofErr w:type="spellStart"/>
      <w:r w:rsidRPr="00A33341">
        <w:rPr>
          <w:rFonts w:eastAsia="PMingLiU"/>
          <w:szCs w:val="26"/>
          <w:lang w:eastAsia="zh-TW"/>
        </w:rPr>
        <w:t>LaIPA</w:t>
      </w:r>
      <w:proofErr w:type="spellEnd"/>
      <w:r w:rsidRPr="00A33341">
        <w:rPr>
          <w:rFonts w:eastAsia="PMingLiU"/>
          <w:szCs w:val="26"/>
          <w:lang w:eastAsia="zh-TW"/>
        </w:rPr>
        <w:t>), medicīniskais personāls, apdrošināšana, apsardze, vizuālā identitāte, interneta vietnes izveide un uzturēšana (reģistrācijai), sporta aktivitāšu programmas izmaksas, kultūras programmas izmaksas.</w:t>
      </w:r>
    </w:p>
    <w:p w14:paraId="2684F523" w14:textId="77777777" w:rsidR="00432460" w:rsidRDefault="00432460" w:rsidP="00432460">
      <w:pPr>
        <w:ind w:firstLine="709"/>
        <w:jc w:val="both"/>
        <w:rPr>
          <w:rFonts w:eastAsia="PMingLiU"/>
          <w:szCs w:val="26"/>
          <w:lang w:eastAsia="zh-TW"/>
        </w:rPr>
      </w:pPr>
      <w:r>
        <w:rPr>
          <w:rFonts w:eastAsia="PMingLiU"/>
          <w:szCs w:val="26"/>
          <w:lang w:eastAsia="zh-TW"/>
        </w:rPr>
        <w:t>Tāme ir Līguma 2. pielikums.</w:t>
      </w:r>
    </w:p>
    <w:p w14:paraId="55BCF98F" w14:textId="77777777" w:rsidR="00432460" w:rsidRDefault="00432460" w:rsidP="00432460">
      <w:pPr>
        <w:ind w:firstLine="709"/>
        <w:jc w:val="both"/>
        <w:rPr>
          <w:szCs w:val="26"/>
          <w:lang w:eastAsia="zh-TW"/>
        </w:rPr>
      </w:pPr>
      <w:r>
        <w:rPr>
          <w:rFonts w:eastAsia="PMingLiU"/>
          <w:szCs w:val="26"/>
          <w:lang w:eastAsia="zh-TW"/>
        </w:rPr>
        <w:t xml:space="preserve">Saskaņā ar Līguma 5.2.5. punktu izpildītājs </w:t>
      </w:r>
      <w:r w:rsidRPr="00332201">
        <w:rPr>
          <w:szCs w:val="26"/>
          <w:lang w:eastAsia="zh-TW"/>
        </w:rPr>
        <w:t>saskaņo ar Pasūtītāju visas izmaiņas, kādas radušās  Pakalpojuma izpildes gaitā, kā arī informē Pasūtītāju par visiem šķēršļiem un problēmām, kas varētu kavēt Pakalpojuma veiksmīgu izpildi vai ietekmēt to kvalitāti</w:t>
      </w:r>
      <w:r>
        <w:rPr>
          <w:szCs w:val="26"/>
          <w:lang w:eastAsia="zh-TW"/>
        </w:rPr>
        <w:t>.</w:t>
      </w:r>
    </w:p>
    <w:p w14:paraId="4DBEC57B" w14:textId="77777777" w:rsidR="00432460" w:rsidRPr="00B53F64" w:rsidRDefault="00432460" w:rsidP="00432460">
      <w:pPr>
        <w:ind w:firstLine="709"/>
        <w:jc w:val="both"/>
        <w:rPr>
          <w:szCs w:val="26"/>
          <w:lang w:eastAsia="zh-TW"/>
        </w:rPr>
      </w:pPr>
      <w:r>
        <w:rPr>
          <w:rFonts w:eastAsia="PMingLiU"/>
          <w:szCs w:val="26"/>
          <w:lang w:eastAsia="zh-TW"/>
        </w:rPr>
        <w:lastRenderedPageBreak/>
        <w:t xml:space="preserve">Saskaņā ar Līguma 9.5. punktu </w:t>
      </w:r>
      <w:r w:rsidRPr="00332201">
        <w:rPr>
          <w:rFonts w:eastAsia="PMingLiU"/>
          <w:szCs w:val="26"/>
          <w:lang w:eastAsia="zh-TW"/>
        </w:rPr>
        <w:t>Puses apņemas 5 (piecu) darba dienu laikā paziņot viena otrai par izmaiņām, kas var ietekmēt Līguma pienācīgu izpildi. Puses uzņemas pilnu atbildību par šī pienākuma savlaicīgu nepildīšanu.</w:t>
      </w:r>
    </w:p>
    <w:p w14:paraId="2AAAD40E" w14:textId="77777777" w:rsidR="00432460" w:rsidRDefault="00432460" w:rsidP="00432460">
      <w:pPr>
        <w:ind w:firstLine="709"/>
        <w:jc w:val="both"/>
        <w:rPr>
          <w:rFonts w:eastAsia="PMingLiU"/>
          <w:szCs w:val="26"/>
          <w:lang w:eastAsia="zh-TW"/>
        </w:rPr>
      </w:pPr>
      <w:r>
        <w:rPr>
          <w:rFonts w:eastAsia="PMingLiU"/>
          <w:szCs w:val="26"/>
          <w:lang w:eastAsia="zh-TW"/>
        </w:rPr>
        <w:t xml:space="preserve">Līguma 5.4.4. punkts paredz, ka Pasūtītājs </w:t>
      </w:r>
      <w:r w:rsidRPr="00332201">
        <w:rPr>
          <w:rFonts w:eastAsia="PMingLiU"/>
          <w:szCs w:val="26"/>
          <w:lang w:eastAsia="zh-TW"/>
        </w:rPr>
        <w:t>kontrolei par finanšu līdzekļu izmantošanu var pieprasīt no Izpildītāja</w:t>
      </w:r>
      <w:r w:rsidRPr="00332201" w:rsidDel="00A77FE2">
        <w:rPr>
          <w:rFonts w:eastAsia="PMingLiU"/>
          <w:szCs w:val="26"/>
          <w:lang w:eastAsia="zh-TW"/>
        </w:rPr>
        <w:t xml:space="preserve"> </w:t>
      </w:r>
      <w:r w:rsidRPr="00332201">
        <w:rPr>
          <w:rFonts w:eastAsia="PMingLiU"/>
          <w:szCs w:val="26"/>
          <w:lang w:eastAsia="zh-TW"/>
        </w:rPr>
        <w:t>grāmatvedības dokumentus un citus darījumu apliecinošus dokumentus, kas saistīti ar šī Līguma 1. punktā minēta Pakalpojuma izpildi.</w:t>
      </w:r>
    </w:p>
    <w:p w14:paraId="7695E4CA" w14:textId="77777777" w:rsidR="00432460" w:rsidRPr="00A52612" w:rsidRDefault="00432460" w:rsidP="00432460">
      <w:pPr>
        <w:ind w:firstLine="709"/>
        <w:jc w:val="both"/>
      </w:pPr>
      <w:r w:rsidRPr="00A52612">
        <w:t xml:space="preserve">Līgumā nav paredzēti nosacījumi attiecībā uz iespējamām novirzēm no atsevišķām tāmes pozīcijām. </w:t>
      </w:r>
      <w:r>
        <w:t>J</w:t>
      </w:r>
      <w:r w:rsidRPr="00A52612">
        <w:t xml:space="preserve">a </w:t>
      </w:r>
      <w:r>
        <w:t>kādā no</w:t>
      </w:r>
      <w:r w:rsidRPr="00A52612">
        <w:t xml:space="preserve"> tāmes pozīcijā</w:t>
      </w:r>
      <w:r>
        <w:t>m</w:t>
      </w:r>
      <w:r w:rsidRPr="00A52612">
        <w:t xml:space="preserve"> </w:t>
      </w:r>
      <w:r>
        <w:t>objektīvu iemeslu dēļ nepieciešamas</w:t>
      </w:r>
      <w:r w:rsidRPr="00A52612">
        <w:t xml:space="preserve"> izmaiņas, tad </w:t>
      </w:r>
      <w:r>
        <w:t xml:space="preserve">izpildītājs par to </w:t>
      </w:r>
      <w:r w:rsidRPr="00332201">
        <w:rPr>
          <w:rFonts w:eastAsia="PMingLiU"/>
          <w:szCs w:val="26"/>
          <w:lang w:eastAsia="zh-TW"/>
        </w:rPr>
        <w:t xml:space="preserve">5 (piecu) darba dienu laikā </w:t>
      </w:r>
      <w:r>
        <w:rPr>
          <w:rFonts w:eastAsia="PMingLiU"/>
          <w:szCs w:val="26"/>
          <w:lang w:eastAsia="zh-TW"/>
        </w:rPr>
        <w:t>informē pasūtītāju, un ja pasūtītājs atzīst tās par objektīvi nepieciešamām un atbilstošām, tad puses paraksta vienošanos par Līguma grozījumiem.</w:t>
      </w:r>
    </w:p>
    <w:p w14:paraId="6F771310" w14:textId="77777777" w:rsidR="00432460" w:rsidRDefault="00432460" w:rsidP="00432460">
      <w:pPr>
        <w:ind w:firstLine="709"/>
        <w:jc w:val="both"/>
      </w:pPr>
      <w:r w:rsidRPr="00A52612">
        <w:t xml:space="preserve">Papildus informējam, ka ņemot vērā, ka finanšu līdzekļi šim pasākumam ir iekļauti 2022.gada budžetā, apmaksu plānots veikt 2022.gadā pēc pasākuma organizēšanas, tāpēc izpildītājam jau savlaicīgi, t.i., pēc </w:t>
      </w:r>
      <w:r>
        <w:t>L</w:t>
      </w:r>
      <w:r w:rsidRPr="00A52612">
        <w:t>īguma noslēgšanas, bet pirms pasākuma norises jāinformē Departament</w:t>
      </w:r>
      <w:r>
        <w:t>s</w:t>
      </w:r>
      <w:r w:rsidRPr="00A52612">
        <w:t xml:space="preserve"> par nepieciešamajiem grozījumiem tāmē.</w:t>
      </w:r>
    </w:p>
    <w:p w14:paraId="65FFBF1E" w14:textId="575530E1" w:rsidR="001C5184" w:rsidRPr="003128F8" w:rsidRDefault="001C5184" w:rsidP="003128F8">
      <w:pPr>
        <w:spacing w:before="120" w:after="120"/>
        <w:ind w:left="709"/>
        <w:jc w:val="both"/>
        <w:rPr>
          <w:shd w:val="clear" w:color="auto" w:fill="FFFFFF"/>
        </w:rPr>
      </w:pPr>
    </w:p>
    <w:sectPr w:rsidR="001C5184" w:rsidRPr="003128F8" w:rsidSect="003128F8">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89"/>
    <w:multiLevelType w:val="hybridMultilevel"/>
    <w:tmpl w:val="584CC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1C5184"/>
    <w:rsid w:val="003128F8"/>
    <w:rsid w:val="00315D6B"/>
    <w:rsid w:val="00432460"/>
    <w:rsid w:val="004D0256"/>
    <w:rsid w:val="0065550A"/>
    <w:rsid w:val="00A83936"/>
    <w:rsid w:val="00B54AE9"/>
    <w:rsid w:val="00C54CA1"/>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1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4917</Words>
  <Characters>2803</Characters>
  <Application>Microsoft Office Word</Application>
  <DocSecurity>0</DocSecurity>
  <Lines>23</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4</cp:revision>
  <dcterms:created xsi:type="dcterms:W3CDTF">2022-10-04T10:12:00Z</dcterms:created>
  <dcterms:modified xsi:type="dcterms:W3CDTF">2022-11-21T16:49:00Z</dcterms:modified>
</cp:coreProperties>
</file>