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39FF" w14:textId="77777777" w:rsidR="00B2324C" w:rsidRPr="004C3507" w:rsidRDefault="00B2324C" w:rsidP="001F2A0A">
      <w:pPr>
        <w:jc w:val="center"/>
        <w:rPr>
          <w:sz w:val="26"/>
          <w:szCs w:val="26"/>
          <w:lang w:val="lv-LV"/>
        </w:rPr>
      </w:pPr>
      <w:bookmarkStart w:id="0" w:name="_Hlk40701120"/>
      <w:bookmarkStart w:id="1" w:name="_Hlk43277620"/>
      <w:r w:rsidRPr="004C3507">
        <w:rPr>
          <w:sz w:val="26"/>
          <w:szCs w:val="26"/>
          <w:lang w:val="lv-LV"/>
        </w:rPr>
        <w:t xml:space="preserve">Rīgas domes Izglītības, kultūras un sporta departamenta </w:t>
      </w:r>
    </w:p>
    <w:p w14:paraId="59E4DE80" w14:textId="77777777" w:rsidR="00B2324C" w:rsidRPr="004C3507" w:rsidRDefault="00B2324C" w:rsidP="001F2A0A">
      <w:pPr>
        <w:jc w:val="center"/>
        <w:rPr>
          <w:sz w:val="26"/>
          <w:szCs w:val="26"/>
          <w:lang w:val="lv-LV"/>
        </w:rPr>
      </w:pPr>
      <w:r w:rsidRPr="004C3507">
        <w:rPr>
          <w:sz w:val="26"/>
          <w:szCs w:val="26"/>
          <w:lang w:val="lv-LV"/>
        </w:rPr>
        <w:t>atklātā konkursa</w:t>
      </w:r>
    </w:p>
    <w:p w14:paraId="3C38BFDF" w14:textId="0A42559D" w:rsidR="007E7325" w:rsidRPr="004C3507" w:rsidRDefault="007E7325" w:rsidP="001F2A0A">
      <w:pPr>
        <w:jc w:val="center"/>
        <w:rPr>
          <w:b/>
          <w:bCs/>
          <w:sz w:val="26"/>
          <w:szCs w:val="26"/>
          <w:lang w:val="lv-LV"/>
        </w:rPr>
      </w:pPr>
      <w:bookmarkStart w:id="2" w:name="_Hlk60650177"/>
      <w:bookmarkEnd w:id="0"/>
      <w:r w:rsidRPr="004C3507">
        <w:rPr>
          <w:b/>
          <w:bCs/>
          <w:sz w:val="26"/>
          <w:szCs w:val="26"/>
          <w:lang w:val="lv-LV"/>
        </w:rPr>
        <w:t>“</w:t>
      </w:r>
      <w:r w:rsidR="00E96D34" w:rsidRPr="00E96D34">
        <w:rPr>
          <w:b/>
          <w:sz w:val="26"/>
          <w:szCs w:val="26"/>
          <w:lang w:val="lv-LV" w:eastAsia="lv-LV"/>
        </w:rPr>
        <w:t>Neregulāri pasažieru autopārvadājumu pakalpojumi</w:t>
      </w:r>
      <w:r w:rsidRPr="004C3507">
        <w:rPr>
          <w:b/>
          <w:bCs/>
          <w:sz w:val="26"/>
          <w:szCs w:val="26"/>
          <w:lang w:val="lv-LV"/>
        </w:rPr>
        <w:t>”</w:t>
      </w:r>
    </w:p>
    <w:bookmarkEnd w:id="2"/>
    <w:p w14:paraId="6825B303" w14:textId="4CEB9D88" w:rsidR="00FD3A54" w:rsidRPr="004C3507" w:rsidRDefault="007E7325" w:rsidP="001F2A0A">
      <w:pPr>
        <w:jc w:val="center"/>
        <w:rPr>
          <w:sz w:val="26"/>
          <w:szCs w:val="26"/>
          <w:lang w:val="lv-LV"/>
        </w:rPr>
      </w:pPr>
      <w:r w:rsidRPr="004C3507">
        <w:rPr>
          <w:sz w:val="26"/>
          <w:szCs w:val="26"/>
          <w:lang w:val="lv-LV"/>
        </w:rPr>
        <w:t xml:space="preserve"> </w:t>
      </w:r>
      <w:r w:rsidR="00B2324C" w:rsidRPr="004C3507">
        <w:rPr>
          <w:sz w:val="26"/>
          <w:szCs w:val="26"/>
          <w:lang w:val="lv-LV"/>
        </w:rPr>
        <w:t>(identifikācijas Nr. RD IKSD 202</w:t>
      </w:r>
      <w:r w:rsidR="00543B58" w:rsidRPr="004C3507">
        <w:rPr>
          <w:sz w:val="26"/>
          <w:szCs w:val="26"/>
          <w:lang w:val="lv-LV"/>
        </w:rPr>
        <w:t>3</w:t>
      </w:r>
      <w:r w:rsidR="00B2324C" w:rsidRPr="004C3507">
        <w:rPr>
          <w:sz w:val="26"/>
          <w:szCs w:val="26"/>
          <w:lang w:val="lv-LV"/>
        </w:rPr>
        <w:t>/</w:t>
      </w:r>
      <w:r w:rsidR="00E96D34">
        <w:rPr>
          <w:sz w:val="26"/>
          <w:szCs w:val="26"/>
          <w:lang w:val="lv-LV"/>
        </w:rPr>
        <w:t>6</w:t>
      </w:r>
      <w:r w:rsidR="00B2324C" w:rsidRPr="004C3507">
        <w:rPr>
          <w:sz w:val="26"/>
          <w:szCs w:val="26"/>
          <w:lang w:val="lv-LV"/>
        </w:rPr>
        <w:t>)</w:t>
      </w:r>
      <w:bookmarkEnd w:id="1"/>
    </w:p>
    <w:p w14:paraId="0951749A" w14:textId="77777777" w:rsidR="0007139A" w:rsidRPr="004C3507" w:rsidRDefault="0007139A" w:rsidP="001F2A0A">
      <w:pPr>
        <w:jc w:val="center"/>
        <w:rPr>
          <w:b/>
          <w:bCs/>
          <w:sz w:val="26"/>
          <w:szCs w:val="26"/>
          <w:lang w:val="lv-LV"/>
        </w:rPr>
      </w:pPr>
      <w:r w:rsidRPr="004C3507">
        <w:rPr>
          <w:b/>
          <w:bCs/>
          <w:sz w:val="26"/>
          <w:szCs w:val="26"/>
          <w:lang w:val="lv-LV"/>
        </w:rPr>
        <w:t>ZIŅOJUMS</w:t>
      </w:r>
    </w:p>
    <w:p w14:paraId="14F2EAC0" w14:textId="77777777" w:rsidR="007D4EAB" w:rsidRPr="004C3507" w:rsidRDefault="007D4EAB" w:rsidP="007D4EAB">
      <w:pPr>
        <w:jc w:val="center"/>
        <w:rPr>
          <w:sz w:val="26"/>
          <w:szCs w:val="26"/>
          <w:lang w:val="lv-LV"/>
        </w:rPr>
      </w:pPr>
    </w:p>
    <w:p w14:paraId="46E61282" w14:textId="77777777" w:rsidR="00033748" w:rsidRPr="00033748" w:rsidRDefault="00033748" w:rsidP="00033748">
      <w:pPr>
        <w:tabs>
          <w:tab w:val="right" w:pos="9360"/>
        </w:tabs>
        <w:rPr>
          <w:rFonts w:eastAsia="Arial Unicode MS"/>
          <w:bCs/>
          <w:i/>
          <w:iCs/>
          <w:sz w:val="26"/>
          <w:szCs w:val="26"/>
          <w:lang w:val="lv-LV"/>
        </w:rPr>
      </w:pPr>
      <w:r w:rsidRPr="00033748">
        <w:rPr>
          <w:rFonts w:eastAsia="Arial Unicode MS"/>
          <w:bCs/>
          <w:i/>
          <w:iCs/>
          <w:sz w:val="26"/>
          <w:szCs w:val="26"/>
          <w:lang w:val="lv-LV"/>
        </w:rPr>
        <w:t xml:space="preserve">Dokumenta parakstīšanas datums </w:t>
      </w:r>
    </w:p>
    <w:p w14:paraId="0360E870" w14:textId="77777777" w:rsidR="00033748" w:rsidRPr="00033748" w:rsidRDefault="00033748" w:rsidP="00033748">
      <w:pPr>
        <w:tabs>
          <w:tab w:val="right" w:pos="9360"/>
        </w:tabs>
        <w:rPr>
          <w:rFonts w:eastAsia="Arial Unicode MS"/>
          <w:bCs/>
          <w:i/>
          <w:iCs/>
          <w:sz w:val="26"/>
          <w:szCs w:val="26"/>
          <w:lang w:val="lv-LV"/>
        </w:rPr>
      </w:pPr>
      <w:r w:rsidRPr="00033748">
        <w:rPr>
          <w:rFonts w:eastAsia="Arial Unicode MS"/>
          <w:bCs/>
          <w:i/>
          <w:iCs/>
          <w:sz w:val="26"/>
          <w:szCs w:val="26"/>
          <w:lang w:val="lv-LV"/>
        </w:rPr>
        <w:t xml:space="preserve">ir pēdējā pievienotā droša elektroniskā paraksta </w:t>
      </w:r>
    </w:p>
    <w:p w14:paraId="37C1B0AF" w14:textId="033E4F30" w:rsidR="00033748" w:rsidRDefault="00033748" w:rsidP="00033748">
      <w:pPr>
        <w:tabs>
          <w:tab w:val="right" w:pos="9360"/>
        </w:tabs>
        <w:rPr>
          <w:rFonts w:eastAsia="Arial Unicode MS"/>
          <w:bCs/>
          <w:i/>
          <w:iCs/>
          <w:sz w:val="26"/>
          <w:szCs w:val="26"/>
          <w:lang w:val="lv-LV"/>
        </w:rPr>
      </w:pPr>
      <w:r w:rsidRPr="00033748">
        <w:rPr>
          <w:rFonts w:eastAsia="Arial Unicode MS"/>
          <w:bCs/>
          <w:i/>
          <w:iCs/>
          <w:sz w:val="26"/>
          <w:szCs w:val="26"/>
          <w:lang w:val="lv-LV"/>
        </w:rPr>
        <w:t>un tā laika zīmoga datums</w:t>
      </w:r>
    </w:p>
    <w:p w14:paraId="08708868" w14:textId="1742A92C" w:rsidR="00033748" w:rsidRPr="00477323" w:rsidRDefault="00477323" w:rsidP="00033748">
      <w:pPr>
        <w:tabs>
          <w:tab w:val="right" w:pos="9360"/>
        </w:tabs>
        <w:rPr>
          <w:rFonts w:eastAsia="Arial Unicode MS"/>
          <w:bCs/>
          <w:i/>
          <w:iCs/>
          <w:color w:val="808080" w:themeColor="background1" w:themeShade="80"/>
          <w:sz w:val="26"/>
          <w:szCs w:val="26"/>
          <w:lang w:val="lv-LV"/>
        </w:rPr>
      </w:pPr>
      <w:r w:rsidRPr="00477323">
        <w:rPr>
          <w:rFonts w:eastAsia="Arial Unicode MS"/>
          <w:bCs/>
          <w:i/>
          <w:iCs/>
          <w:color w:val="808080" w:themeColor="background1" w:themeShade="80"/>
          <w:sz w:val="26"/>
          <w:szCs w:val="26"/>
          <w:lang w:val="lv-LV"/>
        </w:rPr>
        <w:t>(20.06.2023.)</w:t>
      </w:r>
    </w:p>
    <w:tbl>
      <w:tblPr>
        <w:tblStyle w:val="Reatabula"/>
        <w:tblW w:w="9712" w:type="dxa"/>
        <w:tblLayout w:type="fixed"/>
        <w:tblLook w:val="04A0" w:firstRow="1" w:lastRow="0" w:firstColumn="1" w:lastColumn="0" w:noHBand="0" w:noVBand="1"/>
      </w:tblPr>
      <w:tblGrid>
        <w:gridCol w:w="3510"/>
        <w:gridCol w:w="6202"/>
      </w:tblGrid>
      <w:tr w:rsidR="00841889" w:rsidRPr="00477323" w14:paraId="7F37638C" w14:textId="77777777" w:rsidTr="00BD64C9">
        <w:tc>
          <w:tcPr>
            <w:tcW w:w="3510" w:type="dxa"/>
          </w:tcPr>
          <w:p w14:paraId="017867A9" w14:textId="77777777" w:rsidR="007D4EAB" w:rsidRPr="004C3507" w:rsidRDefault="00116BA7" w:rsidP="00233F11">
            <w:pPr>
              <w:spacing w:before="60" w:after="60"/>
              <w:jc w:val="both"/>
              <w:rPr>
                <w:sz w:val="26"/>
                <w:szCs w:val="26"/>
                <w:lang w:val="lv-LV" w:eastAsia="ar-SA"/>
              </w:rPr>
            </w:pPr>
            <w:r w:rsidRPr="004C3507">
              <w:rPr>
                <w:sz w:val="26"/>
                <w:szCs w:val="26"/>
                <w:lang w:val="lv-LV" w:eastAsia="ar-SA"/>
              </w:rPr>
              <w:t>Pasūtītājs</w:t>
            </w:r>
          </w:p>
        </w:tc>
        <w:tc>
          <w:tcPr>
            <w:tcW w:w="6202" w:type="dxa"/>
          </w:tcPr>
          <w:p w14:paraId="032D62E3" w14:textId="2B8D5C71" w:rsidR="00774444" w:rsidRPr="004C3507" w:rsidRDefault="00116BA7" w:rsidP="00233F11">
            <w:pPr>
              <w:spacing w:before="60" w:after="60"/>
              <w:jc w:val="both"/>
              <w:rPr>
                <w:sz w:val="26"/>
                <w:szCs w:val="26"/>
                <w:lang w:val="lv-LV" w:eastAsia="ar-SA"/>
              </w:rPr>
            </w:pPr>
            <w:r w:rsidRPr="004C3507">
              <w:rPr>
                <w:sz w:val="26"/>
                <w:szCs w:val="26"/>
                <w:lang w:val="lv-LV" w:eastAsia="ar-SA"/>
              </w:rPr>
              <w:t>Rīgas domes Izglītības, kultūras un sporta departaments</w:t>
            </w:r>
            <w:r w:rsidR="00927BAD">
              <w:rPr>
                <w:sz w:val="26"/>
                <w:szCs w:val="26"/>
                <w:lang w:val="lv-LV" w:eastAsia="ar-SA"/>
              </w:rPr>
              <w:t xml:space="preserve"> (turpmāk – Departaments)</w:t>
            </w:r>
            <w:r w:rsidRPr="004C3507">
              <w:rPr>
                <w:sz w:val="26"/>
                <w:szCs w:val="26"/>
                <w:lang w:val="lv-LV" w:eastAsia="ar-SA"/>
              </w:rPr>
              <w:t xml:space="preserve"> (adrese: Krišjāņa Valdemāra ielā 5, Rīgā, LV-1010, RD iestādes kods: 210) ir Rīgas </w:t>
            </w:r>
            <w:proofErr w:type="spellStart"/>
            <w:r w:rsidR="00E14BE0" w:rsidRPr="004C3507">
              <w:rPr>
                <w:sz w:val="26"/>
                <w:szCs w:val="26"/>
                <w:lang w:val="lv-LV" w:eastAsia="ar-SA"/>
              </w:rPr>
              <w:t>valst</w:t>
            </w:r>
            <w:r w:rsidRPr="004C3507">
              <w:rPr>
                <w:sz w:val="26"/>
                <w:szCs w:val="26"/>
                <w:lang w:val="lv-LV" w:eastAsia="ar-SA"/>
              </w:rPr>
              <w:t>pilsētas</w:t>
            </w:r>
            <w:proofErr w:type="spellEnd"/>
            <w:r w:rsidRPr="004C3507">
              <w:rPr>
                <w:sz w:val="26"/>
                <w:szCs w:val="26"/>
                <w:lang w:val="lv-LV" w:eastAsia="ar-SA"/>
              </w:rPr>
              <w:t xml:space="preserve"> pašvaldības (adrese: Rātslaukums 1, Rīga, LV-1050, NMR kods: 90011524360, PVN </w:t>
            </w:r>
            <w:proofErr w:type="spellStart"/>
            <w:r w:rsidRPr="004C3507">
              <w:rPr>
                <w:sz w:val="26"/>
                <w:szCs w:val="26"/>
                <w:lang w:val="lv-LV" w:eastAsia="ar-SA"/>
              </w:rPr>
              <w:t>reģ</w:t>
            </w:r>
            <w:proofErr w:type="spellEnd"/>
            <w:r w:rsidRPr="004C3507">
              <w:rPr>
                <w:sz w:val="26"/>
                <w:szCs w:val="26"/>
                <w:lang w:val="lv-LV" w:eastAsia="ar-SA"/>
              </w:rPr>
              <w:t>.</w:t>
            </w:r>
            <w:r w:rsidR="00D33460" w:rsidRPr="004C3507">
              <w:rPr>
                <w:sz w:val="26"/>
                <w:szCs w:val="26"/>
                <w:lang w:val="lv-LV" w:eastAsia="ar-SA"/>
              </w:rPr>
              <w:t xml:space="preserve"> n</w:t>
            </w:r>
            <w:r w:rsidRPr="004C3507">
              <w:rPr>
                <w:sz w:val="26"/>
                <w:szCs w:val="26"/>
                <w:lang w:val="lv-LV" w:eastAsia="ar-SA"/>
              </w:rPr>
              <w:t>r.: LV90011524360) struktūrvienība</w:t>
            </w:r>
            <w:r w:rsidR="00774444">
              <w:rPr>
                <w:sz w:val="26"/>
                <w:szCs w:val="26"/>
                <w:lang w:val="lv-LV" w:eastAsia="ar-SA"/>
              </w:rPr>
              <w:t>.</w:t>
            </w:r>
          </w:p>
        </w:tc>
      </w:tr>
      <w:tr w:rsidR="00841889" w:rsidRPr="004C3507" w14:paraId="02BE32D1" w14:textId="77777777" w:rsidTr="00BD64C9">
        <w:tc>
          <w:tcPr>
            <w:tcW w:w="3510" w:type="dxa"/>
          </w:tcPr>
          <w:p w14:paraId="0AF2E955" w14:textId="77777777" w:rsidR="007D4EAB" w:rsidRPr="004C3507" w:rsidRDefault="0007139A" w:rsidP="00233F11">
            <w:pPr>
              <w:spacing w:before="60" w:after="60"/>
              <w:jc w:val="both"/>
              <w:rPr>
                <w:sz w:val="26"/>
                <w:szCs w:val="26"/>
                <w:lang w:val="lv-LV" w:eastAsia="ar-SA"/>
              </w:rPr>
            </w:pPr>
            <w:r w:rsidRPr="004C3507">
              <w:rPr>
                <w:sz w:val="26"/>
                <w:szCs w:val="26"/>
                <w:lang w:val="lv-LV"/>
              </w:rPr>
              <w:t>I</w:t>
            </w:r>
            <w:r w:rsidR="00116BA7" w:rsidRPr="004C3507">
              <w:rPr>
                <w:sz w:val="26"/>
                <w:szCs w:val="26"/>
                <w:lang w:val="lv-LV"/>
              </w:rPr>
              <w:t>epirkuma identifikācijas numurs</w:t>
            </w:r>
          </w:p>
        </w:tc>
        <w:tc>
          <w:tcPr>
            <w:tcW w:w="6202" w:type="dxa"/>
          </w:tcPr>
          <w:p w14:paraId="23EE2996" w14:textId="509B34F0" w:rsidR="007D4EAB" w:rsidRPr="004C3507" w:rsidRDefault="00116BA7" w:rsidP="00233F11">
            <w:pPr>
              <w:spacing w:before="60" w:after="60"/>
              <w:jc w:val="both"/>
              <w:rPr>
                <w:sz w:val="26"/>
                <w:szCs w:val="26"/>
                <w:lang w:val="lv-LV" w:eastAsia="ar-SA"/>
              </w:rPr>
            </w:pPr>
            <w:r w:rsidRPr="004C3507">
              <w:rPr>
                <w:sz w:val="26"/>
                <w:szCs w:val="26"/>
                <w:lang w:val="lv-LV" w:eastAsia="ar-SA"/>
              </w:rPr>
              <w:t>RD IKSD 202</w:t>
            </w:r>
            <w:r w:rsidR="007B4856" w:rsidRPr="004C3507">
              <w:rPr>
                <w:sz w:val="26"/>
                <w:szCs w:val="26"/>
                <w:lang w:val="lv-LV" w:eastAsia="ar-SA"/>
              </w:rPr>
              <w:t>3</w:t>
            </w:r>
            <w:r w:rsidRPr="004C3507">
              <w:rPr>
                <w:sz w:val="26"/>
                <w:szCs w:val="26"/>
                <w:lang w:val="lv-LV" w:eastAsia="ar-SA"/>
              </w:rPr>
              <w:t>/</w:t>
            </w:r>
            <w:r w:rsidR="009600E4">
              <w:rPr>
                <w:sz w:val="26"/>
                <w:szCs w:val="26"/>
                <w:lang w:val="lv-LV" w:eastAsia="ar-SA"/>
              </w:rPr>
              <w:t>6</w:t>
            </w:r>
          </w:p>
        </w:tc>
      </w:tr>
      <w:tr w:rsidR="00841889" w:rsidRPr="00477323" w14:paraId="1ECE97A0" w14:textId="77777777" w:rsidTr="00BD64C9">
        <w:tc>
          <w:tcPr>
            <w:tcW w:w="3510" w:type="dxa"/>
          </w:tcPr>
          <w:p w14:paraId="55B02ECD" w14:textId="77777777" w:rsidR="007D4EAB" w:rsidRPr="004C3507" w:rsidRDefault="0007139A" w:rsidP="00233F11">
            <w:pPr>
              <w:spacing w:before="60" w:after="60"/>
              <w:jc w:val="both"/>
              <w:rPr>
                <w:sz w:val="26"/>
                <w:szCs w:val="26"/>
                <w:lang w:val="lv-LV" w:eastAsia="ar-SA"/>
              </w:rPr>
            </w:pPr>
            <w:r w:rsidRPr="004C3507">
              <w:rPr>
                <w:sz w:val="26"/>
                <w:szCs w:val="26"/>
                <w:lang w:val="lv-LV"/>
              </w:rPr>
              <w:t>I</w:t>
            </w:r>
            <w:r w:rsidR="00116BA7" w:rsidRPr="004C3507">
              <w:rPr>
                <w:sz w:val="26"/>
                <w:szCs w:val="26"/>
                <w:lang w:val="lv-LV"/>
              </w:rPr>
              <w:t>epirkuma procedūras veids</w:t>
            </w:r>
          </w:p>
        </w:tc>
        <w:tc>
          <w:tcPr>
            <w:tcW w:w="6202" w:type="dxa"/>
          </w:tcPr>
          <w:p w14:paraId="63005520" w14:textId="46A0516C" w:rsidR="007D4EAB" w:rsidRPr="004C3507" w:rsidRDefault="00FD3A54" w:rsidP="00233F11">
            <w:pPr>
              <w:spacing w:before="60" w:after="60"/>
              <w:jc w:val="both"/>
              <w:rPr>
                <w:sz w:val="26"/>
                <w:szCs w:val="26"/>
                <w:lang w:val="lv-LV" w:eastAsia="ar-SA"/>
              </w:rPr>
            </w:pPr>
            <w:r w:rsidRPr="004C3507">
              <w:rPr>
                <w:sz w:val="26"/>
                <w:szCs w:val="26"/>
                <w:lang w:val="lv-LV" w:eastAsia="ar-SA"/>
              </w:rPr>
              <w:t>Atklāts konkurss</w:t>
            </w:r>
            <w:r w:rsidR="00116BA7" w:rsidRPr="004C3507">
              <w:rPr>
                <w:sz w:val="26"/>
                <w:szCs w:val="26"/>
                <w:lang w:val="lv-LV" w:eastAsia="ar-SA"/>
              </w:rPr>
              <w:t xml:space="preserve"> </w:t>
            </w:r>
            <w:r w:rsidRPr="004C3507">
              <w:rPr>
                <w:sz w:val="26"/>
                <w:szCs w:val="26"/>
                <w:lang w:val="lv-LV"/>
              </w:rPr>
              <w:t>atbilstoši Publisko iepirkumu likuma (turpmāk – PIL) 8.</w:t>
            </w:r>
            <w:r w:rsidR="00F17854" w:rsidRPr="004C3507">
              <w:rPr>
                <w:sz w:val="26"/>
                <w:szCs w:val="26"/>
                <w:lang w:val="lv-LV"/>
              </w:rPr>
              <w:t xml:space="preserve"> </w:t>
            </w:r>
            <w:r w:rsidRPr="004C3507">
              <w:rPr>
                <w:sz w:val="26"/>
                <w:szCs w:val="26"/>
                <w:lang w:val="lv-LV"/>
              </w:rPr>
              <w:t>panta pirmās daļas 1.</w:t>
            </w:r>
            <w:r w:rsidR="00F17854" w:rsidRPr="004C3507">
              <w:rPr>
                <w:sz w:val="26"/>
                <w:szCs w:val="26"/>
                <w:lang w:val="lv-LV"/>
              </w:rPr>
              <w:t xml:space="preserve"> </w:t>
            </w:r>
            <w:r w:rsidRPr="004C3507">
              <w:rPr>
                <w:sz w:val="26"/>
                <w:szCs w:val="26"/>
                <w:lang w:val="lv-LV"/>
              </w:rPr>
              <w:t>punktam</w:t>
            </w:r>
            <w:r w:rsidR="009217AE" w:rsidRPr="004C3507">
              <w:rPr>
                <w:sz w:val="26"/>
                <w:szCs w:val="26"/>
                <w:lang w:val="lv-LV"/>
              </w:rPr>
              <w:t xml:space="preserve"> un</w:t>
            </w:r>
            <w:r w:rsidR="009217AE" w:rsidRPr="004C3507">
              <w:rPr>
                <w:bCs/>
                <w:sz w:val="26"/>
                <w:szCs w:val="26"/>
                <w:lang w:val="lv-LV"/>
              </w:rPr>
              <w:t xml:space="preserve"> Ministru kabineta 28.02.2017. noteikumiem Nr.107 “Iepirkuma procedūru un metu konkursu norises kārtība”.</w:t>
            </w:r>
          </w:p>
        </w:tc>
      </w:tr>
      <w:tr w:rsidR="00841889" w:rsidRPr="00477323" w14:paraId="1E523646" w14:textId="77777777" w:rsidTr="00BD64C9">
        <w:tc>
          <w:tcPr>
            <w:tcW w:w="3510" w:type="dxa"/>
          </w:tcPr>
          <w:p w14:paraId="769B9749" w14:textId="77777777" w:rsidR="00116BA7" w:rsidRPr="009600E4" w:rsidRDefault="007E7325" w:rsidP="00233F11">
            <w:pPr>
              <w:spacing w:before="60" w:after="60"/>
              <w:jc w:val="both"/>
              <w:rPr>
                <w:sz w:val="26"/>
                <w:szCs w:val="26"/>
                <w:highlight w:val="yellow"/>
                <w:lang w:val="lv-LV"/>
              </w:rPr>
            </w:pPr>
            <w:r w:rsidRPr="00DD3F35">
              <w:rPr>
                <w:sz w:val="26"/>
                <w:szCs w:val="26"/>
                <w:lang w:val="lv-LV"/>
              </w:rPr>
              <w:t>Iepirkuma</w:t>
            </w:r>
            <w:r w:rsidR="00116BA7" w:rsidRPr="00DD3F35">
              <w:rPr>
                <w:sz w:val="26"/>
                <w:szCs w:val="26"/>
                <w:lang w:val="lv-LV"/>
              </w:rPr>
              <w:t xml:space="preserve"> priekšmets</w:t>
            </w:r>
          </w:p>
        </w:tc>
        <w:tc>
          <w:tcPr>
            <w:tcW w:w="6202" w:type="dxa"/>
          </w:tcPr>
          <w:p w14:paraId="7082A1E3" w14:textId="01447FB4" w:rsidR="00636AE5" w:rsidRPr="009600E4" w:rsidRDefault="009600E4" w:rsidP="007B4856">
            <w:pPr>
              <w:tabs>
                <w:tab w:val="num" w:pos="821"/>
              </w:tabs>
              <w:jc w:val="both"/>
              <w:rPr>
                <w:b/>
                <w:sz w:val="26"/>
                <w:szCs w:val="26"/>
                <w:lang w:val="lv-LV" w:eastAsia="lv-LV"/>
              </w:rPr>
            </w:pPr>
            <w:r>
              <w:rPr>
                <w:b/>
                <w:sz w:val="26"/>
                <w:szCs w:val="26"/>
                <w:lang w:val="lv-LV" w:eastAsia="lv-LV"/>
              </w:rPr>
              <w:t>P</w:t>
            </w:r>
            <w:r w:rsidRPr="009600E4">
              <w:rPr>
                <w:b/>
                <w:sz w:val="26"/>
                <w:szCs w:val="26"/>
                <w:lang w:val="lv-LV" w:eastAsia="lv-LV"/>
              </w:rPr>
              <w:t xml:space="preserve">asažieru neregulāro autopārvadājumu pakalpojumi </w:t>
            </w:r>
            <w:r w:rsidR="00927BAD">
              <w:rPr>
                <w:b/>
                <w:sz w:val="26"/>
                <w:szCs w:val="26"/>
                <w:lang w:val="lv-LV" w:eastAsia="lv-LV"/>
              </w:rPr>
              <w:t>D</w:t>
            </w:r>
            <w:r w:rsidRPr="009600E4">
              <w:rPr>
                <w:b/>
                <w:sz w:val="26"/>
                <w:szCs w:val="26"/>
                <w:lang w:val="lv-LV" w:eastAsia="lv-LV"/>
              </w:rPr>
              <w:t>epartamenta vajadzībām</w:t>
            </w:r>
            <w:r w:rsidR="00636AE5" w:rsidRPr="009600E4">
              <w:rPr>
                <w:b/>
                <w:sz w:val="26"/>
                <w:szCs w:val="26"/>
                <w:lang w:val="lv-LV" w:eastAsia="lv-LV"/>
              </w:rPr>
              <w:t>.</w:t>
            </w:r>
          </w:p>
          <w:p w14:paraId="25B87FC3" w14:textId="50FBB3D7" w:rsidR="00FA29F5" w:rsidRPr="009600E4" w:rsidRDefault="003331B8" w:rsidP="00636AE5">
            <w:pPr>
              <w:tabs>
                <w:tab w:val="num" w:pos="821"/>
              </w:tabs>
              <w:jc w:val="both"/>
              <w:rPr>
                <w:sz w:val="26"/>
                <w:szCs w:val="26"/>
                <w:lang w:val="lv-LV" w:eastAsia="lv-LV"/>
              </w:rPr>
            </w:pPr>
            <w:r w:rsidRPr="009600E4">
              <w:rPr>
                <w:rFonts w:eastAsia="Calibri"/>
                <w:sz w:val="26"/>
                <w:szCs w:val="26"/>
                <w:lang w:val="lv-LV"/>
              </w:rPr>
              <w:t xml:space="preserve">Iepirkuma nomenklatūra </w:t>
            </w:r>
            <w:r w:rsidR="007B4856" w:rsidRPr="009600E4">
              <w:rPr>
                <w:sz w:val="26"/>
                <w:szCs w:val="26"/>
                <w:lang w:val="lv-LV" w:eastAsia="lv-LV"/>
              </w:rPr>
              <w:t>CPV kod</w:t>
            </w:r>
            <w:r w:rsidR="009600E4">
              <w:rPr>
                <w:sz w:val="26"/>
                <w:szCs w:val="26"/>
                <w:lang w:val="lv-LV" w:eastAsia="lv-LV"/>
              </w:rPr>
              <w:t>s</w:t>
            </w:r>
            <w:r w:rsidR="005D7580" w:rsidRPr="009600E4">
              <w:rPr>
                <w:sz w:val="26"/>
                <w:szCs w:val="26"/>
                <w:lang w:val="lv-LV" w:eastAsia="lv-LV"/>
              </w:rPr>
              <w:t>:</w:t>
            </w:r>
          </w:p>
          <w:p w14:paraId="053D5E2A" w14:textId="42798FCD" w:rsidR="00636AE5" w:rsidRPr="009600E4" w:rsidRDefault="00636AE5" w:rsidP="00636AE5">
            <w:pPr>
              <w:tabs>
                <w:tab w:val="num" w:pos="821"/>
              </w:tabs>
              <w:jc w:val="both"/>
              <w:rPr>
                <w:bCs/>
                <w:sz w:val="26"/>
                <w:szCs w:val="26"/>
                <w:highlight w:val="yellow"/>
                <w:lang w:val="lv-LV"/>
              </w:rPr>
            </w:pPr>
            <w:r w:rsidRPr="009600E4">
              <w:rPr>
                <w:bCs/>
                <w:sz w:val="26"/>
                <w:szCs w:val="26"/>
                <w:lang w:val="lv-LV"/>
              </w:rPr>
              <w:t xml:space="preserve">galvenais kods: </w:t>
            </w:r>
            <w:r w:rsidR="009600E4" w:rsidRPr="009600E4">
              <w:rPr>
                <w:bCs/>
                <w:sz w:val="26"/>
                <w:szCs w:val="26"/>
                <w:lang w:val="lv-LV"/>
              </w:rPr>
              <w:t>60140000-1</w:t>
            </w:r>
            <w:r w:rsidRPr="009600E4">
              <w:rPr>
                <w:bCs/>
                <w:sz w:val="26"/>
                <w:szCs w:val="26"/>
                <w:lang w:val="lv-LV"/>
              </w:rPr>
              <w:t xml:space="preserve"> </w:t>
            </w:r>
            <w:r w:rsidR="009600E4" w:rsidRPr="009600E4">
              <w:rPr>
                <w:bCs/>
                <w:sz w:val="26"/>
                <w:szCs w:val="26"/>
                <w:lang w:val="lv-LV"/>
              </w:rPr>
              <w:t>(neregulāri pasažieru pārvadājumi)</w:t>
            </w:r>
            <w:r w:rsidR="008264EE">
              <w:rPr>
                <w:bCs/>
                <w:sz w:val="26"/>
                <w:szCs w:val="26"/>
                <w:lang w:val="lv-LV"/>
              </w:rPr>
              <w:t>.</w:t>
            </w:r>
          </w:p>
        </w:tc>
      </w:tr>
      <w:tr w:rsidR="00841889" w:rsidRPr="009600E4" w14:paraId="4495ADEC" w14:textId="77777777" w:rsidTr="00BD64C9">
        <w:tc>
          <w:tcPr>
            <w:tcW w:w="3510" w:type="dxa"/>
          </w:tcPr>
          <w:p w14:paraId="52F8CAB3" w14:textId="77777777" w:rsidR="00FD3A54" w:rsidRPr="00CB262D" w:rsidRDefault="00FD3A54" w:rsidP="00233F11">
            <w:pPr>
              <w:spacing w:before="60" w:after="60"/>
              <w:jc w:val="both"/>
              <w:rPr>
                <w:sz w:val="26"/>
                <w:szCs w:val="26"/>
                <w:lang w:val="lv-LV"/>
              </w:rPr>
            </w:pPr>
            <w:r w:rsidRPr="00CB262D">
              <w:rPr>
                <w:sz w:val="26"/>
                <w:szCs w:val="26"/>
                <w:lang w:val="lv-LV"/>
              </w:rPr>
              <w:t>Datums, kad paziņojums par līgumu un iepriekšējais informatīvais paziņojums, ja tāds ir izmantots, publicēts Eiropas Savienības Oficiālajā Vēstnesī (ja attiecināms) un Iepirkumu uzraudzības biroja tīmekļvietnē</w:t>
            </w:r>
          </w:p>
        </w:tc>
        <w:tc>
          <w:tcPr>
            <w:tcW w:w="6202" w:type="dxa"/>
          </w:tcPr>
          <w:p w14:paraId="3D92D966" w14:textId="4AE3E5E4" w:rsidR="003331B8" w:rsidRPr="00DD3F35" w:rsidRDefault="003331B8" w:rsidP="003331B8">
            <w:pPr>
              <w:spacing w:before="60" w:after="60"/>
              <w:jc w:val="both"/>
              <w:rPr>
                <w:sz w:val="26"/>
                <w:szCs w:val="26"/>
                <w:lang w:val="lv-LV"/>
              </w:rPr>
            </w:pPr>
            <w:r w:rsidRPr="00DD3F35">
              <w:rPr>
                <w:sz w:val="26"/>
                <w:szCs w:val="26"/>
                <w:lang w:val="lv-LV"/>
              </w:rPr>
              <w:t>Eiropas Savienības Oficiālajā Vēstnesī – nav attiecināms</w:t>
            </w:r>
            <w:r w:rsidR="00DE310A" w:rsidRPr="00DD3F35">
              <w:rPr>
                <w:sz w:val="26"/>
                <w:szCs w:val="26"/>
                <w:lang w:val="lv-LV"/>
              </w:rPr>
              <w:t>.</w:t>
            </w:r>
          </w:p>
          <w:p w14:paraId="65D8ADF0" w14:textId="5CDCD123" w:rsidR="00FD3A54" w:rsidRPr="00DD3F35" w:rsidRDefault="003331B8" w:rsidP="003331B8">
            <w:pPr>
              <w:spacing w:before="60" w:after="60"/>
              <w:jc w:val="both"/>
              <w:rPr>
                <w:sz w:val="26"/>
                <w:szCs w:val="26"/>
                <w:lang w:val="lv-LV"/>
              </w:rPr>
            </w:pPr>
            <w:r w:rsidRPr="00DD3F35">
              <w:rPr>
                <w:sz w:val="26"/>
                <w:szCs w:val="26"/>
                <w:lang w:val="lv-LV"/>
              </w:rPr>
              <w:t xml:space="preserve">Iepirkumu uzraudzības biroja tīmekļvietnē – </w:t>
            </w:r>
            <w:r w:rsidR="00DD3F35" w:rsidRPr="00DD3F35">
              <w:rPr>
                <w:sz w:val="26"/>
                <w:szCs w:val="26"/>
                <w:lang w:val="lv-LV"/>
              </w:rPr>
              <w:t>12</w:t>
            </w:r>
            <w:r w:rsidRPr="00DD3F35">
              <w:rPr>
                <w:sz w:val="26"/>
                <w:szCs w:val="26"/>
                <w:lang w:val="lv-LV"/>
              </w:rPr>
              <w:t>.0</w:t>
            </w:r>
            <w:r w:rsidR="00DD3F35" w:rsidRPr="00DD3F35">
              <w:rPr>
                <w:sz w:val="26"/>
                <w:szCs w:val="26"/>
                <w:lang w:val="lv-LV"/>
              </w:rPr>
              <w:t>4</w:t>
            </w:r>
            <w:r w:rsidRPr="00DD3F35">
              <w:rPr>
                <w:sz w:val="26"/>
                <w:szCs w:val="26"/>
                <w:lang w:val="lv-LV"/>
              </w:rPr>
              <w:t>.202</w:t>
            </w:r>
            <w:r w:rsidR="007B4856" w:rsidRPr="00DD3F35">
              <w:rPr>
                <w:sz w:val="26"/>
                <w:szCs w:val="26"/>
                <w:lang w:val="lv-LV"/>
              </w:rPr>
              <w:t>3</w:t>
            </w:r>
            <w:r w:rsidR="007E7325" w:rsidRPr="00DD3F35">
              <w:rPr>
                <w:sz w:val="26"/>
                <w:szCs w:val="26"/>
                <w:lang w:val="lv-LV"/>
              </w:rPr>
              <w:t>.</w:t>
            </w:r>
          </w:p>
        </w:tc>
      </w:tr>
      <w:tr w:rsidR="00841889" w:rsidRPr="009C31AD" w14:paraId="3FEE4850" w14:textId="77777777" w:rsidTr="00BD64C9">
        <w:tc>
          <w:tcPr>
            <w:tcW w:w="3510" w:type="dxa"/>
          </w:tcPr>
          <w:p w14:paraId="3D3E197E" w14:textId="77777777" w:rsidR="008045DD" w:rsidRPr="00CB262D" w:rsidRDefault="00FD3A54" w:rsidP="00233F11">
            <w:pPr>
              <w:spacing w:before="60" w:after="60"/>
              <w:jc w:val="both"/>
              <w:rPr>
                <w:sz w:val="26"/>
                <w:szCs w:val="26"/>
                <w:lang w:val="lv-LV"/>
              </w:rPr>
            </w:pPr>
            <w:r w:rsidRPr="00CB262D">
              <w:rPr>
                <w:sz w:val="26"/>
                <w:szCs w:val="26"/>
                <w:lang w:val="lv-LV"/>
              </w:rPr>
              <w:t>Iepirkuma komisijas sastāvs un tās izveidošanas pamatojums, iepirkuma procedūras dokumentu sagatavotāji un pieaicinātie eksperti</w:t>
            </w:r>
          </w:p>
        </w:tc>
        <w:tc>
          <w:tcPr>
            <w:tcW w:w="6202" w:type="dxa"/>
          </w:tcPr>
          <w:p w14:paraId="6FFCD5DD" w14:textId="3C4EF04D" w:rsidR="003331B8" w:rsidRPr="009600E4" w:rsidRDefault="003331B8" w:rsidP="003331B8">
            <w:pPr>
              <w:ind w:right="17"/>
              <w:jc w:val="both"/>
              <w:rPr>
                <w:sz w:val="26"/>
                <w:szCs w:val="26"/>
                <w:highlight w:val="yellow"/>
                <w:lang w:val="lv-LV"/>
              </w:rPr>
            </w:pPr>
            <w:r w:rsidRPr="00CB262D">
              <w:rPr>
                <w:sz w:val="26"/>
                <w:szCs w:val="26"/>
                <w:lang w:val="lv-LV"/>
              </w:rPr>
              <w:t xml:space="preserve">Iepirkuma komisijas, kas izveidota pamatojoties uz </w:t>
            </w:r>
            <w:r w:rsidR="00576A8D">
              <w:rPr>
                <w:sz w:val="26"/>
                <w:szCs w:val="26"/>
                <w:lang w:val="lv-LV"/>
              </w:rPr>
              <w:t>PIL</w:t>
            </w:r>
            <w:r w:rsidRPr="00CB262D">
              <w:rPr>
                <w:sz w:val="26"/>
                <w:szCs w:val="26"/>
                <w:lang w:val="lv-LV"/>
              </w:rPr>
              <w:t xml:space="preserve"> 24. pantu un saskaņā ar Departamenta </w:t>
            </w:r>
            <w:r w:rsidR="00CB262D" w:rsidRPr="00CB262D">
              <w:rPr>
                <w:sz w:val="26"/>
                <w:szCs w:val="26"/>
                <w:lang w:val="lv-LV" w:eastAsia="lv-LV"/>
              </w:rPr>
              <w:t>10</w:t>
            </w:r>
            <w:r w:rsidR="005D7580" w:rsidRPr="00CB262D">
              <w:rPr>
                <w:sz w:val="26"/>
                <w:szCs w:val="26"/>
                <w:lang w:val="lv-LV" w:eastAsia="lv-LV"/>
              </w:rPr>
              <w:t>.0</w:t>
            </w:r>
            <w:r w:rsidR="001D79C7" w:rsidRPr="00CB262D">
              <w:rPr>
                <w:sz w:val="26"/>
                <w:szCs w:val="26"/>
                <w:lang w:val="lv-LV" w:eastAsia="lv-LV"/>
              </w:rPr>
              <w:t>3</w:t>
            </w:r>
            <w:r w:rsidR="005D7580" w:rsidRPr="00CB262D">
              <w:rPr>
                <w:sz w:val="26"/>
                <w:szCs w:val="26"/>
                <w:lang w:val="lv-LV" w:eastAsia="lv-LV"/>
              </w:rPr>
              <w:t xml:space="preserve">.2023. rīkojumu Nr. </w:t>
            </w:r>
            <w:r w:rsidR="001D79C7" w:rsidRPr="00CB262D">
              <w:rPr>
                <w:sz w:val="26"/>
                <w:szCs w:val="26"/>
                <w:lang w:val="lv-LV" w:eastAsia="lv-LV"/>
              </w:rPr>
              <w:t>DIKS-23-3</w:t>
            </w:r>
            <w:r w:rsidR="00CB262D" w:rsidRPr="00CB262D">
              <w:rPr>
                <w:sz w:val="26"/>
                <w:szCs w:val="26"/>
                <w:lang w:val="lv-LV" w:eastAsia="lv-LV"/>
              </w:rPr>
              <w:t>50</w:t>
            </w:r>
            <w:r w:rsidR="001D79C7" w:rsidRPr="00CB262D">
              <w:rPr>
                <w:sz w:val="26"/>
                <w:szCs w:val="26"/>
                <w:lang w:val="lv-LV" w:eastAsia="lv-LV"/>
              </w:rPr>
              <w:t>-rs</w:t>
            </w:r>
            <w:r w:rsidRPr="00CB262D">
              <w:rPr>
                <w:sz w:val="26"/>
                <w:szCs w:val="26"/>
                <w:lang w:val="lv-LV"/>
              </w:rPr>
              <w:t>, šādā sastāvā:</w:t>
            </w:r>
          </w:p>
          <w:p w14:paraId="51A56BEE" w14:textId="76E88708" w:rsidR="003331B8" w:rsidRPr="00CB262D" w:rsidRDefault="003331B8" w:rsidP="003331B8">
            <w:pPr>
              <w:ind w:right="17"/>
              <w:jc w:val="both"/>
              <w:rPr>
                <w:sz w:val="26"/>
                <w:szCs w:val="26"/>
                <w:lang w:val="lv-LV"/>
              </w:rPr>
            </w:pPr>
            <w:r w:rsidRPr="00CB262D">
              <w:rPr>
                <w:sz w:val="26"/>
                <w:szCs w:val="26"/>
                <w:lang w:val="lv-LV"/>
              </w:rPr>
              <w:t xml:space="preserve">Komisijas </w:t>
            </w:r>
            <w:r w:rsidR="00CB262D">
              <w:rPr>
                <w:sz w:val="26"/>
                <w:szCs w:val="26"/>
                <w:lang w:val="lv-LV"/>
              </w:rPr>
              <w:t>priekšsēdētājs</w:t>
            </w:r>
            <w:r w:rsidRPr="00CB262D">
              <w:rPr>
                <w:sz w:val="26"/>
                <w:szCs w:val="26"/>
                <w:lang w:val="lv-LV"/>
              </w:rPr>
              <w:t xml:space="preserve">: </w:t>
            </w:r>
            <w:r w:rsidR="00CB262D" w:rsidRPr="00CB262D">
              <w:rPr>
                <w:sz w:val="26"/>
                <w:szCs w:val="26"/>
                <w:lang w:val="lv-LV"/>
              </w:rPr>
              <w:t>I. Liepa</w:t>
            </w:r>
            <w:r w:rsidRPr="00CB262D">
              <w:rPr>
                <w:sz w:val="26"/>
                <w:szCs w:val="26"/>
                <w:lang w:val="lv-LV"/>
              </w:rPr>
              <w:t xml:space="preserve"> no </w:t>
            </w:r>
            <w:r w:rsidR="00CB262D" w:rsidRPr="00CB262D">
              <w:rPr>
                <w:sz w:val="26"/>
                <w:szCs w:val="26"/>
                <w:lang w:val="lv-LV"/>
              </w:rPr>
              <w:t>10</w:t>
            </w:r>
            <w:r w:rsidR="001D79C7" w:rsidRPr="00CB262D">
              <w:rPr>
                <w:sz w:val="26"/>
                <w:szCs w:val="26"/>
                <w:lang w:val="lv-LV"/>
              </w:rPr>
              <w:t>.03</w:t>
            </w:r>
            <w:r w:rsidRPr="00CB262D">
              <w:rPr>
                <w:sz w:val="26"/>
                <w:szCs w:val="26"/>
                <w:lang w:val="lv-LV"/>
              </w:rPr>
              <w:t>.202</w:t>
            </w:r>
            <w:r w:rsidR="007B4856" w:rsidRPr="00CB262D">
              <w:rPr>
                <w:sz w:val="26"/>
                <w:szCs w:val="26"/>
                <w:lang w:val="lv-LV"/>
              </w:rPr>
              <w:t>3</w:t>
            </w:r>
            <w:r w:rsidR="001D79C7" w:rsidRPr="00CB262D">
              <w:rPr>
                <w:sz w:val="26"/>
                <w:szCs w:val="26"/>
                <w:lang w:val="lv-LV"/>
              </w:rPr>
              <w:t>.</w:t>
            </w:r>
          </w:p>
          <w:p w14:paraId="522A71FC" w14:textId="4DBFD1CF" w:rsidR="003331B8" w:rsidRPr="00CB262D" w:rsidRDefault="003331B8" w:rsidP="003331B8">
            <w:pPr>
              <w:ind w:right="17"/>
              <w:jc w:val="both"/>
              <w:rPr>
                <w:sz w:val="26"/>
                <w:szCs w:val="26"/>
                <w:lang w:val="lv-LV"/>
              </w:rPr>
            </w:pPr>
            <w:r w:rsidRPr="00CB262D">
              <w:rPr>
                <w:sz w:val="26"/>
                <w:szCs w:val="26"/>
                <w:lang w:val="lv-LV"/>
              </w:rPr>
              <w:t xml:space="preserve">Komisijas </w:t>
            </w:r>
            <w:r w:rsidR="00CB262D" w:rsidRPr="00CB262D">
              <w:rPr>
                <w:sz w:val="26"/>
                <w:szCs w:val="26"/>
                <w:lang w:val="lv-LV"/>
              </w:rPr>
              <w:t>priekšsēdētāja</w:t>
            </w:r>
            <w:r w:rsidRPr="00CB262D">
              <w:rPr>
                <w:sz w:val="26"/>
                <w:szCs w:val="26"/>
                <w:lang w:val="lv-LV"/>
              </w:rPr>
              <w:t xml:space="preserve"> vietnieks: </w:t>
            </w:r>
            <w:r w:rsidR="001D79C7" w:rsidRPr="00CB262D">
              <w:rPr>
                <w:sz w:val="26"/>
                <w:szCs w:val="26"/>
                <w:lang w:val="lv-LV"/>
              </w:rPr>
              <w:t>A. Goļatkina</w:t>
            </w:r>
            <w:r w:rsidRPr="00CB262D">
              <w:rPr>
                <w:sz w:val="26"/>
                <w:szCs w:val="26"/>
                <w:lang w:val="lv-LV"/>
              </w:rPr>
              <w:t xml:space="preserve"> no </w:t>
            </w:r>
            <w:r w:rsidR="00CB262D" w:rsidRPr="00CB262D">
              <w:rPr>
                <w:sz w:val="26"/>
                <w:szCs w:val="26"/>
                <w:lang w:val="lv-LV"/>
              </w:rPr>
              <w:t>10</w:t>
            </w:r>
            <w:r w:rsidR="001D79C7" w:rsidRPr="00CB262D">
              <w:rPr>
                <w:sz w:val="26"/>
                <w:szCs w:val="26"/>
                <w:lang w:val="lv-LV"/>
              </w:rPr>
              <w:t xml:space="preserve">.03.2023. </w:t>
            </w:r>
            <w:r w:rsidR="005D7580" w:rsidRPr="00CB262D">
              <w:rPr>
                <w:sz w:val="26"/>
                <w:szCs w:val="26"/>
                <w:lang w:val="lv-LV"/>
              </w:rPr>
              <w:t>(</w:t>
            </w:r>
            <w:r w:rsidR="009C31AD">
              <w:rPr>
                <w:sz w:val="26"/>
                <w:szCs w:val="26"/>
                <w:lang w:val="lv-LV"/>
              </w:rPr>
              <w:t xml:space="preserve">izstrādāja </w:t>
            </w:r>
            <w:r w:rsidR="005D7580" w:rsidRPr="00CB262D">
              <w:rPr>
                <w:sz w:val="26"/>
                <w:szCs w:val="26"/>
                <w:lang w:val="lv-LV"/>
              </w:rPr>
              <w:t>nolikum</w:t>
            </w:r>
            <w:r w:rsidR="009C31AD">
              <w:rPr>
                <w:sz w:val="26"/>
                <w:szCs w:val="26"/>
                <w:lang w:val="lv-LV"/>
              </w:rPr>
              <w:t>u</w:t>
            </w:r>
            <w:r w:rsidR="005D7580" w:rsidRPr="00CB262D">
              <w:rPr>
                <w:sz w:val="26"/>
                <w:szCs w:val="26"/>
                <w:lang w:val="lv-LV"/>
              </w:rPr>
              <w:t xml:space="preserve"> un pielikum</w:t>
            </w:r>
            <w:r w:rsidR="009C31AD">
              <w:rPr>
                <w:sz w:val="26"/>
                <w:szCs w:val="26"/>
                <w:lang w:val="lv-LV"/>
              </w:rPr>
              <w:t>us</w:t>
            </w:r>
            <w:r w:rsidR="005D7580" w:rsidRPr="00CB262D">
              <w:rPr>
                <w:sz w:val="26"/>
                <w:szCs w:val="26"/>
                <w:lang w:val="lv-LV"/>
              </w:rPr>
              <w:t>)</w:t>
            </w:r>
            <w:r w:rsidR="009C31AD">
              <w:rPr>
                <w:sz w:val="26"/>
                <w:szCs w:val="26"/>
                <w:lang w:val="lv-LV"/>
              </w:rPr>
              <w:t>.</w:t>
            </w:r>
          </w:p>
          <w:p w14:paraId="6FFD3428" w14:textId="07707017" w:rsidR="008045DD" w:rsidRDefault="003331B8" w:rsidP="005D7580">
            <w:pPr>
              <w:ind w:right="17"/>
              <w:jc w:val="both"/>
              <w:rPr>
                <w:sz w:val="26"/>
                <w:szCs w:val="26"/>
                <w:lang w:val="lv-LV"/>
              </w:rPr>
            </w:pPr>
            <w:r w:rsidRPr="009C31AD">
              <w:rPr>
                <w:sz w:val="26"/>
                <w:szCs w:val="26"/>
                <w:lang w:val="lv-LV"/>
              </w:rPr>
              <w:t>Komisijas locek</w:t>
            </w:r>
            <w:r w:rsidR="009C31AD" w:rsidRPr="009C31AD">
              <w:rPr>
                <w:sz w:val="26"/>
                <w:szCs w:val="26"/>
                <w:lang w:val="lv-LV"/>
              </w:rPr>
              <w:t>lis</w:t>
            </w:r>
            <w:r w:rsidRPr="009C31AD">
              <w:rPr>
                <w:sz w:val="26"/>
                <w:szCs w:val="26"/>
                <w:lang w:val="lv-LV"/>
              </w:rPr>
              <w:t>:</w:t>
            </w:r>
            <w:r w:rsidR="009C31AD" w:rsidRPr="009C31AD">
              <w:rPr>
                <w:sz w:val="26"/>
                <w:szCs w:val="26"/>
                <w:lang w:val="lv-LV"/>
              </w:rPr>
              <w:t xml:space="preserve"> A</w:t>
            </w:r>
            <w:r w:rsidR="00A24809">
              <w:rPr>
                <w:sz w:val="26"/>
                <w:szCs w:val="26"/>
                <w:lang w:val="lv-LV"/>
              </w:rPr>
              <w:t>.</w:t>
            </w:r>
            <w:r w:rsidR="009C31AD" w:rsidRPr="009C31AD">
              <w:rPr>
                <w:sz w:val="26"/>
                <w:szCs w:val="26"/>
                <w:lang w:val="lv-LV"/>
              </w:rPr>
              <w:t xml:space="preserve"> </w:t>
            </w:r>
            <w:proofErr w:type="spellStart"/>
            <w:r w:rsidR="009C31AD" w:rsidRPr="009C31AD">
              <w:rPr>
                <w:sz w:val="26"/>
                <w:szCs w:val="26"/>
                <w:lang w:val="lv-LV"/>
              </w:rPr>
              <w:t>Fornade</w:t>
            </w:r>
            <w:proofErr w:type="spellEnd"/>
            <w:r w:rsidR="001D79C7" w:rsidRPr="009C31AD">
              <w:rPr>
                <w:sz w:val="26"/>
                <w:szCs w:val="26"/>
                <w:lang w:val="lv-LV"/>
              </w:rPr>
              <w:t xml:space="preserve"> no </w:t>
            </w:r>
            <w:r w:rsidR="009C31AD" w:rsidRPr="009C31AD">
              <w:rPr>
                <w:sz w:val="26"/>
                <w:szCs w:val="26"/>
                <w:lang w:val="lv-LV"/>
              </w:rPr>
              <w:t>10</w:t>
            </w:r>
            <w:r w:rsidR="001D79C7" w:rsidRPr="009C31AD">
              <w:rPr>
                <w:sz w:val="26"/>
                <w:szCs w:val="26"/>
                <w:lang w:val="lv-LV"/>
              </w:rPr>
              <w:t>.03.2023.</w:t>
            </w:r>
          </w:p>
          <w:p w14:paraId="68E17B7A" w14:textId="77777777" w:rsidR="009C31AD" w:rsidRDefault="009C31AD" w:rsidP="005D7580">
            <w:pPr>
              <w:ind w:right="17"/>
              <w:jc w:val="both"/>
              <w:rPr>
                <w:sz w:val="26"/>
                <w:szCs w:val="26"/>
                <w:highlight w:val="yellow"/>
                <w:lang w:val="lv-LV"/>
              </w:rPr>
            </w:pPr>
          </w:p>
          <w:p w14:paraId="0B5E68FC" w14:textId="1F5D9FF1" w:rsidR="009C31AD" w:rsidRPr="009600E4" w:rsidRDefault="009C31AD" w:rsidP="005D7580">
            <w:pPr>
              <w:ind w:right="17"/>
              <w:jc w:val="both"/>
              <w:rPr>
                <w:sz w:val="26"/>
                <w:szCs w:val="26"/>
                <w:highlight w:val="yellow"/>
                <w:lang w:val="lv-LV"/>
              </w:rPr>
            </w:pPr>
            <w:r>
              <w:rPr>
                <w:sz w:val="26"/>
                <w:szCs w:val="26"/>
                <w:lang w:val="lv-LV"/>
              </w:rPr>
              <w:t>Sekretāra pienākumus</w:t>
            </w:r>
            <w:r w:rsidRPr="009C31AD">
              <w:rPr>
                <w:sz w:val="26"/>
                <w:szCs w:val="26"/>
                <w:lang w:val="lv-LV"/>
              </w:rPr>
              <w:t xml:space="preserve"> </w:t>
            </w:r>
            <w:r>
              <w:rPr>
                <w:sz w:val="26"/>
                <w:szCs w:val="26"/>
                <w:lang w:val="lv-LV"/>
              </w:rPr>
              <w:t xml:space="preserve">pildīja A. </w:t>
            </w:r>
            <w:r w:rsidRPr="009C31AD">
              <w:rPr>
                <w:sz w:val="26"/>
                <w:szCs w:val="26"/>
                <w:lang w:val="lv-LV"/>
              </w:rPr>
              <w:t>Goļatkina</w:t>
            </w:r>
            <w:r>
              <w:rPr>
                <w:sz w:val="26"/>
                <w:szCs w:val="26"/>
                <w:lang w:val="lv-LV"/>
              </w:rPr>
              <w:t>.</w:t>
            </w:r>
          </w:p>
        </w:tc>
      </w:tr>
      <w:tr w:rsidR="00841889" w:rsidRPr="00774444" w14:paraId="09F9FFDD" w14:textId="77777777" w:rsidTr="00BD64C9">
        <w:tc>
          <w:tcPr>
            <w:tcW w:w="3510" w:type="dxa"/>
          </w:tcPr>
          <w:p w14:paraId="33590AD1" w14:textId="5E5263E9" w:rsidR="00FD3A54" w:rsidRPr="00774444" w:rsidRDefault="003331B8" w:rsidP="00233F11">
            <w:pPr>
              <w:spacing w:before="60" w:after="60"/>
              <w:jc w:val="both"/>
              <w:rPr>
                <w:sz w:val="26"/>
                <w:szCs w:val="26"/>
                <w:lang w:val="lv-LV"/>
              </w:rPr>
            </w:pPr>
            <w:r w:rsidRPr="00774444">
              <w:rPr>
                <w:sz w:val="26"/>
                <w:szCs w:val="26"/>
                <w:lang w:val="lv-LV"/>
              </w:rPr>
              <w:lastRenderedPageBreak/>
              <w:t xml:space="preserve">Piedāvājumu </w:t>
            </w:r>
            <w:r w:rsidR="005D7580" w:rsidRPr="00774444">
              <w:rPr>
                <w:sz w:val="26"/>
                <w:szCs w:val="26"/>
                <w:lang w:val="lv-LV"/>
              </w:rPr>
              <w:t>iesniegšanas</w:t>
            </w:r>
            <w:r w:rsidRPr="00774444">
              <w:rPr>
                <w:sz w:val="26"/>
                <w:szCs w:val="26"/>
                <w:lang w:val="lv-LV"/>
              </w:rPr>
              <w:t xml:space="preserve"> vieta, datums un laiks</w:t>
            </w:r>
          </w:p>
        </w:tc>
        <w:tc>
          <w:tcPr>
            <w:tcW w:w="6202" w:type="dxa"/>
          </w:tcPr>
          <w:p w14:paraId="7A00C106" w14:textId="0FDD2F7B" w:rsidR="00FD3A54" w:rsidRPr="00774444" w:rsidRDefault="005D7580" w:rsidP="005D7580">
            <w:pPr>
              <w:rPr>
                <w:sz w:val="26"/>
                <w:szCs w:val="26"/>
                <w:lang w:val="lv-LV"/>
              </w:rPr>
            </w:pPr>
            <w:r w:rsidRPr="00774444">
              <w:rPr>
                <w:sz w:val="26"/>
                <w:szCs w:val="26"/>
                <w:lang w:val="lv-LV"/>
              </w:rPr>
              <w:t>Valsts reģionālās attīstības aģentūras Elektronisko iepirkumu sistēmas</w:t>
            </w:r>
            <w:r w:rsidR="00DE310A" w:rsidRPr="00774444">
              <w:rPr>
                <w:sz w:val="26"/>
                <w:szCs w:val="26"/>
                <w:lang w:val="lv-LV"/>
              </w:rPr>
              <w:t xml:space="preserve"> (turpmāk – EIS)</w:t>
            </w:r>
            <w:r w:rsidRPr="00774444">
              <w:rPr>
                <w:sz w:val="26"/>
                <w:szCs w:val="26"/>
                <w:lang w:val="lv-LV"/>
              </w:rPr>
              <w:t xml:space="preserve"> e-konkursu apakšsistēmas tīmekļvietnē www.eis.gov.lv  </w:t>
            </w:r>
            <w:r w:rsidR="00774444" w:rsidRPr="00774444">
              <w:rPr>
                <w:sz w:val="26"/>
                <w:szCs w:val="26"/>
                <w:lang w:val="lv-LV"/>
              </w:rPr>
              <w:t>02</w:t>
            </w:r>
            <w:r w:rsidRPr="00774444">
              <w:rPr>
                <w:sz w:val="26"/>
                <w:szCs w:val="26"/>
                <w:lang w:val="lv-LV"/>
              </w:rPr>
              <w:t>.0</w:t>
            </w:r>
            <w:r w:rsidR="00774444" w:rsidRPr="00774444">
              <w:rPr>
                <w:sz w:val="26"/>
                <w:szCs w:val="26"/>
                <w:lang w:val="lv-LV"/>
              </w:rPr>
              <w:t>5</w:t>
            </w:r>
            <w:r w:rsidRPr="00774444">
              <w:rPr>
                <w:sz w:val="26"/>
                <w:szCs w:val="26"/>
                <w:lang w:val="lv-LV"/>
              </w:rPr>
              <w:t xml:space="preserve">.2023. plkst. </w:t>
            </w:r>
            <w:r w:rsidR="00A63EB8" w:rsidRPr="00774444">
              <w:rPr>
                <w:sz w:val="26"/>
                <w:szCs w:val="26"/>
                <w:lang w:val="lv-LV"/>
              </w:rPr>
              <w:t>09</w:t>
            </w:r>
            <w:r w:rsidRPr="00774444">
              <w:rPr>
                <w:sz w:val="26"/>
                <w:szCs w:val="26"/>
                <w:lang w:val="lv-LV"/>
              </w:rPr>
              <w:t>.00</w:t>
            </w:r>
          </w:p>
        </w:tc>
      </w:tr>
      <w:tr w:rsidR="003331B8" w:rsidRPr="00774444" w14:paraId="0D29620C" w14:textId="77777777" w:rsidTr="00BD64C9">
        <w:tc>
          <w:tcPr>
            <w:tcW w:w="3510" w:type="dxa"/>
          </w:tcPr>
          <w:p w14:paraId="0224BB98" w14:textId="1FE6A4DB" w:rsidR="003331B8" w:rsidRPr="00774444" w:rsidRDefault="003331B8" w:rsidP="00233F11">
            <w:pPr>
              <w:spacing w:before="60" w:after="60"/>
              <w:jc w:val="both"/>
              <w:rPr>
                <w:sz w:val="26"/>
                <w:szCs w:val="26"/>
                <w:lang w:val="lv-LV"/>
              </w:rPr>
            </w:pPr>
            <w:r w:rsidRPr="00774444">
              <w:rPr>
                <w:sz w:val="26"/>
                <w:szCs w:val="26"/>
                <w:lang w:val="lv-LV"/>
              </w:rPr>
              <w:t>Piedāvājumu atvēršanas vieta, datums un laiks</w:t>
            </w:r>
          </w:p>
        </w:tc>
        <w:tc>
          <w:tcPr>
            <w:tcW w:w="6202" w:type="dxa"/>
          </w:tcPr>
          <w:p w14:paraId="563D6A71" w14:textId="543A0EB7" w:rsidR="003331B8" w:rsidRPr="00774444" w:rsidRDefault="003331B8" w:rsidP="00233F11">
            <w:pPr>
              <w:spacing w:before="60" w:after="60"/>
              <w:jc w:val="both"/>
              <w:rPr>
                <w:sz w:val="26"/>
                <w:szCs w:val="26"/>
                <w:lang w:val="lv-LV"/>
              </w:rPr>
            </w:pPr>
            <w:r w:rsidRPr="00774444">
              <w:rPr>
                <w:sz w:val="26"/>
                <w:szCs w:val="26"/>
                <w:lang w:val="lv-LV"/>
              </w:rPr>
              <w:t xml:space="preserve">Valsts reģionālās attīstības aģentūras </w:t>
            </w:r>
            <w:r w:rsidR="00DE310A" w:rsidRPr="00774444">
              <w:rPr>
                <w:sz w:val="26"/>
                <w:szCs w:val="26"/>
                <w:lang w:val="lv-LV"/>
              </w:rPr>
              <w:t>EIS</w:t>
            </w:r>
            <w:r w:rsidRPr="00774444">
              <w:rPr>
                <w:sz w:val="26"/>
                <w:szCs w:val="26"/>
                <w:lang w:val="lv-LV"/>
              </w:rPr>
              <w:t xml:space="preserve"> e-konkursu apakšsistēmas tīmekļvietnē </w:t>
            </w:r>
            <w:hyperlink r:id="rId7" w:history="1">
              <w:r w:rsidR="00543B58" w:rsidRPr="00774444">
                <w:rPr>
                  <w:rStyle w:val="Hipersaite"/>
                  <w:sz w:val="26"/>
                  <w:szCs w:val="26"/>
                  <w:lang w:val="lv-LV"/>
                </w:rPr>
                <w:t>www.eis.gov.lv</w:t>
              </w:r>
            </w:hyperlink>
            <w:r w:rsidR="00543B58" w:rsidRPr="00774444">
              <w:rPr>
                <w:sz w:val="26"/>
                <w:szCs w:val="26"/>
                <w:lang w:val="lv-LV"/>
              </w:rPr>
              <w:t xml:space="preserve"> </w:t>
            </w:r>
            <w:r w:rsidRPr="00774444">
              <w:rPr>
                <w:sz w:val="26"/>
                <w:szCs w:val="26"/>
                <w:lang w:val="lv-LV"/>
              </w:rPr>
              <w:t xml:space="preserve"> </w:t>
            </w:r>
            <w:r w:rsidR="00774444" w:rsidRPr="00774444">
              <w:rPr>
                <w:sz w:val="26"/>
                <w:szCs w:val="26"/>
                <w:lang w:val="lv-LV"/>
              </w:rPr>
              <w:t>02.05</w:t>
            </w:r>
            <w:r w:rsidRPr="00774444">
              <w:rPr>
                <w:sz w:val="26"/>
                <w:szCs w:val="26"/>
                <w:lang w:val="lv-LV"/>
              </w:rPr>
              <w:t>.202</w:t>
            </w:r>
            <w:r w:rsidR="007B4856" w:rsidRPr="00774444">
              <w:rPr>
                <w:sz w:val="26"/>
                <w:szCs w:val="26"/>
                <w:lang w:val="lv-LV"/>
              </w:rPr>
              <w:t>3</w:t>
            </w:r>
            <w:r w:rsidRPr="00774444">
              <w:rPr>
                <w:sz w:val="26"/>
                <w:szCs w:val="26"/>
                <w:lang w:val="lv-LV"/>
              </w:rPr>
              <w:t>. plkst. 1</w:t>
            </w:r>
            <w:r w:rsidR="00A63EB8" w:rsidRPr="00774444">
              <w:rPr>
                <w:sz w:val="26"/>
                <w:szCs w:val="26"/>
                <w:lang w:val="lv-LV"/>
              </w:rPr>
              <w:t>3</w:t>
            </w:r>
            <w:r w:rsidRPr="00774444">
              <w:rPr>
                <w:sz w:val="26"/>
                <w:szCs w:val="26"/>
                <w:lang w:val="lv-LV"/>
              </w:rPr>
              <w:t>.00</w:t>
            </w:r>
          </w:p>
        </w:tc>
      </w:tr>
      <w:tr w:rsidR="003331B8" w:rsidRPr="00B93A19" w14:paraId="3F4ECFD3" w14:textId="77777777" w:rsidTr="00BD64C9">
        <w:tc>
          <w:tcPr>
            <w:tcW w:w="9712" w:type="dxa"/>
            <w:gridSpan w:val="2"/>
          </w:tcPr>
          <w:p w14:paraId="779C394A" w14:textId="2956C46C" w:rsidR="003331B8" w:rsidRPr="00B93A19" w:rsidRDefault="003331B8" w:rsidP="00233F11">
            <w:pPr>
              <w:spacing w:before="60" w:after="60"/>
              <w:jc w:val="both"/>
              <w:rPr>
                <w:sz w:val="26"/>
                <w:szCs w:val="26"/>
                <w:lang w:val="lv-LV"/>
              </w:rPr>
            </w:pPr>
            <w:r w:rsidRPr="00B93A19">
              <w:rPr>
                <w:sz w:val="26"/>
                <w:szCs w:val="26"/>
                <w:lang w:val="lv-LV"/>
              </w:rPr>
              <w:t>Pretendentu nosaukumi, kuri iesnieguši piedāvājumus un piedāvātās cenas</w:t>
            </w:r>
          </w:p>
        </w:tc>
      </w:tr>
    </w:tbl>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262"/>
        <w:gridCol w:w="2834"/>
      </w:tblGrid>
      <w:tr w:rsidR="005D7580" w:rsidRPr="00B93A19" w14:paraId="304081E9" w14:textId="77777777" w:rsidTr="00AC6CDA">
        <w:tc>
          <w:tcPr>
            <w:tcW w:w="1827" w:type="pct"/>
            <w:shd w:val="pct10" w:color="auto" w:fill="auto"/>
          </w:tcPr>
          <w:p w14:paraId="0C4C08F1" w14:textId="77777777" w:rsidR="005D7580" w:rsidRPr="00B93A19" w:rsidRDefault="005D7580" w:rsidP="00E04ACB">
            <w:pPr>
              <w:rPr>
                <w:b/>
                <w:bCs/>
                <w:sz w:val="26"/>
                <w:szCs w:val="26"/>
              </w:rPr>
            </w:pPr>
            <w:r w:rsidRPr="00B93A19">
              <w:rPr>
                <w:b/>
                <w:bCs/>
                <w:sz w:val="26"/>
                <w:szCs w:val="26"/>
              </w:rPr>
              <w:t>Pretendents</w:t>
            </w:r>
          </w:p>
        </w:tc>
        <w:tc>
          <w:tcPr>
            <w:tcW w:w="1698" w:type="pct"/>
            <w:shd w:val="pct10" w:color="auto" w:fill="auto"/>
          </w:tcPr>
          <w:p w14:paraId="5BFFAA44" w14:textId="77777777" w:rsidR="005D7580" w:rsidRPr="00B93A19" w:rsidRDefault="005D7580" w:rsidP="00E04ACB">
            <w:pPr>
              <w:rPr>
                <w:b/>
                <w:bCs/>
                <w:sz w:val="26"/>
                <w:szCs w:val="26"/>
              </w:rPr>
            </w:pPr>
            <w:proofErr w:type="spellStart"/>
            <w:r w:rsidRPr="00B93A19">
              <w:rPr>
                <w:b/>
                <w:bCs/>
                <w:sz w:val="26"/>
                <w:szCs w:val="26"/>
              </w:rPr>
              <w:t>Iesniegšanas</w:t>
            </w:r>
            <w:proofErr w:type="spellEnd"/>
            <w:r w:rsidRPr="00B93A19">
              <w:rPr>
                <w:b/>
                <w:bCs/>
                <w:sz w:val="26"/>
                <w:szCs w:val="26"/>
              </w:rPr>
              <w:t xml:space="preserve"> datums un </w:t>
            </w:r>
            <w:proofErr w:type="spellStart"/>
            <w:r w:rsidRPr="00B93A19">
              <w:rPr>
                <w:b/>
                <w:bCs/>
                <w:sz w:val="26"/>
                <w:szCs w:val="26"/>
              </w:rPr>
              <w:t>laiks</w:t>
            </w:r>
            <w:proofErr w:type="spellEnd"/>
          </w:p>
        </w:tc>
        <w:tc>
          <w:tcPr>
            <w:tcW w:w="1475" w:type="pct"/>
            <w:shd w:val="pct10" w:color="auto" w:fill="auto"/>
          </w:tcPr>
          <w:p w14:paraId="7A33CCB0" w14:textId="77777777" w:rsidR="005D7580" w:rsidRPr="00B93A19" w:rsidRDefault="005D7580" w:rsidP="00E04ACB">
            <w:pPr>
              <w:rPr>
                <w:b/>
                <w:bCs/>
                <w:sz w:val="26"/>
                <w:szCs w:val="26"/>
              </w:rPr>
            </w:pPr>
            <w:r w:rsidRPr="00B93A19">
              <w:rPr>
                <w:b/>
                <w:sz w:val="26"/>
                <w:szCs w:val="26"/>
              </w:rPr>
              <w:t>Cena bez PVN</w:t>
            </w:r>
          </w:p>
        </w:tc>
      </w:tr>
      <w:tr w:rsidR="00AA691C" w:rsidRPr="009600E4" w14:paraId="2F737221" w14:textId="77777777" w:rsidTr="00AC6CDA">
        <w:tc>
          <w:tcPr>
            <w:tcW w:w="1827" w:type="pct"/>
          </w:tcPr>
          <w:p w14:paraId="35C498CB" w14:textId="6C8E78C6" w:rsidR="00AA691C" w:rsidRPr="009600E4" w:rsidRDefault="00AA691C" w:rsidP="00B401F9">
            <w:pPr>
              <w:rPr>
                <w:sz w:val="26"/>
                <w:szCs w:val="26"/>
                <w:highlight w:val="yellow"/>
              </w:rPr>
            </w:pPr>
            <w:r>
              <w:t>SIA</w:t>
            </w:r>
            <w:r w:rsidRPr="00FE6B7C">
              <w:rPr>
                <w:bCs/>
              </w:rPr>
              <w:t xml:space="preserve"> </w:t>
            </w:r>
            <w:r w:rsidR="00725E98" w:rsidRPr="00725E98">
              <w:t>“</w:t>
            </w:r>
            <w:r>
              <w:t>AUTOOGA</w:t>
            </w:r>
            <w:r w:rsidR="00725E98" w:rsidRPr="00725E98">
              <w:t>”</w:t>
            </w:r>
            <w:r>
              <w:t xml:space="preserve"> </w:t>
            </w:r>
          </w:p>
        </w:tc>
        <w:tc>
          <w:tcPr>
            <w:tcW w:w="1698" w:type="pct"/>
          </w:tcPr>
          <w:p w14:paraId="522672B8" w14:textId="12D12083" w:rsidR="00AA691C" w:rsidRPr="009600E4" w:rsidRDefault="00AA691C" w:rsidP="00B401F9">
            <w:pPr>
              <w:rPr>
                <w:bCs/>
                <w:sz w:val="26"/>
                <w:szCs w:val="26"/>
                <w:highlight w:val="yellow"/>
              </w:rPr>
            </w:pPr>
            <w:r>
              <w:t xml:space="preserve">29.04.2023 </w:t>
            </w:r>
            <w:proofErr w:type="spellStart"/>
            <w:r>
              <w:t>plkst</w:t>
            </w:r>
            <w:proofErr w:type="spellEnd"/>
            <w:r>
              <w:t>. 14:06</w:t>
            </w:r>
          </w:p>
        </w:tc>
        <w:tc>
          <w:tcPr>
            <w:tcW w:w="1475" w:type="pct"/>
            <w:vMerge w:val="restart"/>
          </w:tcPr>
          <w:p w14:paraId="39A109C9" w14:textId="77777777" w:rsidR="00AA691C" w:rsidRDefault="00AA691C" w:rsidP="00AA691C">
            <w:pPr>
              <w:rPr>
                <w:bCs/>
                <w:sz w:val="26"/>
                <w:szCs w:val="26"/>
              </w:rPr>
            </w:pPr>
          </w:p>
          <w:p w14:paraId="6BCCEB80" w14:textId="336BB33C" w:rsidR="00AA691C" w:rsidRPr="009600E4" w:rsidRDefault="00AA691C" w:rsidP="00AA691C">
            <w:pPr>
              <w:rPr>
                <w:bCs/>
                <w:sz w:val="26"/>
                <w:szCs w:val="26"/>
                <w:highlight w:val="yellow"/>
              </w:rPr>
            </w:pPr>
            <w:proofErr w:type="spellStart"/>
            <w:r w:rsidRPr="00AA691C">
              <w:rPr>
                <w:bCs/>
                <w:sz w:val="26"/>
                <w:szCs w:val="26"/>
              </w:rPr>
              <w:t>Iepirkumā</w:t>
            </w:r>
            <w:proofErr w:type="spellEnd"/>
            <w:r w:rsidRPr="00AA691C">
              <w:rPr>
                <w:bCs/>
                <w:sz w:val="26"/>
                <w:szCs w:val="26"/>
              </w:rPr>
              <w:t xml:space="preserve"> </w:t>
            </w:r>
            <w:proofErr w:type="spellStart"/>
            <w:r w:rsidRPr="00AA691C">
              <w:rPr>
                <w:bCs/>
                <w:sz w:val="26"/>
                <w:szCs w:val="26"/>
              </w:rPr>
              <w:t>nebija</w:t>
            </w:r>
            <w:proofErr w:type="spellEnd"/>
            <w:r w:rsidRPr="00AA691C">
              <w:rPr>
                <w:bCs/>
                <w:sz w:val="26"/>
                <w:szCs w:val="26"/>
              </w:rPr>
              <w:t xml:space="preserve"> </w:t>
            </w:r>
            <w:proofErr w:type="spellStart"/>
            <w:r w:rsidRPr="00AA691C">
              <w:rPr>
                <w:bCs/>
                <w:sz w:val="26"/>
                <w:szCs w:val="26"/>
              </w:rPr>
              <w:t>paredzēta</w:t>
            </w:r>
            <w:proofErr w:type="spellEnd"/>
            <w:r w:rsidRPr="00AA691C">
              <w:rPr>
                <w:bCs/>
                <w:sz w:val="26"/>
                <w:szCs w:val="26"/>
              </w:rPr>
              <w:t xml:space="preserve"> </w:t>
            </w:r>
            <w:proofErr w:type="spellStart"/>
            <w:r w:rsidRPr="00AA691C">
              <w:rPr>
                <w:bCs/>
                <w:sz w:val="26"/>
                <w:szCs w:val="26"/>
              </w:rPr>
              <w:t>finanšu</w:t>
            </w:r>
            <w:proofErr w:type="spellEnd"/>
            <w:r w:rsidRPr="00AA691C">
              <w:rPr>
                <w:bCs/>
                <w:sz w:val="26"/>
                <w:szCs w:val="26"/>
              </w:rPr>
              <w:t xml:space="preserve"> </w:t>
            </w:r>
            <w:proofErr w:type="spellStart"/>
            <w:r w:rsidRPr="00AA691C">
              <w:rPr>
                <w:bCs/>
                <w:sz w:val="26"/>
                <w:szCs w:val="26"/>
              </w:rPr>
              <w:t>piedāvājuma</w:t>
            </w:r>
            <w:proofErr w:type="spellEnd"/>
            <w:r w:rsidRPr="00AA691C">
              <w:rPr>
                <w:bCs/>
                <w:sz w:val="26"/>
                <w:szCs w:val="26"/>
              </w:rPr>
              <w:t xml:space="preserve"> </w:t>
            </w:r>
            <w:proofErr w:type="spellStart"/>
            <w:r w:rsidRPr="00AA691C">
              <w:rPr>
                <w:bCs/>
                <w:sz w:val="26"/>
                <w:szCs w:val="26"/>
              </w:rPr>
              <w:t>iesniegšana</w:t>
            </w:r>
            <w:proofErr w:type="spellEnd"/>
            <w:r>
              <w:rPr>
                <w:bCs/>
                <w:sz w:val="26"/>
                <w:szCs w:val="26"/>
              </w:rPr>
              <w:t>.</w:t>
            </w:r>
          </w:p>
        </w:tc>
      </w:tr>
      <w:tr w:rsidR="00AA691C" w:rsidRPr="009600E4" w14:paraId="38316C5F" w14:textId="77777777" w:rsidTr="00AC6CDA">
        <w:tc>
          <w:tcPr>
            <w:tcW w:w="1827" w:type="pct"/>
          </w:tcPr>
          <w:p w14:paraId="5191B59B" w14:textId="7624FA8D" w:rsidR="00AA691C" w:rsidRPr="009600E4" w:rsidRDefault="00AA691C" w:rsidP="00B401F9">
            <w:pPr>
              <w:rPr>
                <w:sz w:val="26"/>
                <w:szCs w:val="26"/>
                <w:highlight w:val="yellow"/>
              </w:rPr>
            </w:pPr>
            <w:r w:rsidRPr="00B401F9">
              <w:t xml:space="preserve">SIA “KBOU” </w:t>
            </w:r>
            <w:r>
              <w:t>(</w:t>
            </w:r>
            <w:proofErr w:type="spellStart"/>
            <w:r w:rsidRPr="00B401F9">
              <w:t>vēsturiskais</w:t>
            </w:r>
            <w:proofErr w:type="spellEnd"/>
            <w:r w:rsidRPr="00B401F9">
              <w:t xml:space="preserve"> </w:t>
            </w:r>
            <w:proofErr w:type="spellStart"/>
            <w:r w:rsidRPr="00B401F9">
              <w:t>nosaukums</w:t>
            </w:r>
            <w:proofErr w:type="spellEnd"/>
            <w:r w:rsidRPr="00B401F9">
              <w:t xml:space="preserve"> </w:t>
            </w:r>
            <w:proofErr w:type="spellStart"/>
            <w:r w:rsidRPr="00B401F9">
              <w:t>līdz</w:t>
            </w:r>
            <w:proofErr w:type="spellEnd"/>
            <w:r w:rsidRPr="00B401F9">
              <w:t xml:space="preserve"> 07.12.2020. </w:t>
            </w:r>
            <w:r w:rsidR="00725E98" w:rsidRPr="00725E98">
              <w:t>“</w:t>
            </w:r>
            <w:r w:rsidRPr="00B401F9">
              <w:t>KONTI BUSS</w:t>
            </w:r>
            <w:r w:rsidR="00725E98" w:rsidRPr="00725E98">
              <w:t>”</w:t>
            </w:r>
            <w:r w:rsidRPr="00B401F9">
              <w:t xml:space="preserve"> SIA)</w:t>
            </w:r>
          </w:p>
        </w:tc>
        <w:tc>
          <w:tcPr>
            <w:tcW w:w="1698" w:type="pct"/>
          </w:tcPr>
          <w:p w14:paraId="5DF0DE4A" w14:textId="650ED6EF" w:rsidR="00AA691C" w:rsidRPr="009600E4" w:rsidRDefault="00AA691C" w:rsidP="00B401F9">
            <w:pPr>
              <w:rPr>
                <w:bCs/>
                <w:sz w:val="26"/>
                <w:szCs w:val="26"/>
                <w:highlight w:val="yellow"/>
              </w:rPr>
            </w:pPr>
            <w:r>
              <w:t xml:space="preserve">01.05.2023 </w:t>
            </w:r>
            <w:proofErr w:type="spellStart"/>
            <w:r>
              <w:t>plkst</w:t>
            </w:r>
            <w:proofErr w:type="spellEnd"/>
            <w:r>
              <w:t>. 21:35</w:t>
            </w:r>
          </w:p>
        </w:tc>
        <w:tc>
          <w:tcPr>
            <w:tcW w:w="1475" w:type="pct"/>
            <w:vMerge/>
          </w:tcPr>
          <w:p w14:paraId="7C8C94B2" w14:textId="77777777" w:rsidR="00AA691C" w:rsidRPr="009600E4" w:rsidRDefault="00AA691C" w:rsidP="00B401F9">
            <w:pPr>
              <w:rPr>
                <w:bCs/>
                <w:sz w:val="26"/>
                <w:szCs w:val="26"/>
                <w:highlight w:val="yellow"/>
              </w:rPr>
            </w:pPr>
          </w:p>
        </w:tc>
      </w:tr>
      <w:tr w:rsidR="00AA691C" w:rsidRPr="009600E4" w14:paraId="183B2A63" w14:textId="77777777" w:rsidTr="00AC6CDA">
        <w:tc>
          <w:tcPr>
            <w:tcW w:w="1827" w:type="pct"/>
          </w:tcPr>
          <w:p w14:paraId="35749C01" w14:textId="15E73E17" w:rsidR="00AA691C" w:rsidRPr="009600E4" w:rsidRDefault="00725E98" w:rsidP="00B401F9">
            <w:pPr>
              <w:rPr>
                <w:sz w:val="26"/>
                <w:szCs w:val="26"/>
                <w:highlight w:val="yellow"/>
              </w:rPr>
            </w:pPr>
            <w:r>
              <w:t>SIA</w:t>
            </w:r>
            <w:r w:rsidRPr="00FE6B7C">
              <w:rPr>
                <w:bCs/>
              </w:rPr>
              <w:t xml:space="preserve"> </w:t>
            </w:r>
            <w:r w:rsidRPr="00725E98">
              <w:t>“</w:t>
            </w:r>
            <w:r w:rsidR="00AA691C">
              <w:t xml:space="preserve">Lauvas </w:t>
            </w:r>
            <w:proofErr w:type="spellStart"/>
            <w:r w:rsidR="00AA691C">
              <w:t>Tūrs</w:t>
            </w:r>
            <w:proofErr w:type="spellEnd"/>
            <w:r w:rsidR="00AA691C">
              <w:t xml:space="preserve"> Transports</w:t>
            </w:r>
            <w:r w:rsidRPr="00725E98">
              <w:t>”</w:t>
            </w:r>
          </w:p>
        </w:tc>
        <w:tc>
          <w:tcPr>
            <w:tcW w:w="1698" w:type="pct"/>
          </w:tcPr>
          <w:p w14:paraId="5591A382" w14:textId="677AFC56" w:rsidR="00AA691C" w:rsidRPr="009600E4" w:rsidRDefault="00AA691C" w:rsidP="00B401F9">
            <w:pPr>
              <w:rPr>
                <w:bCs/>
                <w:sz w:val="26"/>
                <w:szCs w:val="26"/>
                <w:highlight w:val="yellow"/>
              </w:rPr>
            </w:pPr>
            <w:r>
              <w:t xml:space="preserve">25.04.2023 </w:t>
            </w:r>
            <w:proofErr w:type="spellStart"/>
            <w:r>
              <w:t>plkst</w:t>
            </w:r>
            <w:proofErr w:type="spellEnd"/>
            <w:r>
              <w:t>. 15:14</w:t>
            </w:r>
          </w:p>
        </w:tc>
        <w:tc>
          <w:tcPr>
            <w:tcW w:w="1475" w:type="pct"/>
            <w:vMerge/>
          </w:tcPr>
          <w:p w14:paraId="4F3AA790" w14:textId="77777777" w:rsidR="00AA691C" w:rsidRPr="009600E4" w:rsidRDefault="00AA691C" w:rsidP="00B401F9">
            <w:pPr>
              <w:rPr>
                <w:bCs/>
                <w:sz w:val="26"/>
                <w:szCs w:val="26"/>
                <w:highlight w:val="yellow"/>
              </w:rPr>
            </w:pPr>
          </w:p>
        </w:tc>
      </w:tr>
      <w:tr w:rsidR="00AA691C" w:rsidRPr="009600E4" w14:paraId="57DAB119" w14:textId="77777777" w:rsidTr="00AC6CDA">
        <w:tc>
          <w:tcPr>
            <w:tcW w:w="1827" w:type="pct"/>
          </w:tcPr>
          <w:p w14:paraId="04940769" w14:textId="77117E00" w:rsidR="00AA691C" w:rsidRPr="009600E4" w:rsidRDefault="00725E98" w:rsidP="00B401F9">
            <w:pPr>
              <w:rPr>
                <w:sz w:val="26"/>
                <w:szCs w:val="26"/>
                <w:highlight w:val="yellow"/>
              </w:rPr>
            </w:pPr>
            <w:r>
              <w:t>SIA</w:t>
            </w:r>
            <w:r w:rsidRPr="00FE6B7C">
              <w:rPr>
                <w:bCs/>
              </w:rPr>
              <w:t xml:space="preserve"> </w:t>
            </w:r>
            <w:r w:rsidRPr="00725E98">
              <w:t>“</w:t>
            </w:r>
            <w:r w:rsidR="00AA691C">
              <w:t>MULTILINES</w:t>
            </w:r>
            <w:r w:rsidRPr="00725E98">
              <w:t>”</w:t>
            </w:r>
          </w:p>
        </w:tc>
        <w:tc>
          <w:tcPr>
            <w:tcW w:w="1698" w:type="pct"/>
          </w:tcPr>
          <w:p w14:paraId="3DECFE98" w14:textId="18961265" w:rsidR="00AA691C" w:rsidRPr="009600E4" w:rsidRDefault="00AA691C" w:rsidP="00B401F9">
            <w:pPr>
              <w:rPr>
                <w:bCs/>
                <w:sz w:val="26"/>
                <w:szCs w:val="26"/>
                <w:highlight w:val="yellow"/>
              </w:rPr>
            </w:pPr>
            <w:r>
              <w:t xml:space="preserve">01.05.2023 </w:t>
            </w:r>
            <w:proofErr w:type="spellStart"/>
            <w:r>
              <w:t>plkst</w:t>
            </w:r>
            <w:proofErr w:type="spellEnd"/>
            <w:r>
              <w:t>. 17:22</w:t>
            </w:r>
          </w:p>
        </w:tc>
        <w:tc>
          <w:tcPr>
            <w:tcW w:w="1475" w:type="pct"/>
            <w:vMerge/>
          </w:tcPr>
          <w:p w14:paraId="47EFDC13" w14:textId="77777777" w:rsidR="00AA691C" w:rsidRPr="009600E4" w:rsidRDefault="00AA691C" w:rsidP="00B401F9">
            <w:pPr>
              <w:rPr>
                <w:bCs/>
                <w:sz w:val="26"/>
                <w:szCs w:val="26"/>
                <w:highlight w:val="yellow"/>
              </w:rPr>
            </w:pPr>
          </w:p>
        </w:tc>
      </w:tr>
      <w:tr w:rsidR="00AA691C" w:rsidRPr="009600E4" w14:paraId="361E01E4" w14:textId="77777777" w:rsidTr="00AC6CDA">
        <w:tc>
          <w:tcPr>
            <w:tcW w:w="1827" w:type="pct"/>
          </w:tcPr>
          <w:p w14:paraId="2E6236F6" w14:textId="5CC1DCB9" w:rsidR="00AA691C" w:rsidRPr="009600E4" w:rsidRDefault="00725E98" w:rsidP="00B401F9">
            <w:pPr>
              <w:rPr>
                <w:sz w:val="26"/>
                <w:szCs w:val="26"/>
                <w:highlight w:val="yellow"/>
              </w:rPr>
            </w:pPr>
            <w:r>
              <w:t>SIA</w:t>
            </w:r>
            <w:r w:rsidRPr="00FE6B7C">
              <w:rPr>
                <w:bCs/>
              </w:rPr>
              <w:t xml:space="preserve"> </w:t>
            </w:r>
            <w:r w:rsidRPr="00725E98">
              <w:rPr>
                <w:bCs/>
              </w:rPr>
              <w:t>“</w:t>
            </w:r>
            <w:r w:rsidR="00AA691C">
              <w:t>HANSABUSS LATVIA</w:t>
            </w:r>
            <w:r w:rsidRPr="00725E98">
              <w:t>”</w:t>
            </w:r>
            <w:r w:rsidR="00AA691C">
              <w:t xml:space="preserve"> </w:t>
            </w:r>
          </w:p>
        </w:tc>
        <w:tc>
          <w:tcPr>
            <w:tcW w:w="1698" w:type="pct"/>
          </w:tcPr>
          <w:p w14:paraId="08E34EC4" w14:textId="1E9C06A0" w:rsidR="00AA691C" w:rsidRPr="009600E4" w:rsidRDefault="00AA691C" w:rsidP="00B401F9">
            <w:pPr>
              <w:rPr>
                <w:bCs/>
                <w:sz w:val="26"/>
                <w:szCs w:val="26"/>
                <w:highlight w:val="yellow"/>
              </w:rPr>
            </w:pPr>
            <w:r>
              <w:t xml:space="preserve">28.04.2023 </w:t>
            </w:r>
            <w:proofErr w:type="spellStart"/>
            <w:r>
              <w:t>plkst</w:t>
            </w:r>
            <w:proofErr w:type="spellEnd"/>
            <w:r>
              <w:t>. 09:05</w:t>
            </w:r>
          </w:p>
        </w:tc>
        <w:tc>
          <w:tcPr>
            <w:tcW w:w="1475" w:type="pct"/>
            <w:vMerge/>
          </w:tcPr>
          <w:p w14:paraId="13516F0D" w14:textId="77777777" w:rsidR="00AA691C" w:rsidRPr="009600E4" w:rsidRDefault="00AA691C" w:rsidP="00B401F9">
            <w:pPr>
              <w:rPr>
                <w:bCs/>
                <w:sz w:val="26"/>
                <w:szCs w:val="26"/>
                <w:highlight w:val="yellow"/>
              </w:rPr>
            </w:pPr>
          </w:p>
        </w:tc>
      </w:tr>
      <w:tr w:rsidR="00AA691C" w:rsidRPr="009600E4" w14:paraId="66D1DD23" w14:textId="77777777" w:rsidTr="00AC6CDA">
        <w:tc>
          <w:tcPr>
            <w:tcW w:w="1827" w:type="pct"/>
          </w:tcPr>
          <w:p w14:paraId="383B5C33" w14:textId="3021DB3F" w:rsidR="00AA691C" w:rsidRPr="009600E4" w:rsidRDefault="00AA691C" w:rsidP="00B401F9">
            <w:pPr>
              <w:rPr>
                <w:sz w:val="26"/>
                <w:szCs w:val="26"/>
                <w:highlight w:val="yellow"/>
              </w:rPr>
            </w:pPr>
            <w:r>
              <w:t xml:space="preserve">SIA </w:t>
            </w:r>
            <w:r w:rsidR="00725E98" w:rsidRPr="00725E98">
              <w:t>“</w:t>
            </w:r>
            <w:r>
              <w:t>GRATA JG</w:t>
            </w:r>
            <w:r w:rsidR="00725E98" w:rsidRPr="00725E98">
              <w:t>”</w:t>
            </w:r>
            <w:r w:rsidRPr="00FE6B7C">
              <w:rPr>
                <w:bCs/>
              </w:rPr>
              <w:t xml:space="preserve"> </w:t>
            </w:r>
          </w:p>
        </w:tc>
        <w:tc>
          <w:tcPr>
            <w:tcW w:w="1698" w:type="pct"/>
          </w:tcPr>
          <w:p w14:paraId="584CD83C" w14:textId="3A73AAAE" w:rsidR="00AA691C" w:rsidRPr="009600E4" w:rsidRDefault="00AA691C" w:rsidP="00B401F9">
            <w:pPr>
              <w:rPr>
                <w:bCs/>
                <w:sz w:val="26"/>
                <w:szCs w:val="26"/>
                <w:highlight w:val="yellow"/>
              </w:rPr>
            </w:pPr>
            <w:r>
              <w:t xml:space="preserve">01.05.2023 </w:t>
            </w:r>
            <w:proofErr w:type="spellStart"/>
            <w:r>
              <w:t>plkst</w:t>
            </w:r>
            <w:proofErr w:type="spellEnd"/>
            <w:r>
              <w:t>. 15:06</w:t>
            </w:r>
          </w:p>
        </w:tc>
        <w:tc>
          <w:tcPr>
            <w:tcW w:w="1475" w:type="pct"/>
            <w:vMerge/>
          </w:tcPr>
          <w:p w14:paraId="1710491F" w14:textId="77777777" w:rsidR="00AA691C" w:rsidRPr="009600E4" w:rsidRDefault="00AA691C" w:rsidP="00B401F9">
            <w:pPr>
              <w:rPr>
                <w:bCs/>
                <w:sz w:val="26"/>
                <w:szCs w:val="26"/>
                <w:highlight w:val="yellow"/>
              </w:rPr>
            </w:pPr>
          </w:p>
        </w:tc>
      </w:tr>
    </w:tbl>
    <w:p w14:paraId="43C0AF9C" w14:textId="5DAA5B63" w:rsidR="003331B8" w:rsidRPr="009600E4" w:rsidRDefault="003331B8" w:rsidP="00233F11">
      <w:pPr>
        <w:jc w:val="both"/>
        <w:rPr>
          <w:sz w:val="26"/>
          <w:szCs w:val="26"/>
          <w:highlight w:val="yellow"/>
          <w:lang w:val="lv-LV"/>
        </w:rPr>
      </w:pPr>
    </w:p>
    <w:tbl>
      <w:tblPr>
        <w:tblStyle w:val="Reatabula"/>
        <w:tblW w:w="9712" w:type="dxa"/>
        <w:tblLayout w:type="fixed"/>
        <w:tblLook w:val="04A0" w:firstRow="1" w:lastRow="0" w:firstColumn="1" w:lastColumn="0" w:noHBand="0" w:noVBand="1"/>
      </w:tblPr>
      <w:tblGrid>
        <w:gridCol w:w="3510"/>
        <w:gridCol w:w="6202"/>
      </w:tblGrid>
      <w:tr w:rsidR="00D8633A" w:rsidRPr="009600E4" w14:paraId="4AEADD39" w14:textId="77777777" w:rsidTr="00690C27">
        <w:tc>
          <w:tcPr>
            <w:tcW w:w="3510" w:type="dxa"/>
          </w:tcPr>
          <w:p w14:paraId="0CD1EED8" w14:textId="77777777" w:rsidR="00D8633A" w:rsidRPr="00725E98" w:rsidRDefault="00D8633A" w:rsidP="00690C27">
            <w:pPr>
              <w:spacing w:before="60" w:after="60"/>
              <w:jc w:val="both"/>
              <w:rPr>
                <w:sz w:val="26"/>
                <w:szCs w:val="26"/>
                <w:lang w:val="lv-LV"/>
              </w:rPr>
            </w:pPr>
            <w:r w:rsidRPr="00725E98">
              <w:rPr>
                <w:sz w:val="26"/>
                <w:szCs w:val="26"/>
                <w:lang w:val="lv-LV"/>
              </w:rPr>
              <w:t>Lēmuma pamatojums, ja iepirkuma komisija pieņēmusi lēmumu pārtraukt vai izbeigt iepirkuma procedūru</w:t>
            </w:r>
          </w:p>
        </w:tc>
        <w:tc>
          <w:tcPr>
            <w:tcW w:w="6202" w:type="dxa"/>
          </w:tcPr>
          <w:p w14:paraId="6CC489E4" w14:textId="59F8F488" w:rsidR="00292376" w:rsidRPr="00725E98" w:rsidRDefault="00BD64C9" w:rsidP="00690C27">
            <w:pPr>
              <w:spacing w:before="60" w:after="60"/>
              <w:jc w:val="both"/>
              <w:rPr>
                <w:sz w:val="26"/>
                <w:szCs w:val="26"/>
                <w:lang w:val="lv-LV"/>
              </w:rPr>
            </w:pPr>
            <w:r w:rsidRPr="00725E98">
              <w:rPr>
                <w:sz w:val="26"/>
                <w:szCs w:val="26"/>
                <w:lang w:val="lv-LV"/>
              </w:rPr>
              <w:t>Nav attiecināms</w:t>
            </w:r>
            <w:r w:rsidR="00BD329B" w:rsidRPr="00725E98">
              <w:rPr>
                <w:sz w:val="26"/>
                <w:szCs w:val="26"/>
                <w:lang w:val="lv-LV"/>
              </w:rPr>
              <w:t>.</w:t>
            </w:r>
          </w:p>
        </w:tc>
      </w:tr>
    </w:tbl>
    <w:p w14:paraId="6B80C82B" w14:textId="468C0658" w:rsidR="00D8633A" w:rsidRPr="009600E4" w:rsidRDefault="00D8633A" w:rsidP="00233F11">
      <w:pPr>
        <w:jc w:val="both"/>
        <w:rPr>
          <w:sz w:val="26"/>
          <w:szCs w:val="26"/>
          <w:highlight w:val="yellow"/>
          <w:lang w:val="lv-LV"/>
        </w:rPr>
      </w:pPr>
    </w:p>
    <w:p w14:paraId="04DC2707" w14:textId="77777777" w:rsidR="00D8633A" w:rsidRPr="009600E4" w:rsidRDefault="00D8633A" w:rsidP="00233F11">
      <w:pPr>
        <w:jc w:val="both"/>
        <w:rPr>
          <w:sz w:val="26"/>
          <w:szCs w:val="26"/>
          <w:highlight w:val="yellow"/>
          <w:lang w:val="lv-LV"/>
        </w:rPr>
      </w:pPr>
    </w:p>
    <w:tbl>
      <w:tblPr>
        <w:tblStyle w:val="Reatabula"/>
        <w:tblW w:w="9747" w:type="dxa"/>
        <w:tblLayout w:type="fixed"/>
        <w:tblLook w:val="04A0" w:firstRow="1" w:lastRow="0" w:firstColumn="1" w:lastColumn="0" w:noHBand="0" w:noVBand="1"/>
      </w:tblPr>
      <w:tblGrid>
        <w:gridCol w:w="3510"/>
        <w:gridCol w:w="6237"/>
      </w:tblGrid>
      <w:tr w:rsidR="009A1202" w:rsidRPr="009600E4" w14:paraId="62E0ED6C" w14:textId="43B1D26C" w:rsidTr="009A1202">
        <w:tc>
          <w:tcPr>
            <w:tcW w:w="3510" w:type="dxa"/>
          </w:tcPr>
          <w:p w14:paraId="55EC3CAF" w14:textId="60BECF75" w:rsidR="009A1202" w:rsidRPr="000B063E" w:rsidRDefault="009A1202" w:rsidP="00690C27">
            <w:pPr>
              <w:spacing w:before="60" w:after="60"/>
              <w:jc w:val="both"/>
              <w:rPr>
                <w:sz w:val="26"/>
                <w:szCs w:val="26"/>
                <w:lang w:val="lv-LV"/>
              </w:rPr>
            </w:pPr>
            <w:r w:rsidRPr="000B063E">
              <w:rPr>
                <w:sz w:val="26"/>
                <w:szCs w:val="26"/>
                <w:lang w:val="lv-LV"/>
              </w:rPr>
              <w:t>Pamatojums lēmumam par katru noraidīto pretendentu, kā arī par katru iepirkuma procedūras dokumentiem neatbilstošu piedāvājumu</w:t>
            </w:r>
          </w:p>
        </w:tc>
        <w:tc>
          <w:tcPr>
            <w:tcW w:w="6237" w:type="dxa"/>
          </w:tcPr>
          <w:p w14:paraId="17E25E64" w14:textId="13CF455E" w:rsidR="009A1202" w:rsidRPr="000B063E" w:rsidRDefault="009A1202" w:rsidP="00690C27">
            <w:pPr>
              <w:spacing w:before="60" w:after="60"/>
              <w:jc w:val="both"/>
              <w:rPr>
                <w:sz w:val="26"/>
                <w:szCs w:val="26"/>
                <w:lang w:val="lv-LV"/>
              </w:rPr>
            </w:pPr>
            <w:r w:rsidRPr="000B063E">
              <w:rPr>
                <w:sz w:val="26"/>
                <w:szCs w:val="26"/>
                <w:lang w:val="lv-LV"/>
              </w:rPr>
              <w:t>Nav noraidīto.</w:t>
            </w:r>
          </w:p>
        </w:tc>
      </w:tr>
    </w:tbl>
    <w:p w14:paraId="79C3A818" w14:textId="77777777" w:rsidR="00BD329B" w:rsidRPr="009600E4" w:rsidRDefault="00BD329B" w:rsidP="005D7580">
      <w:pPr>
        <w:ind w:firstLine="720"/>
        <w:jc w:val="both"/>
        <w:rPr>
          <w:sz w:val="26"/>
          <w:szCs w:val="26"/>
          <w:highlight w:val="yellow"/>
          <w:lang w:val="lv-LV"/>
        </w:rPr>
      </w:pPr>
    </w:p>
    <w:p w14:paraId="106FB285" w14:textId="165016AD" w:rsidR="005A04A6" w:rsidRPr="005A04A6" w:rsidRDefault="005A04A6" w:rsidP="005A04A6">
      <w:pPr>
        <w:ind w:firstLine="720"/>
        <w:jc w:val="both"/>
        <w:rPr>
          <w:sz w:val="26"/>
          <w:szCs w:val="26"/>
          <w:lang w:val="lv-LV"/>
        </w:rPr>
      </w:pPr>
      <w:r w:rsidRPr="005A04A6">
        <w:rPr>
          <w:sz w:val="26"/>
          <w:szCs w:val="26"/>
          <w:lang w:val="lv-LV"/>
        </w:rPr>
        <w:t xml:space="preserve">Departamenta Iepirkuma komisija (turpmāk – Komisija) izskatīja iesniegtos piedāvājumus, izvērtēja atbilstību </w:t>
      </w:r>
      <w:r w:rsidR="00F847D3">
        <w:rPr>
          <w:sz w:val="26"/>
          <w:szCs w:val="26"/>
          <w:lang w:val="lv-LV"/>
        </w:rPr>
        <w:t>Iepirkuma</w:t>
      </w:r>
      <w:r w:rsidRPr="005A04A6">
        <w:rPr>
          <w:sz w:val="26"/>
          <w:szCs w:val="26"/>
          <w:lang w:val="lv-LV"/>
        </w:rPr>
        <w:t xml:space="preserve"> nolikumā (turpmāk – Nolikums) izvirzītajām piedāvājuma noformējuma prasībām un noteiktajām kvalifikācijas prasībām, bez tam, Komisija izskatīja minēto pretendentu iesniegtās Tehniskās specifikācijas un tehniskos piedāvājumus un secināja, ka tie ir iesniegti atbilstoši Nolikumā noteiktajām prasībām.</w:t>
      </w:r>
    </w:p>
    <w:p w14:paraId="2820462D" w14:textId="0ACD5273" w:rsidR="005A04A6" w:rsidRPr="005A04A6" w:rsidRDefault="005A04A6" w:rsidP="005A04A6">
      <w:pPr>
        <w:ind w:firstLine="720"/>
        <w:jc w:val="both"/>
        <w:rPr>
          <w:sz w:val="26"/>
          <w:szCs w:val="26"/>
          <w:lang w:val="lv-LV"/>
        </w:rPr>
      </w:pPr>
      <w:r w:rsidRPr="005A04A6">
        <w:rPr>
          <w:sz w:val="26"/>
          <w:szCs w:val="26"/>
          <w:lang w:val="lv-LV"/>
        </w:rPr>
        <w:t xml:space="preserve">Saskaņā ar Nolikuma 10.4.punktu Komisija par pretendentiem, kuriem būtu piešķiramas vispārīgās vienošanās slēgšanas tiesības, izvēlas pretendentus, kuri atbilst Nolikuma 7.punktā noteiktajām prasībām attiecībā uz pretendenta iespējām veikt profesionālo darbību, kā arī tehniskajām un profesionālajām spējām un nav izslēdzami no dalības </w:t>
      </w:r>
      <w:r w:rsidR="00963B77">
        <w:rPr>
          <w:sz w:val="26"/>
          <w:szCs w:val="26"/>
          <w:lang w:val="lv-LV"/>
        </w:rPr>
        <w:t>Iepirkum</w:t>
      </w:r>
      <w:r w:rsidRPr="005A04A6">
        <w:rPr>
          <w:sz w:val="26"/>
          <w:szCs w:val="26"/>
          <w:lang w:val="lv-LV"/>
        </w:rPr>
        <w:t xml:space="preserve">ā saistībā ar PIL 42.panta otrajā daļā minētajiem gadījumiem, kā arī </w:t>
      </w:r>
      <w:bookmarkStart w:id="3" w:name="_Hlk521583658"/>
      <w:r w:rsidRPr="005A04A6">
        <w:rPr>
          <w:sz w:val="26"/>
          <w:szCs w:val="26"/>
          <w:lang w:val="lv-LV"/>
        </w:rPr>
        <w:lastRenderedPageBreak/>
        <w:t>Starptautisko un Latvijas Republikas nacionālo sankciju likuma 11.</w:t>
      </w:r>
      <w:r w:rsidRPr="005A04A6">
        <w:rPr>
          <w:sz w:val="26"/>
          <w:szCs w:val="26"/>
          <w:vertAlign w:val="superscript"/>
          <w:lang w:val="lv-LV"/>
        </w:rPr>
        <w:t>1</w:t>
      </w:r>
      <w:r w:rsidR="000E440B">
        <w:rPr>
          <w:sz w:val="26"/>
          <w:szCs w:val="26"/>
          <w:vertAlign w:val="superscript"/>
          <w:lang w:val="lv-LV"/>
        </w:rPr>
        <w:t xml:space="preserve"> </w:t>
      </w:r>
      <w:r w:rsidRPr="005A04A6">
        <w:rPr>
          <w:sz w:val="26"/>
          <w:szCs w:val="26"/>
          <w:lang w:val="lv-LV"/>
        </w:rPr>
        <w:t>pant</w:t>
      </w:r>
      <w:bookmarkEnd w:id="3"/>
      <w:r w:rsidRPr="005A04A6">
        <w:rPr>
          <w:sz w:val="26"/>
          <w:szCs w:val="26"/>
          <w:lang w:val="lv-LV"/>
        </w:rPr>
        <w:t>ā minētajiem izslēgšanas nosacījumiem.</w:t>
      </w:r>
    </w:p>
    <w:p w14:paraId="7930E61D" w14:textId="708CD606" w:rsidR="005A04A6" w:rsidRPr="005A04A6" w:rsidRDefault="005A04A6" w:rsidP="005A04A6">
      <w:pPr>
        <w:ind w:firstLine="720"/>
        <w:jc w:val="both"/>
        <w:rPr>
          <w:sz w:val="26"/>
          <w:szCs w:val="26"/>
          <w:lang w:val="lv-LV"/>
        </w:rPr>
      </w:pPr>
      <w:r w:rsidRPr="005A04A6">
        <w:rPr>
          <w:sz w:val="26"/>
          <w:szCs w:val="26"/>
          <w:lang w:val="lv-LV"/>
        </w:rPr>
        <w:t xml:space="preserve">Komisija 23.05.2023., pirms pieņemt lēmumu par līguma slēgšanas tiesību piešķiršanu attiecībā uz pretendentiem, kuriem būtu piešķiramas vispārīgās vienošanās slēgšanas tiesības, pārbaudīja, vai ir attiecināmi obligātie izslēgšanas noteikumi, kuri noteikti PIL 42.pantā (piedāvājumu iesniegšanas termiņa pēdējā dienā, t.i., 02.05.2023., vai dienā, kad pieņemts lēmums par iespējamu līguma slēgšanas tiesību piešķiršanu, t.i., 23.05.2023.), kā arī vai uz pretendentiem neattiecas </w:t>
      </w:r>
      <w:bookmarkStart w:id="4" w:name="_Hlk521577947"/>
      <w:r w:rsidRPr="005A04A6">
        <w:rPr>
          <w:sz w:val="26"/>
          <w:szCs w:val="26"/>
          <w:lang w:val="lv-LV"/>
        </w:rPr>
        <w:t>Starptautisko un Latvijas Republikas nacionālo sankciju likuma 11.</w:t>
      </w:r>
      <w:r w:rsidRPr="005A04A6">
        <w:rPr>
          <w:sz w:val="26"/>
          <w:szCs w:val="26"/>
          <w:vertAlign w:val="superscript"/>
          <w:lang w:val="lv-LV"/>
        </w:rPr>
        <w:t>1</w:t>
      </w:r>
      <w:r w:rsidRPr="005A04A6">
        <w:rPr>
          <w:sz w:val="26"/>
          <w:szCs w:val="26"/>
          <w:lang w:val="lv-LV"/>
        </w:rPr>
        <w:t xml:space="preserve">panta </w:t>
      </w:r>
      <w:bookmarkEnd w:id="4"/>
      <w:r w:rsidRPr="005A04A6">
        <w:rPr>
          <w:sz w:val="26"/>
          <w:szCs w:val="26"/>
          <w:lang w:val="lv-LV"/>
        </w:rPr>
        <w:t xml:space="preserve">pirmajā un otrajā daļā noteiktie izslēgšanas nosacījumi, un secināja, ka uz pretendentiem SIA “AUTOOGA”, SIA “KBOU”, SIA “Lauvas </w:t>
      </w:r>
      <w:proofErr w:type="spellStart"/>
      <w:r w:rsidRPr="005A04A6">
        <w:rPr>
          <w:sz w:val="26"/>
          <w:szCs w:val="26"/>
          <w:lang w:val="lv-LV"/>
        </w:rPr>
        <w:t>Tūrs</w:t>
      </w:r>
      <w:proofErr w:type="spellEnd"/>
      <w:r w:rsidRPr="005A04A6">
        <w:rPr>
          <w:sz w:val="26"/>
          <w:szCs w:val="26"/>
          <w:lang w:val="lv-LV"/>
        </w:rPr>
        <w:t xml:space="preserve"> Transports” un SIA “GRATA JG” neattiecas Nolikumā noteiktie izslēgšanas noteikumi. Savukārt, pretendentiem SIA “MULTILINES” un SIA “HANSABUSS LATVIA” Komisija 23.05.2023. pieprasīja iesniegt attiecīgus pierādījumus, lai pārliecinātos, ka uz tiem neattiecas PIL 42.panta izslēgšanas noteikumi.</w:t>
      </w:r>
    </w:p>
    <w:p w14:paraId="63F8E875" w14:textId="14B66898" w:rsidR="005A04A6" w:rsidRPr="005A04A6" w:rsidRDefault="005A04A6" w:rsidP="005A04A6">
      <w:pPr>
        <w:ind w:firstLine="720"/>
        <w:jc w:val="both"/>
        <w:rPr>
          <w:b/>
          <w:sz w:val="26"/>
          <w:szCs w:val="26"/>
          <w:lang w:val="lv-LV" w:eastAsia="ar-SA"/>
        </w:rPr>
      </w:pPr>
      <w:r w:rsidRPr="005A04A6">
        <w:rPr>
          <w:sz w:val="26"/>
          <w:szCs w:val="26"/>
          <w:lang w:val="lv-LV"/>
        </w:rPr>
        <w:t xml:space="preserve">Pēc pierādījumu saņemšanas no SIA “MULTILINES” un SIA “HANSABUSS LATVIA” Komisija pārliecinājās, ka arī uz šiem pretendentiem nav attiecināmi izslēgšanas nosacījumi, tādējādi </w:t>
      </w:r>
      <w:r w:rsidRPr="005A04A6">
        <w:rPr>
          <w:b/>
          <w:bCs/>
          <w:sz w:val="26"/>
          <w:szCs w:val="26"/>
          <w:lang w:val="lv-LV"/>
        </w:rPr>
        <w:t>Komisija 14.06.2023.</w:t>
      </w:r>
      <w:r w:rsidRPr="005A04A6">
        <w:rPr>
          <w:sz w:val="26"/>
          <w:szCs w:val="26"/>
          <w:lang w:val="lv-LV"/>
        </w:rPr>
        <w:t xml:space="preserve"> </w:t>
      </w:r>
      <w:r w:rsidRPr="005A04A6">
        <w:rPr>
          <w:b/>
          <w:bCs/>
          <w:sz w:val="26"/>
          <w:szCs w:val="26"/>
          <w:lang w:val="lv-LV"/>
        </w:rPr>
        <w:t>nolēma</w:t>
      </w:r>
      <w:r w:rsidRPr="005A04A6">
        <w:rPr>
          <w:sz w:val="26"/>
          <w:szCs w:val="26"/>
          <w:lang w:val="lv-LV"/>
        </w:rPr>
        <w:t xml:space="preserve"> </w:t>
      </w:r>
      <w:r w:rsidRPr="005A04A6">
        <w:rPr>
          <w:b/>
          <w:sz w:val="26"/>
          <w:szCs w:val="26"/>
          <w:lang w:val="lv-LV" w:eastAsia="ar-SA"/>
        </w:rPr>
        <w:t xml:space="preserve">piešķirt </w:t>
      </w:r>
      <w:r w:rsidR="002F0385">
        <w:rPr>
          <w:b/>
          <w:sz w:val="26"/>
          <w:szCs w:val="26"/>
          <w:lang w:val="lv-LV" w:eastAsia="ar-SA"/>
        </w:rPr>
        <w:t>Iepirkuma</w:t>
      </w:r>
      <w:r w:rsidRPr="005A04A6">
        <w:rPr>
          <w:b/>
          <w:sz w:val="26"/>
          <w:szCs w:val="26"/>
          <w:lang w:val="lv-LV" w:eastAsia="ar-SA"/>
        </w:rPr>
        <w:t xml:space="preserve"> vispārīgās vienošanās slēgšanas tiesības </w:t>
      </w:r>
      <w:bookmarkStart w:id="5" w:name="_Hlk32506304"/>
      <w:r w:rsidRPr="005A04A6">
        <w:rPr>
          <w:b/>
          <w:sz w:val="26"/>
          <w:szCs w:val="26"/>
          <w:lang w:val="lv-LV" w:eastAsia="ar-SA"/>
        </w:rPr>
        <w:t xml:space="preserve">visiem pretendentiem: </w:t>
      </w:r>
      <w:bookmarkEnd w:id="5"/>
      <w:r w:rsidRPr="005A04A6">
        <w:rPr>
          <w:b/>
          <w:sz w:val="26"/>
          <w:szCs w:val="26"/>
          <w:lang w:val="lv-LV" w:eastAsia="ar-SA"/>
        </w:rPr>
        <w:t xml:space="preserve">SIA “AUTOOGA”, SIA “KBOU”, SIA “Lauvas </w:t>
      </w:r>
      <w:proofErr w:type="spellStart"/>
      <w:r w:rsidRPr="005A04A6">
        <w:rPr>
          <w:b/>
          <w:sz w:val="26"/>
          <w:szCs w:val="26"/>
          <w:lang w:val="lv-LV" w:eastAsia="ar-SA"/>
        </w:rPr>
        <w:t>Tūrs</w:t>
      </w:r>
      <w:proofErr w:type="spellEnd"/>
      <w:r w:rsidRPr="005A04A6">
        <w:rPr>
          <w:b/>
          <w:sz w:val="26"/>
          <w:szCs w:val="26"/>
          <w:lang w:val="lv-LV" w:eastAsia="ar-SA"/>
        </w:rPr>
        <w:t xml:space="preserve"> Transports”, SIA “MULTILINES”, SIA “HANSABUSS LATVIA”, SIA “GRATA JG”.</w:t>
      </w:r>
    </w:p>
    <w:p w14:paraId="2DD9C333" w14:textId="77777777" w:rsidR="005D7580" w:rsidRPr="009600E4" w:rsidRDefault="005D7580" w:rsidP="005D7580">
      <w:pPr>
        <w:jc w:val="both"/>
        <w:rPr>
          <w:sz w:val="26"/>
          <w:szCs w:val="26"/>
          <w:highlight w:val="yellow"/>
          <w:lang w:val="lv-LV"/>
        </w:rPr>
      </w:pPr>
    </w:p>
    <w:tbl>
      <w:tblPr>
        <w:tblStyle w:val="Reatabula"/>
        <w:tblW w:w="9712" w:type="dxa"/>
        <w:tblLayout w:type="fixed"/>
        <w:tblLook w:val="04A0" w:firstRow="1" w:lastRow="0" w:firstColumn="1" w:lastColumn="0" w:noHBand="0" w:noVBand="1"/>
      </w:tblPr>
      <w:tblGrid>
        <w:gridCol w:w="3510"/>
        <w:gridCol w:w="6202"/>
      </w:tblGrid>
      <w:tr w:rsidR="005D7580" w:rsidRPr="009600E4" w14:paraId="0FFFDA2D" w14:textId="77777777" w:rsidTr="00140ADF">
        <w:tc>
          <w:tcPr>
            <w:tcW w:w="3510" w:type="dxa"/>
          </w:tcPr>
          <w:p w14:paraId="16224DCD" w14:textId="77777777" w:rsidR="005D7580" w:rsidRPr="009600E4" w:rsidRDefault="005D7580" w:rsidP="00140ADF">
            <w:pPr>
              <w:spacing w:before="60" w:after="60"/>
              <w:jc w:val="both"/>
              <w:rPr>
                <w:sz w:val="26"/>
                <w:szCs w:val="26"/>
                <w:highlight w:val="yellow"/>
                <w:lang w:val="lv-LV"/>
              </w:rPr>
            </w:pPr>
            <w:r w:rsidRPr="00F665A3">
              <w:rPr>
                <w:sz w:val="26"/>
                <w:szCs w:val="26"/>
                <w:lang w:val="lv-LV"/>
              </w:rPr>
              <w:t>Tā pretendenta nosaukums, kuram piešķirtas iepirkuma līguma slēgšanas tiesības, piedāvātā līgumcena, kā arī piedāvājuma izvēles pamatojums.</w:t>
            </w:r>
          </w:p>
        </w:tc>
        <w:tc>
          <w:tcPr>
            <w:tcW w:w="6202" w:type="dxa"/>
          </w:tcPr>
          <w:p w14:paraId="1463F8B6" w14:textId="323C3CAE" w:rsidR="004E44F4" w:rsidRDefault="005D7580" w:rsidP="000B063E">
            <w:pPr>
              <w:jc w:val="both"/>
              <w:rPr>
                <w:sz w:val="26"/>
                <w:szCs w:val="26"/>
                <w:lang w:val="lv-LV"/>
              </w:rPr>
            </w:pPr>
            <w:r w:rsidRPr="000B063E">
              <w:rPr>
                <w:sz w:val="26"/>
                <w:szCs w:val="26"/>
                <w:lang w:val="lv-LV"/>
              </w:rPr>
              <w:t xml:space="preserve">Komisija </w:t>
            </w:r>
            <w:r w:rsidR="000B063E" w:rsidRPr="000B063E">
              <w:rPr>
                <w:sz w:val="26"/>
                <w:szCs w:val="26"/>
                <w:lang w:val="lv-LV"/>
              </w:rPr>
              <w:t>14</w:t>
            </w:r>
            <w:r w:rsidRPr="000B063E">
              <w:rPr>
                <w:sz w:val="26"/>
                <w:szCs w:val="26"/>
                <w:lang w:val="lv-LV"/>
              </w:rPr>
              <w:t>.0</w:t>
            </w:r>
            <w:r w:rsidR="000B063E" w:rsidRPr="000B063E">
              <w:rPr>
                <w:sz w:val="26"/>
                <w:szCs w:val="26"/>
                <w:lang w:val="lv-LV"/>
              </w:rPr>
              <w:t>6</w:t>
            </w:r>
            <w:r w:rsidRPr="000B063E">
              <w:rPr>
                <w:sz w:val="26"/>
                <w:szCs w:val="26"/>
                <w:lang w:val="lv-LV"/>
              </w:rPr>
              <w:t xml:space="preserve">.2023. sēdē (protokols Nr. </w:t>
            </w:r>
            <w:r w:rsidR="000B063E" w:rsidRPr="000B063E">
              <w:rPr>
                <w:sz w:val="26"/>
                <w:szCs w:val="26"/>
                <w:lang w:val="lv-LV"/>
              </w:rPr>
              <w:t>5</w:t>
            </w:r>
            <w:r w:rsidRPr="000B063E">
              <w:rPr>
                <w:sz w:val="26"/>
                <w:szCs w:val="26"/>
                <w:lang w:val="lv-LV"/>
              </w:rPr>
              <w:t>)</w:t>
            </w:r>
            <w:r w:rsidR="000369F0" w:rsidRPr="000B063E">
              <w:rPr>
                <w:sz w:val="26"/>
                <w:szCs w:val="26"/>
                <w:lang w:val="lv-LV"/>
              </w:rPr>
              <w:t xml:space="preserve"> </w:t>
            </w:r>
            <w:r w:rsidRPr="000B063E">
              <w:rPr>
                <w:sz w:val="26"/>
                <w:szCs w:val="26"/>
                <w:lang w:val="lv-LV"/>
              </w:rPr>
              <w:t>pieņēma</w:t>
            </w:r>
            <w:r w:rsidR="0029569E" w:rsidRPr="000B063E">
              <w:rPr>
                <w:sz w:val="26"/>
                <w:szCs w:val="26"/>
                <w:lang w:val="lv-LV"/>
              </w:rPr>
              <w:t xml:space="preserve"> </w:t>
            </w:r>
            <w:r w:rsidRPr="000B063E">
              <w:rPr>
                <w:sz w:val="26"/>
                <w:szCs w:val="26"/>
                <w:lang w:val="lv-LV"/>
              </w:rPr>
              <w:t>lēmumu</w:t>
            </w:r>
            <w:r w:rsidR="0029569E" w:rsidRPr="000B063E">
              <w:rPr>
                <w:sz w:val="26"/>
                <w:szCs w:val="26"/>
                <w:lang w:val="lv-LV"/>
              </w:rPr>
              <w:t xml:space="preserve"> piešķirt Iepirkuma līguma slēgšanas tiesības</w:t>
            </w:r>
            <w:r w:rsidR="000B063E">
              <w:rPr>
                <w:sz w:val="26"/>
                <w:szCs w:val="26"/>
                <w:lang w:val="lv-LV"/>
              </w:rPr>
              <w:t xml:space="preserve"> visiem pretendentiem, jo </w:t>
            </w:r>
            <w:r w:rsidR="000B063E" w:rsidRPr="000B063E">
              <w:rPr>
                <w:sz w:val="26"/>
                <w:szCs w:val="26"/>
                <w:lang w:val="lv-LV"/>
              </w:rPr>
              <w:t>šo pretendentu iesniegtie piedāvājumi atbilst visām Iepirkuma nolikumā noteiktajām prasībām un, šie pretendenti nav izslēdzami no dalības Iepirkumā saskaņā ar PIL 42. pantu un Starptautisko un Latvijas Republikas nacionālo sankciju likuma 11.</w:t>
            </w:r>
            <w:r w:rsidR="000B063E" w:rsidRPr="000B063E">
              <w:rPr>
                <w:sz w:val="26"/>
                <w:szCs w:val="26"/>
                <w:vertAlign w:val="superscript"/>
                <w:lang w:val="lv-LV"/>
              </w:rPr>
              <w:t>1</w:t>
            </w:r>
            <w:r w:rsidR="000B063E" w:rsidRPr="000B063E">
              <w:rPr>
                <w:sz w:val="26"/>
                <w:szCs w:val="26"/>
                <w:lang w:val="lv-LV"/>
              </w:rPr>
              <w:t xml:space="preserve"> panta noteikto regulējumu.</w:t>
            </w:r>
            <w:r w:rsidR="0029569E" w:rsidRPr="000B063E">
              <w:rPr>
                <w:sz w:val="26"/>
                <w:szCs w:val="26"/>
                <w:lang w:val="lv-LV"/>
              </w:rPr>
              <w:t xml:space="preserve"> </w:t>
            </w:r>
            <w:r w:rsidR="000B063E">
              <w:rPr>
                <w:sz w:val="26"/>
                <w:szCs w:val="26"/>
                <w:lang w:val="lv-LV"/>
              </w:rPr>
              <w:t xml:space="preserve">Tādejādi </w:t>
            </w:r>
            <w:r w:rsidR="000B063E" w:rsidRPr="000B063E">
              <w:rPr>
                <w:sz w:val="26"/>
                <w:szCs w:val="26"/>
                <w:lang w:val="lv-LV"/>
              </w:rPr>
              <w:t xml:space="preserve">līguma slēgšanas tiesības </w:t>
            </w:r>
            <w:r w:rsidR="004E44F4">
              <w:rPr>
                <w:sz w:val="26"/>
                <w:szCs w:val="26"/>
                <w:lang w:val="lv-LV"/>
              </w:rPr>
              <w:t>piešķirtas šādiem pretendentiem:</w:t>
            </w:r>
          </w:p>
          <w:p w14:paraId="78101BEA" w14:textId="1F602EE1" w:rsidR="000B063E" w:rsidRPr="004E44F4" w:rsidRDefault="000B063E" w:rsidP="004E44F4">
            <w:pPr>
              <w:pStyle w:val="Sarakstarindkopa"/>
              <w:numPr>
                <w:ilvl w:val="0"/>
                <w:numId w:val="26"/>
              </w:numPr>
              <w:jc w:val="both"/>
              <w:rPr>
                <w:sz w:val="26"/>
                <w:szCs w:val="26"/>
                <w:lang w:val="lv-LV"/>
              </w:rPr>
            </w:pPr>
            <w:r w:rsidRPr="004E44F4">
              <w:rPr>
                <w:sz w:val="26"/>
                <w:szCs w:val="26"/>
                <w:lang w:val="lv-LV"/>
              </w:rPr>
              <w:t xml:space="preserve">SIA “AUTOOGA” </w:t>
            </w:r>
            <w:r w:rsidR="004E44F4" w:rsidRPr="004E44F4">
              <w:rPr>
                <w:sz w:val="26"/>
                <w:szCs w:val="26"/>
                <w:lang w:val="lv-LV"/>
              </w:rPr>
              <w:t>(</w:t>
            </w:r>
            <w:proofErr w:type="spellStart"/>
            <w:r w:rsidR="004E44F4" w:rsidRPr="004E44F4">
              <w:rPr>
                <w:sz w:val="26"/>
                <w:szCs w:val="26"/>
                <w:lang w:val="lv-LV"/>
              </w:rPr>
              <w:t>reģ</w:t>
            </w:r>
            <w:proofErr w:type="spellEnd"/>
            <w:r w:rsidR="004E44F4" w:rsidRPr="004E44F4">
              <w:rPr>
                <w:sz w:val="26"/>
                <w:szCs w:val="26"/>
                <w:lang w:val="lv-LV"/>
              </w:rPr>
              <w:t>. Nr. 40003756290);</w:t>
            </w:r>
          </w:p>
          <w:p w14:paraId="1D0BE1B6" w14:textId="6425AD98" w:rsidR="000B063E" w:rsidRPr="004E44F4" w:rsidRDefault="000B063E" w:rsidP="004E44F4">
            <w:pPr>
              <w:pStyle w:val="Sarakstarindkopa"/>
              <w:numPr>
                <w:ilvl w:val="0"/>
                <w:numId w:val="26"/>
              </w:numPr>
              <w:jc w:val="both"/>
              <w:rPr>
                <w:sz w:val="26"/>
                <w:szCs w:val="26"/>
                <w:lang w:val="lv-LV"/>
              </w:rPr>
            </w:pPr>
            <w:r w:rsidRPr="004E44F4">
              <w:rPr>
                <w:sz w:val="26"/>
                <w:szCs w:val="26"/>
                <w:lang w:val="lv-LV"/>
              </w:rPr>
              <w:t>SIA “KBOU”</w:t>
            </w:r>
            <w:r w:rsidR="00F665A3">
              <w:rPr>
                <w:sz w:val="26"/>
                <w:szCs w:val="26"/>
                <w:lang w:val="lv-LV"/>
              </w:rPr>
              <w:t xml:space="preserve"> (</w:t>
            </w:r>
            <w:proofErr w:type="spellStart"/>
            <w:r w:rsidR="00F665A3">
              <w:rPr>
                <w:sz w:val="26"/>
                <w:szCs w:val="26"/>
                <w:lang w:val="lv-LV"/>
              </w:rPr>
              <w:t>reģ</w:t>
            </w:r>
            <w:proofErr w:type="spellEnd"/>
            <w:r w:rsidR="00F665A3">
              <w:rPr>
                <w:sz w:val="26"/>
                <w:szCs w:val="26"/>
                <w:lang w:val="lv-LV"/>
              </w:rPr>
              <w:t xml:space="preserve">. Nr. </w:t>
            </w:r>
            <w:r w:rsidR="00F665A3" w:rsidRPr="00F665A3">
              <w:rPr>
                <w:sz w:val="26"/>
                <w:szCs w:val="26"/>
                <w:lang w:val="lv-LV"/>
              </w:rPr>
              <w:t>40003644407</w:t>
            </w:r>
            <w:r w:rsidR="00F665A3">
              <w:rPr>
                <w:sz w:val="26"/>
                <w:szCs w:val="26"/>
                <w:lang w:val="lv-LV"/>
              </w:rPr>
              <w:t>)</w:t>
            </w:r>
            <w:r w:rsidRPr="004E44F4">
              <w:rPr>
                <w:sz w:val="26"/>
                <w:szCs w:val="26"/>
                <w:lang w:val="lv-LV"/>
              </w:rPr>
              <w:t xml:space="preserve"> (vēsturiskais nosaukums līdz 07.12.2020. “KONTI BUSS” SIA)</w:t>
            </w:r>
            <w:r w:rsidR="00F665A3">
              <w:rPr>
                <w:sz w:val="26"/>
                <w:szCs w:val="26"/>
                <w:lang w:val="lv-LV"/>
              </w:rPr>
              <w:t>;</w:t>
            </w:r>
          </w:p>
          <w:p w14:paraId="6BDEC6C6" w14:textId="5EBFA893" w:rsidR="000B063E" w:rsidRPr="004E44F4" w:rsidRDefault="000B063E" w:rsidP="004E44F4">
            <w:pPr>
              <w:pStyle w:val="Sarakstarindkopa"/>
              <w:numPr>
                <w:ilvl w:val="0"/>
                <w:numId w:val="26"/>
              </w:numPr>
              <w:jc w:val="both"/>
              <w:rPr>
                <w:sz w:val="26"/>
                <w:szCs w:val="26"/>
                <w:lang w:val="lv-LV"/>
              </w:rPr>
            </w:pPr>
            <w:r w:rsidRPr="004E44F4">
              <w:rPr>
                <w:sz w:val="26"/>
                <w:szCs w:val="26"/>
                <w:lang w:val="lv-LV"/>
              </w:rPr>
              <w:t xml:space="preserve">SIA “Lauvas </w:t>
            </w:r>
            <w:proofErr w:type="spellStart"/>
            <w:r w:rsidRPr="004E44F4">
              <w:rPr>
                <w:sz w:val="26"/>
                <w:szCs w:val="26"/>
                <w:lang w:val="lv-LV"/>
              </w:rPr>
              <w:t>Tūrs</w:t>
            </w:r>
            <w:proofErr w:type="spellEnd"/>
            <w:r w:rsidRPr="004E44F4">
              <w:rPr>
                <w:sz w:val="26"/>
                <w:szCs w:val="26"/>
                <w:lang w:val="lv-LV"/>
              </w:rPr>
              <w:t xml:space="preserve"> Transports”</w:t>
            </w:r>
            <w:r w:rsidR="00F665A3">
              <w:rPr>
                <w:sz w:val="26"/>
                <w:szCs w:val="26"/>
                <w:lang w:val="lv-LV"/>
              </w:rPr>
              <w:t xml:space="preserve"> (</w:t>
            </w:r>
            <w:proofErr w:type="spellStart"/>
            <w:r w:rsidR="00F665A3">
              <w:rPr>
                <w:sz w:val="26"/>
                <w:szCs w:val="26"/>
                <w:lang w:val="lv-LV"/>
              </w:rPr>
              <w:t>reģ</w:t>
            </w:r>
            <w:proofErr w:type="spellEnd"/>
            <w:r w:rsidR="00F665A3">
              <w:rPr>
                <w:sz w:val="26"/>
                <w:szCs w:val="26"/>
                <w:lang w:val="lv-LV"/>
              </w:rPr>
              <w:t xml:space="preserve">. Nr. </w:t>
            </w:r>
            <w:r w:rsidR="00F665A3" w:rsidRPr="00F665A3">
              <w:rPr>
                <w:sz w:val="26"/>
                <w:szCs w:val="26"/>
                <w:lang w:val="lv-LV"/>
              </w:rPr>
              <w:t>40003656088</w:t>
            </w:r>
            <w:r w:rsidR="00F665A3">
              <w:rPr>
                <w:sz w:val="26"/>
                <w:szCs w:val="26"/>
                <w:lang w:val="lv-LV"/>
              </w:rPr>
              <w:t>);</w:t>
            </w:r>
          </w:p>
          <w:p w14:paraId="5C7C9AF4" w14:textId="06B227B5" w:rsidR="000B063E" w:rsidRPr="004E44F4" w:rsidRDefault="000B063E" w:rsidP="004E44F4">
            <w:pPr>
              <w:pStyle w:val="Sarakstarindkopa"/>
              <w:numPr>
                <w:ilvl w:val="0"/>
                <w:numId w:val="26"/>
              </w:numPr>
              <w:jc w:val="both"/>
              <w:rPr>
                <w:sz w:val="26"/>
                <w:szCs w:val="26"/>
                <w:lang w:val="lv-LV"/>
              </w:rPr>
            </w:pPr>
            <w:r w:rsidRPr="004E44F4">
              <w:rPr>
                <w:sz w:val="26"/>
                <w:szCs w:val="26"/>
                <w:lang w:val="lv-LV"/>
              </w:rPr>
              <w:t>SIA “MULTILINES”</w:t>
            </w:r>
            <w:r w:rsidR="00F665A3">
              <w:rPr>
                <w:sz w:val="26"/>
                <w:szCs w:val="26"/>
                <w:lang w:val="lv-LV"/>
              </w:rPr>
              <w:t xml:space="preserve"> (</w:t>
            </w:r>
            <w:proofErr w:type="spellStart"/>
            <w:r w:rsidR="00F665A3">
              <w:rPr>
                <w:sz w:val="26"/>
                <w:szCs w:val="26"/>
                <w:lang w:val="lv-LV"/>
              </w:rPr>
              <w:t>reģ</w:t>
            </w:r>
            <w:proofErr w:type="spellEnd"/>
            <w:r w:rsidR="00F665A3">
              <w:rPr>
                <w:sz w:val="26"/>
                <w:szCs w:val="26"/>
                <w:lang w:val="lv-LV"/>
              </w:rPr>
              <w:t xml:space="preserve">. Nr. </w:t>
            </w:r>
            <w:r w:rsidR="00F665A3" w:rsidRPr="00F665A3">
              <w:rPr>
                <w:sz w:val="26"/>
                <w:szCs w:val="26"/>
                <w:lang w:val="lv-LV"/>
              </w:rPr>
              <w:t>40003799726</w:t>
            </w:r>
            <w:r w:rsidR="00F665A3">
              <w:rPr>
                <w:sz w:val="26"/>
                <w:szCs w:val="26"/>
                <w:lang w:val="lv-LV"/>
              </w:rPr>
              <w:t>);</w:t>
            </w:r>
          </w:p>
          <w:p w14:paraId="33517AC0" w14:textId="66DD1501" w:rsidR="000B063E" w:rsidRPr="004E44F4" w:rsidRDefault="000B063E" w:rsidP="004E44F4">
            <w:pPr>
              <w:pStyle w:val="Sarakstarindkopa"/>
              <w:numPr>
                <w:ilvl w:val="0"/>
                <w:numId w:val="26"/>
              </w:numPr>
              <w:jc w:val="both"/>
              <w:rPr>
                <w:sz w:val="26"/>
                <w:szCs w:val="26"/>
                <w:lang w:val="lv-LV"/>
              </w:rPr>
            </w:pPr>
            <w:r w:rsidRPr="004E44F4">
              <w:rPr>
                <w:sz w:val="26"/>
                <w:szCs w:val="26"/>
                <w:lang w:val="lv-LV"/>
              </w:rPr>
              <w:t xml:space="preserve">SIA “HANSABUSS LATVIA” </w:t>
            </w:r>
            <w:r w:rsidR="00F665A3">
              <w:rPr>
                <w:sz w:val="26"/>
                <w:szCs w:val="26"/>
                <w:lang w:val="lv-LV"/>
              </w:rPr>
              <w:t>(</w:t>
            </w:r>
            <w:proofErr w:type="spellStart"/>
            <w:r w:rsidR="00F665A3">
              <w:rPr>
                <w:sz w:val="26"/>
                <w:szCs w:val="26"/>
                <w:lang w:val="lv-LV"/>
              </w:rPr>
              <w:t>reģ</w:t>
            </w:r>
            <w:proofErr w:type="spellEnd"/>
            <w:r w:rsidR="00F665A3">
              <w:rPr>
                <w:sz w:val="26"/>
                <w:szCs w:val="26"/>
                <w:lang w:val="lv-LV"/>
              </w:rPr>
              <w:t xml:space="preserve">. Nr. </w:t>
            </w:r>
            <w:r w:rsidR="00F665A3" w:rsidRPr="00F665A3">
              <w:rPr>
                <w:sz w:val="26"/>
                <w:szCs w:val="26"/>
                <w:lang w:val="lv-LV"/>
              </w:rPr>
              <w:t>40003812723</w:t>
            </w:r>
            <w:r w:rsidR="00F665A3">
              <w:rPr>
                <w:sz w:val="26"/>
                <w:szCs w:val="26"/>
                <w:lang w:val="lv-LV"/>
              </w:rPr>
              <w:t>);</w:t>
            </w:r>
          </w:p>
          <w:p w14:paraId="2F622A27" w14:textId="57ADDAC4" w:rsidR="005D7580" w:rsidRPr="004E44F4" w:rsidRDefault="000B063E" w:rsidP="004E44F4">
            <w:pPr>
              <w:pStyle w:val="Sarakstarindkopa"/>
              <w:numPr>
                <w:ilvl w:val="0"/>
                <w:numId w:val="26"/>
              </w:numPr>
              <w:jc w:val="both"/>
              <w:rPr>
                <w:sz w:val="26"/>
                <w:szCs w:val="26"/>
                <w:lang w:val="lv-LV"/>
              </w:rPr>
            </w:pPr>
            <w:r w:rsidRPr="004E44F4">
              <w:rPr>
                <w:sz w:val="26"/>
                <w:szCs w:val="26"/>
                <w:lang w:val="lv-LV"/>
              </w:rPr>
              <w:t>SIA “GRATA JG”</w:t>
            </w:r>
            <w:r w:rsidR="004E44F4">
              <w:t xml:space="preserve"> (</w:t>
            </w:r>
            <w:proofErr w:type="spellStart"/>
            <w:r w:rsidR="004E44F4">
              <w:t>reģ</w:t>
            </w:r>
            <w:proofErr w:type="spellEnd"/>
            <w:r w:rsidR="004E44F4">
              <w:t>. Nr.</w:t>
            </w:r>
            <w:r w:rsidR="004E44F4" w:rsidRPr="004E44F4">
              <w:rPr>
                <w:sz w:val="26"/>
                <w:szCs w:val="26"/>
                <w:lang w:val="lv-LV"/>
              </w:rPr>
              <w:t>40103478022</w:t>
            </w:r>
            <w:r w:rsidR="004E44F4">
              <w:rPr>
                <w:sz w:val="26"/>
                <w:szCs w:val="26"/>
                <w:lang w:val="lv-LV"/>
              </w:rPr>
              <w:t>)</w:t>
            </w:r>
            <w:r w:rsidR="00F25EC1" w:rsidRPr="004E44F4">
              <w:rPr>
                <w:sz w:val="26"/>
                <w:szCs w:val="26"/>
                <w:lang w:val="lv-LV"/>
              </w:rPr>
              <w:t>.</w:t>
            </w:r>
          </w:p>
          <w:p w14:paraId="0EE8B1F6" w14:textId="41CB4D52" w:rsidR="00292376" w:rsidRPr="009600E4" w:rsidRDefault="00292376" w:rsidP="00140ADF">
            <w:pPr>
              <w:jc w:val="both"/>
              <w:rPr>
                <w:sz w:val="26"/>
                <w:szCs w:val="26"/>
                <w:highlight w:val="yellow"/>
                <w:lang w:val="lv-LV"/>
              </w:rPr>
            </w:pPr>
          </w:p>
        </w:tc>
      </w:tr>
      <w:tr w:rsidR="005D7580" w:rsidRPr="009600E4" w14:paraId="62E9F6E2" w14:textId="77777777" w:rsidTr="00140ADF">
        <w:tc>
          <w:tcPr>
            <w:tcW w:w="3510" w:type="dxa"/>
          </w:tcPr>
          <w:p w14:paraId="65619F7A" w14:textId="77777777" w:rsidR="005D7580" w:rsidRPr="00F665A3" w:rsidRDefault="005D7580" w:rsidP="00140ADF">
            <w:pPr>
              <w:spacing w:before="60" w:after="60"/>
              <w:jc w:val="both"/>
              <w:rPr>
                <w:sz w:val="26"/>
                <w:szCs w:val="26"/>
                <w:lang w:val="lv-LV"/>
              </w:rPr>
            </w:pPr>
            <w:r w:rsidRPr="00F665A3">
              <w:rPr>
                <w:sz w:val="26"/>
                <w:szCs w:val="26"/>
                <w:lang w:val="lv-LV"/>
              </w:rPr>
              <w:t xml:space="preserve">Piedāvājuma noraidīšanas pamatojums, ja iepirkuma komisija atzinusi piedāvājumu </w:t>
            </w:r>
            <w:r w:rsidRPr="00F665A3">
              <w:rPr>
                <w:sz w:val="26"/>
                <w:szCs w:val="26"/>
                <w:lang w:val="lv-LV"/>
              </w:rPr>
              <w:lastRenderedPageBreak/>
              <w:t>par nepamatoti lētu</w:t>
            </w:r>
          </w:p>
        </w:tc>
        <w:tc>
          <w:tcPr>
            <w:tcW w:w="6202" w:type="dxa"/>
          </w:tcPr>
          <w:p w14:paraId="6D2FEED3" w14:textId="77777777" w:rsidR="005D7580" w:rsidRPr="00F665A3" w:rsidRDefault="005D7580" w:rsidP="00140ADF">
            <w:pPr>
              <w:jc w:val="both"/>
              <w:rPr>
                <w:sz w:val="26"/>
                <w:szCs w:val="26"/>
                <w:lang w:val="lv-LV"/>
              </w:rPr>
            </w:pPr>
            <w:r w:rsidRPr="00F665A3">
              <w:rPr>
                <w:sz w:val="26"/>
                <w:szCs w:val="26"/>
                <w:lang w:val="lv-LV"/>
              </w:rPr>
              <w:lastRenderedPageBreak/>
              <w:t>Nav attiecināms.</w:t>
            </w:r>
          </w:p>
        </w:tc>
      </w:tr>
      <w:tr w:rsidR="005D7580" w:rsidRPr="009600E4" w14:paraId="6094D4A9" w14:textId="77777777" w:rsidTr="00140ADF">
        <w:tc>
          <w:tcPr>
            <w:tcW w:w="3510" w:type="dxa"/>
          </w:tcPr>
          <w:p w14:paraId="44B11B09" w14:textId="77777777" w:rsidR="005D7580" w:rsidRPr="00F665A3" w:rsidRDefault="005D7580" w:rsidP="00140ADF">
            <w:pPr>
              <w:spacing w:before="60" w:after="60"/>
              <w:jc w:val="both"/>
              <w:rPr>
                <w:sz w:val="26"/>
                <w:szCs w:val="26"/>
                <w:lang w:val="lv-LV"/>
              </w:rPr>
            </w:pPr>
            <w:r w:rsidRPr="00F665A3">
              <w:rPr>
                <w:sz w:val="26"/>
                <w:szCs w:val="26"/>
                <w:lang w:val="lv-LV"/>
              </w:rPr>
              <w:t>Informācija (ja tā ir zināma) par to iepirkuma līguma daļu, kuru izraudzītais pretendents plānojis nodot apakšuzņēmējiem, kā arī apakšuzņēmēju nosaukumi</w:t>
            </w:r>
          </w:p>
        </w:tc>
        <w:tc>
          <w:tcPr>
            <w:tcW w:w="6202" w:type="dxa"/>
          </w:tcPr>
          <w:p w14:paraId="5967076D" w14:textId="77777777" w:rsidR="005D7580" w:rsidRPr="00F665A3" w:rsidRDefault="005D7580" w:rsidP="00140ADF">
            <w:pPr>
              <w:spacing w:before="60" w:after="60"/>
              <w:jc w:val="both"/>
              <w:rPr>
                <w:sz w:val="26"/>
                <w:szCs w:val="26"/>
                <w:lang w:val="lv-LV"/>
              </w:rPr>
            </w:pPr>
            <w:r w:rsidRPr="00F665A3">
              <w:rPr>
                <w:sz w:val="26"/>
                <w:szCs w:val="26"/>
                <w:lang w:val="lv-LV"/>
              </w:rPr>
              <w:t>Nav attiecināms.</w:t>
            </w:r>
          </w:p>
        </w:tc>
      </w:tr>
      <w:tr w:rsidR="005D7580" w:rsidRPr="00E85755" w14:paraId="576206C1" w14:textId="77777777" w:rsidTr="00140ADF">
        <w:tc>
          <w:tcPr>
            <w:tcW w:w="3510" w:type="dxa"/>
          </w:tcPr>
          <w:p w14:paraId="48AF3F18" w14:textId="6EC0F8F1" w:rsidR="005D7580" w:rsidRPr="009600E4" w:rsidRDefault="005D7580" w:rsidP="00140ADF">
            <w:pPr>
              <w:spacing w:before="60" w:after="60"/>
              <w:jc w:val="both"/>
              <w:rPr>
                <w:sz w:val="26"/>
                <w:szCs w:val="26"/>
                <w:highlight w:val="yellow"/>
                <w:lang w:val="lv-LV"/>
              </w:rPr>
            </w:pPr>
            <w:r w:rsidRPr="00F665A3">
              <w:rPr>
                <w:sz w:val="26"/>
                <w:szCs w:val="26"/>
                <w:lang w:val="lv-LV"/>
              </w:rPr>
              <w:t>Ja piedāvājumu iesniedzis tikai viens piegādātājs, – pamatojums iepirkuma procedūras nepārtraukšanai</w:t>
            </w:r>
          </w:p>
        </w:tc>
        <w:tc>
          <w:tcPr>
            <w:tcW w:w="6202" w:type="dxa"/>
          </w:tcPr>
          <w:p w14:paraId="0614648C" w14:textId="2562A3B8" w:rsidR="00C22C25" w:rsidRPr="004C3507" w:rsidRDefault="00F665A3" w:rsidP="005C24CA">
            <w:pPr>
              <w:spacing w:before="60" w:after="60"/>
              <w:jc w:val="both"/>
              <w:rPr>
                <w:sz w:val="26"/>
                <w:szCs w:val="26"/>
                <w:lang w:val="lv-LV"/>
              </w:rPr>
            </w:pPr>
            <w:r w:rsidRPr="00F665A3">
              <w:rPr>
                <w:sz w:val="26"/>
                <w:szCs w:val="26"/>
                <w:lang w:val="lv-LV"/>
              </w:rPr>
              <w:t>Nav attiecināms.</w:t>
            </w:r>
          </w:p>
        </w:tc>
      </w:tr>
      <w:tr w:rsidR="005D7580" w:rsidRPr="004C3507" w14:paraId="5462F33E" w14:textId="77777777" w:rsidTr="00140ADF">
        <w:tc>
          <w:tcPr>
            <w:tcW w:w="3510" w:type="dxa"/>
          </w:tcPr>
          <w:p w14:paraId="66AA0748" w14:textId="77777777" w:rsidR="005D7580" w:rsidRPr="004C3507" w:rsidRDefault="005D7580" w:rsidP="00140ADF">
            <w:pPr>
              <w:spacing w:before="60" w:after="60"/>
              <w:jc w:val="both"/>
              <w:rPr>
                <w:sz w:val="26"/>
                <w:szCs w:val="26"/>
                <w:lang w:val="lv-LV"/>
              </w:rPr>
            </w:pPr>
            <w:r w:rsidRPr="004C3507">
              <w:rPr>
                <w:sz w:val="26"/>
                <w:szCs w:val="26"/>
                <w:lang w:val="lv-LV"/>
              </w:rPr>
              <w:t>Iemesli, kuru dēļ netiek paredzēta elektroniska piedāvājumu iesniegšana, ja pasūtītājam ir pienākums izmantot piedāvājumu saņemšanai elektroniskās informācijas sistēmas</w:t>
            </w:r>
          </w:p>
        </w:tc>
        <w:tc>
          <w:tcPr>
            <w:tcW w:w="6202" w:type="dxa"/>
          </w:tcPr>
          <w:p w14:paraId="23E647F3" w14:textId="77777777" w:rsidR="005D7580" w:rsidRPr="004C3507" w:rsidRDefault="005D7580" w:rsidP="00140ADF">
            <w:pPr>
              <w:spacing w:before="60" w:after="60"/>
              <w:jc w:val="both"/>
              <w:rPr>
                <w:sz w:val="26"/>
                <w:szCs w:val="26"/>
                <w:lang w:val="lv-LV"/>
              </w:rPr>
            </w:pPr>
            <w:r w:rsidRPr="004C3507">
              <w:rPr>
                <w:sz w:val="26"/>
                <w:szCs w:val="26"/>
                <w:lang w:val="lv-LV"/>
              </w:rPr>
              <w:t>Nav attiecināms.</w:t>
            </w:r>
          </w:p>
        </w:tc>
      </w:tr>
      <w:tr w:rsidR="005D7580" w:rsidRPr="00E85755" w14:paraId="0152A2CC" w14:textId="77777777" w:rsidTr="00140ADF">
        <w:tc>
          <w:tcPr>
            <w:tcW w:w="3510" w:type="dxa"/>
          </w:tcPr>
          <w:p w14:paraId="731A73AD" w14:textId="77777777" w:rsidR="005D7580" w:rsidRPr="004C3507" w:rsidRDefault="005D7580" w:rsidP="00140ADF">
            <w:pPr>
              <w:spacing w:before="60" w:after="60"/>
              <w:jc w:val="both"/>
              <w:rPr>
                <w:sz w:val="26"/>
                <w:szCs w:val="26"/>
                <w:lang w:val="lv-LV"/>
              </w:rPr>
            </w:pPr>
            <w:r w:rsidRPr="004C3507">
              <w:rPr>
                <w:sz w:val="26"/>
                <w:szCs w:val="26"/>
                <w:lang w:val="lv-LV"/>
              </w:rPr>
              <w:t>Konstatētie interešu konflikti un pasākumi, kas veikti to novēršanai</w:t>
            </w:r>
          </w:p>
        </w:tc>
        <w:tc>
          <w:tcPr>
            <w:tcW w:w="6202" w:type="dxa"/>
          </w:tcPr>
          <w:p w14:paraId="58D4B21A" w14:textId="7A37053D" w:rsidR="005D7580" w:rsidRDefault="005D7580" w:rsidP="00140ADF">
            <w:pPr>
              <w:pStyle w:val="tv213"/>
              <w:spacing w:before="60" w:beforeAutospacing="0" w:after="60" w:afterAutospacing="0"/>
              <w:jc w:val="both"/>
              <w:rPr>
                <w:sz w:val="26"/>
                <w:szCs w:val="26"/>
              </w:rPr>
            </w:pPr>
            <w:r w:rsidRPr="004C3507">
              <w:rPr>
                <w:sz w:val="26"/>
                <w:szCs w:val="26"/>
              </w:rPr>
              <w:t>Nav konstatēti.</w:t>
            </w:r>
          </w:p>
          <w:p w14:paraId="2BD0F0CB" w14:textId="0AB6901B" w:rsidR="008F1FA2" w:rsidRPr="004C3507" w:rsidRDefault="008F1FA2" w:rsidP="00140ADF">
            <w:pPr>
              <w:pStyle w:val="tv213"/>
              <w:spacing w:before="60" w:beforeAutospacing="0" w:after="60" w:afterAutospacing="0"/>
              <w:jc w:val="both"/>
              <w:rPr>
                <w:sz w:val="26"/>
                <w:szCs w:val="26"/>
              </w:rPr>
            </w:pPr>
            <w:r w:rsidRPr="0054319F">
              <w:rPr>
                <w:sz w:val="26"/>
                <w:szCs w:val="26"/>
              </w:rPr>
              <w:t xml:space="preserve">Veiktas </w:t>
            </w:r>
            <w:r w:rsidR="00576A8D">
              <w:rPr>
                <w:sz w:val="26"/>
                <w:szCs w:val="26"/>
              </w:rPr>
              <w:t>PIL</w:t>
            </w:r>
            <w:r w:rsidRPr="0054319F">
              <w:rPr>
                <w:sz w:val="26"/>
                <w:szCs w:val="26"/>
              </w:rPr>
              <w:t xml:space="preserve"> III nodaļā paredzētās procedūras.</w:t>
            </w:r>
          </w:p>
          <w:p w14:paraId="72C16BD4" w14:textId="13788211" w:rsidR="005D7580" w:rsidRPr="004C3507" w:rsidRDefault="005D7580" w:rsidP="00140ADF">
            <w:pPr>
              <w:pStyle w:val="tv213"/>
              <w:spacing w:before="60" w:beforeAutospacing="0" w:after="60" w:afterAutospacing="0"/>
              <w:jc w:val="both"/>
              <w:rPr>
                <w:sz w:val="26"/>
                <w:szCs w:val="26"/>
              </w:rPr>
            </w:pPr>
          </w:p>
        </w:tc>
      </w:tr>
    </w:tbl>
    <w:p w14:paraId="5A3C2C79" w14:textId="77777777" w:rsidR="005D7580" w:rsidRPr="004C3507" w:rsidRDefault="005D7580" w:rsidP="005D7580">
      <w:pPr>
        <w:jc w:val="both"/>
        <w:rPr>
          <w:sz w:val="26"/>
          <w:szCs w:val="26"/>
          <w:lang w:val="lv-LV"/>
        </w:rPr>
      </w:pPr>
    </w:p>
    <w:p w14:paraId="5182F8EC" w14:textId="77777777" w:rsidR="005D7580" w:rsidRPr="004C3507" w:rsidRDefault="005D7580" w:rsidP="005D7580">
      <w:pPr>
        <w:jc w:val="both"/>
        <w:rPr>
          <w:sz w:val="26"/>
          <w:szCs w:val="26"/>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113"/>
      </w:tblGrid>
      <w:tr w:rsidR="005D7580" w:rsidRPr="004C3507" w14:paraId="26056EE6" w14:textId="77777777" w:rsidTr="00140ADF">
        <w:tc>
          <w:tcPr>
            <w:tcW w:w="4642" w:type="dxa"/>
          </w:tcPr>
          <w:p w14:paraId="2894484F" w14:textId="77777777" w:rsidR="005D7580" w:rsidRPr="004C3507" w:rsidRDefault="005D7580" w:rsidP="00140ADF">
            <w:pPr>
              <w:jc w:val="both"/>
              <w:rPr>
                <w:rFonts w:eastAsia="Calibri"/>
                <w:sz w:val="26"/>
                <w:szCs w:val="26"/>
                <w:lang w:val="lv-LV"/>
              </w:rPr>
            </w:pPr>
            <w:r w:rsidRPr="004C3507">
              <w:rPr>
                <w:sz w:val="26"/>
                <w:szCs w:val="26"/>
                <w:lang w:val="lv-LV"/>
              </w:rPr>
              <w:t>Iepirkumu komisijas priekšsēdētāja</w:t>
            </w:r>
          </w:p>
        </w:tc>
        <w:tc>
          <w:tcPr>
            <w:tcW w:w="4113" w:type="dxa"/>
          </w:tcPr>
          <w:p w14:paraId="5BA6B89E" w14:textId="37F3403D" w:rsidR="005D7580" w:rsidRPr="004C3507" w:rsidRDefault="00E85755" w:rsidP="00140ADF">
            <w:pPr>
              <w:jc w:val="right"/>
              <w:rPr>
                <w:rFonts w:eastAsia="Calibri"/>
                <w:sz w:val="26"/>
                <w:szCs w:val="26"/>
                <w:lang w:val="lv-LV"/>
              </w:rPr>
            </w:pPr>
            <w:proofErr w:type="spellStart"/>
            <w:r>
              <w:rPr>
                <w:sz w:val="26"/>
                <w:szCs w:val="26"/>
                <w:lang w:val="lv-LV"/>
              </w:rPr>
              <w:t>I.Liepa</w:t>
            </w:r>
            <w:proofErr w:type="spellEnd"/>
          </w:p>
        </w:tc>
      </w:tr>
      <w:tr w:rsidR="005D7580" w:rsidRPr="001F2A0A" w14:paraId="563B6BCB" w14:textId="77777777" w:rsidTr="00140ADF">
        <w:tc>
          <w:tcPr>
            <w:tcW w:w="4642" w:type="dxa"/>
          </w:tcPr>
          <w:p w14:paraId="397C3DCE" w14:textId="77777777" w:rsidR="005D7580" w:rsidRPr="0014052F" w:rsidRDefault="005D7580" w:rsidP="00140ADF">
            <w:pPr>
              <w:rPr>
                <w:szCs w:val="26"/>
                <w:lang w:val="lv-LV"/>
              </w:rPr>
            </w:pPr>
          </w:p>
          <w:p w14:paraId="6E5BCFEA" w14:textId="77777777" w:rsidR="005D7580" w:rsidRPr="0014052F" w:rsidRDefault="005D7580" w:rsidP="00140ADF">
            <w:pPr>
              <w:rPr>
                <w:szCs w:val="26"/>
                <w:lang w:val="lv-LV"/>
              </w:rPr>
            </w:pPr>
          </w:p>
          <w:p w14:paraId="53443A2B" w14:textId="2E786FFC" w:rsidR="005D7580" w:rsidRPr="001F2A0A" w:rsidRDefault="00906A63" w:rsidP="00140ADF">
            <w:pPr>
              <w:rPr>
                <w:szCs w:val="26"/>
                <w:lang w:val="lv-LV"/>
              </w:rPr>
            </w:pPr>
            <w:r>
              <w:rPr>
                <w:szCs w:val="26"/>
                <w:lang w:val="lv-LV"/>
              </w:rPr>
              <w:t>Goļatkin</w:t>
            </w:r>
            <w:r w:rsidR="005D7580" w:rsidRPr="0014052F">
              <w:rPr>
                <w:szCs w:val="26"/>
                <w:lang w:val="lv-LV"/>
              </w:rPr>
              <w:t xml:space="preserve">a </w:t>
            </w:r>
            <w:r w:rsidRPr="00906A63">
              <w:rPr>
                <w:szCs w:val="26"/>
                <w:lang w:val="lv-LV"/>
              </w:rPr>
              <w:t>67026784</w:t>
            </w:r>
          </w:p>
        </w:tc>
        <w:tc>
          <w:tcPr>
            <w:tcW w:w="4113" w:type="dxa"/>
          </w:tcPr>
          <w:p w14:paraId="7B786EB1" w14:textId="77777777" w:rsidR="005D7580" w:rsidRPr="001F2A0A" w:rsidRDefault="005D7580" w:rsidP="00140ADF">
            <w:pPr>
              <w:jc w:val="both"/>
              <w:rPr>
                <w:rFonts w:eastAsia="Calibri"/>
                <w:szCs w:val="26"/>
                <w:lang w:val="lv-LV"/>
              </w:rPr>
            </w:pPr>
          </w:p>
        </w:tc>
      </w:tr>
    </w:tbl>
    <w:p w14:paraId="3D0DA059" w14:textId="23209188" w:rsidR="00D8633A" w:rsidRPr="0014052F" w:rsidRDefault="00D8633A" w:rsidP="004C3507">
      <w:pPr>
        <w:jc w:val="both"/>
        <w:rPr>
          <w:b/>
          <w:bCs/>
          <w:lang w:val="lv-LV"/>
        </w:rPr>
        <w:sectPr w:rsidR="00D8633A" w:rsidRPr="0014052F" w:rsidSect="004F22EB">
          <w:footerReference w:type="even" r:id="rId8"/>
          <w:footerReference w:type="default" r:id="rId9"/>
          <w:pgSz w:w="12240" w:h="15840"/>
          <w:pgMar w:top="1134" w:right="1134" w:bottom="1134" w:left="1701" w:header="709" w:footer="709" w:gutter="0"/>
          <w:cols w:space="708"/>
          <w:docGrid w:linePitch="360"/>
        </w:sectPr>
      </w:pPr>
    </w:p>
    <w:p w14:paraId="5A2B2B2F" w14:textId="251097BE" w:rsidR="004C3507" w:rsidRPr="004C3507" w:rsidRDefault="004C3507" w:rsidP="004C3507">
      <w:pPr>
        <w:tabs>
          <w:tab w:val="left" w:pos="2880"/>
        </w:tabs>
        <w:rPr>
          <w:szCs w:val="26"/>
          <w:lang w:val="lv-LV"/>
        </w:rPr>
      </w:pPr>
    </w:p>
    <w:sectPr w:rsidR="004C3507" w:rsidRPr="004C3507" w:rsidSect="00D8633A">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692D8" w14:textId="77777777" w:rsidR="00FB356D" w:rsidRDefault="00FB356D" w:rsidP="00EC652B">
      <w:r>
        <w:separator/>
      </w:r>
    </w:p>
  </w:endnote>
  <w:endnote w:type="continuationSeparator" w:id="0">
    <w:p w14:paraId="0C34474B" w14:textId="77777777" w:rsidR="00FB356D" w:rsidRDefault="00FB356D"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206030504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2E43" w14:textId="7CF64F3D" w:rsidR="00D8633A" w:rsidRDefault="00D8633A" w:rsidP="00D61EA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D7580">
      <w:rPr>
        <w:rStyle w:val="Lappusesnumurs"/>
        <w:noProof/>
      </w:rPr>
      <w:t>1</w:t>
    </w:r>
    <w:r>
      <w:rPr>
        <w:rStyle w:val="Lappusesnumurs"/>
      </w:rPr>
      <w:fldChar w:fldCharType="end"/>
    </w:r>
  </w:p>
  <w:p w14:paraId="1B7C7B16" w14:textId="77777777" w:rsidR="00D8633A" w:rsidRDefault="00D8633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E85E" w14:textId="77777777" w:rsidR="00D8633A" w:rsidRDefault="00D8633A" w:rsidP="00D61EA0">
    <w:pPr>
      <w:pStyle w:val="Kjene"/>
      <w:framePr w:wrap="around" w:vAnchor="text" w:hAnchor="margin" w:xAlign="center" w:y="1"/>
      <w:rPr>
        <w:rStyle w:val="Lappusesnumurs"/>
      </w:rPr>
    </w:pPr>
  </w:p>
  <w:p w14:paraId="1B442A5A" w14:textId="77777777" w:rsidR="00D8633A" w:rsidRDefault="00D8633A" w:rsidP="00970419">
    <w:pPr>
      <w:pStyle w:val="Kjene"/>
      <w:framePr w:wrap="around" w:vAnchor="text" w:hAnchor="margin" w:xAlign="center" w:y="1"/>
      <w:jc w:val="center"/>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1198E1F" w14:textId="77777777" w:rsidR="00D8633A" w:rsidRDefault="00D8633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027460"/>
      <w:docPartObj>
        <w:docPartGallery w:val="Page Numbers (Bottom of Page)"/>
        <w:docPartUnique/>
      </w:docPartObj>
    </w:sdtPr>
    <w:sdtEnd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5CF38" w14:textId="77777777" w:rsidR="00FB356D" w:rsidRDefault="00FB356D" w:rsidP="00EC652B">
      <w:r>
        <w:separator/>
      </w:r>
    </w:p>
  </w:footnote>
  <w:footnote w:type="continuationSeparator" w:id="0">
    <w:p w14:paraId="175623CD" w14:textId="77777777" w:rsidR="00FB356D" w:rsidRDefault="00FB356D"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F74"/>
    <w:multiLevelType w:val="hybridMultilevel"/>
    <w:tmpl w:val="DF4C11A4"/>
    <w:lvl w:ilvl="0" w:tplc="8ED4F0A0">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1" w15:restartNumberingAfterBreak="0">
    <w:nsid w:val="040035CF"/>
    <w:multiLevelType w:val="multilevel"/>
    <w:tmpl w:val="5734C68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9F33A41"/>
    <w:multiLevelType w:val="hybridMultilevel"/>
    <w:tmpl w:val="D4D22C6E"/>
    <w:lvl w:ilvl="0" w:tplc="7EBC52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CF3A35"/>
    <w:multiLevelType w:val="multilevel"/>
    <w:tmpl w:val="7B34D52C"/>
    <w:lvl w:ilvl="0">
      <w:start w:val="1"/>
      <w:numFmt w:val="decimal"/>
      <w:lvlText w:val="%1."/>
      <w:lvlJc w:val="left"/>
      <w:pPr>
        <w:ind w:left="107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240" w:hanging="72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34F83B05"/>
    <w:multiLevelType w:val="hybridMultilevel"/>
    <w:tmpl w:val="3C609268"/>
    <w:lvl w:ilvl="0" w:tplc="7DA0BF1C">
      <w:start w:val="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7213BAA"/>
    <w:multiLevelType w:val="hybridMultilevel"/>
    <w:tmpl w:val="C14C25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B57112"/>
    <w:multiLevelType w:val="hybridMultilevel"/>
    <w:tmpl w:val="205E34C4"/>
    <w:lvl w:ilvl="0" w:tplc="03E4B73C">
      <w:start w:val="1"/>
      <w:numFmt w:val="upperLetter"/>
      <w:lvlText w:val="%1."/>
      <w:lvlJc w:val="left"/>
      <w:pPr>
        <w:ind w:left="1829" w:hanging="360"/>
      </w:pPr>
      <w:rPr>
        <w:rFonts w:hint="default"/>
      </w:rPr>
    </w:lvl>
    <w:lvl w:ilvl="1" w:tplc="04260019" w:tentative="1">
      <w:start w:val="1"/>
      <w:numFmt w:val="lowerLetter"/>
      <w:lvlText w:val="%2."/>
      <w:lvlJc w:val="left"/>
      <w:pPr>
        <w:ind w:left="2549" w:hanging="360"/>
      </w:pPr>
    </w:lvl>
    <w:lvl w:ilvl="2" w:tplc="0426001B" w:tentative="1">
      <w:start w:val="1"/>
      <w:numFmt w:val="lowerRoman"/>
      <w:lvlText w:val="%3."/>
      <w:lvlJc w:val="right"/>
      <w:pPr>
        <w:ind w:left="3269" w:hanging="180"/>
      </w:pPr>
    </w:lvl>
    <w:lvl w:ilvl="3" w:tplc="0426000F" w:tentative="1">
      <w:start w:val="1"/>
      <w:numFmt w:val="decimal"/>
      <w:lvlText w:val="%4."/>
      <w:lvlJc w:val="left"/>
      <w:pPr>
        <w:ind w:left="3989" w:hanging="360"/>
      </w:pPr>
    </w:lvl>
    <w:lvl w:ilvl="4" w:tplc="04260019" w:tentative="1">
      <w:start w:val="1"/>
      <w:numFmt w:val="lowerLetter"/>
      <w:lvlText w:val="%5."/>
      <w:lvlJc w:val="left"/>
      <w:pPr>
        <w:ind w:left="4709" w:hanging="360"/>
      </w:pPr>
    </w:lvl>
    <w:lvl w:ilvl="5" w:tplc="0426001B" w:tentative="1">
      <w:start w:val="1"/>
      <w:numFmt w:val="lowerRoman"/>
      <w:lvlText w:val="%6."/>
      <w:lvlJc w:val="right"/>
      <w:pPr>
        <w:ind w:left="5429" w:hanging="180"/>
      </w:pPr>
    </w:lvl>
    <w:lvl w:ilvl="6" w:tplc="0426000F" w:tentative="1">
      <w:start w:val="1"/>
      <w:numFmt w:val="decimal"/>
      <w:lvlText w:val="%7."/>
      <w:lvlJc w:val="left"/>
      <w:pPr>
        <w:ind w:left="6149" w:hanging="360"/>
      </w:pPr>
    </w:lvl>
    <w:lvl w:ilvl="7" w:tplc="04260019" w:tentative="1">
      <w:start w:val="1"/>
      <w:numFmt w:val="lowerLetter"/>
      <w:lvlText w:val="%8."/>
      <w:lvlJc w:val="left"/>
      <w:pPr>
        <w:ind w:left="6869" w:hanging="360"/>
      </w:pPr>
    </w:lvl>
    <w:lvl w:ilvl="8" w:tplc="0426001B" w:tentative="1">
      <w:start w:val="1"/>
      <w:numFmt w:val="lowerRoman"/>
      <w:lvlText w:val="%9."/>
      <w:lvlJc w:val="right"/>
      <w:pPr>
        <w:ind w:left="7589" w:hanging="180"/>
      </w:pPr>
    </w:lvl>
  </w:abstractNum>
  <w:abstractNum w:abstractNumId="17" w15:restartNumberingAfterBreak="0">
    <w:nsid w:val="48900278"/>
    <w:multiLevelType w:val="hybridMultilevel"/>
    <w:tmpl w:val="2ED0403A"/>
    <w:lvl w:ilvl="0" w:tplc="B91E4CB4">
      <w:start w:val="1"/>
      <w:numFmt w:val="decimal"/>
      <w:lvlText w:val="%1."/>
      <w:lvlJc w:val="left"/>
      <w:pPr>
        <w:ind w:left="720" w:hanging="360"/>
      </w:pPr>
      <w:rPr>
        <w:rFonts w:ascii="Calibri" w:hAnsi="Calibri" w:cs="Calibri"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61C311C"/>
    <w:multiLevelType w:val="hybridMultilevel"/>
    <w:tmpl w:val="B0900600"/>
    <w:lvl w:ilvl="0" w:tplc="E64479EC">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20" w15:restartNumberingAfterBreak="0">
    <w:nsid w:val="5CD1108F"/>
    <w:multiLevelType w:val="hybridMultilevel"/>
    <w:tmpl w:val="89945B30"/>
    <w:lvl w:ilvl="0" w:tplc="95B265A8">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2"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724E2C"/>
    <w:multiLevelType w:val="multilevel"/>
    <w:tmpl w:val="C6A64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EA03139"/>
    <w:multiLevelType w:val="hybridMultilevel"/>
    <w:tmpl w:val="44F009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21771483">
    <w:abstractNumId w:val="15"/>
  </w:num>
  <w:num w:numId="2" w16cid:durableId="1566723542">
    <w:abstractNumId w:val="2"/>
  </w:num>
  <w:num w:numId="3" w16cid:durableId="1730882769">
    <w:abstractNumId w:val="3"/>
  </w:num>
  <w:num w:numId="4" w16cid:durableId="1775855322">
    <w:abstractNumId w:val="25"/>
  </w:num>
  <w:num w:numId="5" w16cid:durableId="327292677">
    <w:abstractNumId w:val="8"/>
  </w:num>
  <w:num w:numId="6" w16cid:durableId="1698043621">
    <w:abstractNumId w:val="5"/>
  </w:num>
  <w:num w:numId="7" w16cid:durableId="300305131">
    <w:abstractNumId w:val="18"/>
  </w:num>
  <w:num w:numId="8" w16cid:durableId="1828010413">
    <w:abstractNumId w:val="22"/>
  </w:num>
  <w:num w:numId="9" w16cid:durableId="1736318810">
    <w:abstractNumId w:val="14"/>
  </w:num>
  <w:num w:numId="10" w16cid:durableId="565190391">
    <w:abstractNumId w:val="6"/>
  </w:num>
  <w:num w:numId="11" w16cid:durableId="1788113377">
    <w:abstractNumId w:val="19"/>
  </w:num>
  <w:num w:numId="12" w16cid:durableId="299382281">
    <w:abstractNumId w:val="16"/>
  </w:num>
  <w:num w:numId="13" w16cid:durableId="1329989062">
    <w:abstractNumId w:val="0"/>
  </w:num>
  <w:num w:numId="14" w16cid:durableId="1947881416">
    <w:abstractNumId w:val="23"/>
  </w:num>
  <w:num w:numId="15" w16cid:durableId="15903116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783751">
    <w:abstractNumId w:val="7"/>
  </w:num>
  <w:num w:numId="17" w16cid:durableId="318772726">
    <w:abstractNumId w:val="20"/>
  </w:num>
  <w:num w:numId="18" w16cid:durableId="787239322">
    <w:abstractNumId w:val="9"/>
  </w:num>
  <w:num w:numId="19" w16cid:durableId="1665738156">
    <w:abstractNumId w:val="21"/>
  </w:num>
  <w:num w:numId="20" w16cid:durableId="879367863">
    <w:abstractNumId w:val="11"/>
  </w:num>
  <w:num w:numId="21" w16cid:durableId="1613434780">
    <w:abstractNumId w:val="4"/>
  </w:num>
  <w:num w:numId="22" w16cid:durableId="1113552937">
    <w:abstractNumId w:val="12"/>
  </w:num>
  <w:num w:numId="23" w16cid:durableId="1973633142">
    <w:abstractNumId w:val="10"/>
  </w:num>
  <w:num w:numId="24" w16cid:durableId="90663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1708960">
    <w:abstractNumId w:val="1"/>
  </w:num>
  <w:num w:numId="26" w16cid:durableId="7903665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33748"/>
    <w:rsid w:val="00034A8C"/>
    <w:rsid w:val="000369F0"/>
    <w:rsid w:val="0005645E"/>
    <w:rsid w:val="00070752"/>
    <w:rsid w:val="0007139A"/>
    <w:rsid w:val="000729CA"/>
    <w:rsid w:val="000B063E"/>
    <w:rsid w:val="000B3F5F"/>
    <w:rsid w:val="000C2097"/>
    <w:rsid w:val="000E440B"/>
    <w:rsid w:val="0010164F"/>
    <w:rsid w:val="00101B7F"/>
    <w:rsid w:val="00107EBC"/>
    <w:rsid w:val="00116BA7"/>
    <w:rsid w:val="0014052F"/>
    <w:rsid w:val="001B44B6"/>
    <w:rsid w:val="001C25CB"/>
    <w:rsid w:val="001D67A1"/>
    <w:rsid w:val="001D79C7"/>
    <w:rsid w:val="001F2A0A"/>
    <w:rsid w:val="002018B4"/>
    <w:rsid w:val="00221DAF"/>
    <w:rsid w:val="00222478"/>
    <w:rsid w:val="00233F11"/>
    <w:rsid w:val="00266ECF"/>
    <w:rsid w:val="00286BF5"/>
    <w:rsid w:val="00292376"/>
    <w:rsid w:val="0029569E"/>
    <w:rsid w:val="00296843"/>
    <w:rsid w:val="002F0385"/>
    <w:rsid w:val="003316A2"/>
    <w:rsid w:val="003331B8"/>
    <w:rsid w:val="00333586"/>
    <w:rsid w:val="00356CD5"/>
    <w:rsid w:val="00381057"/>
    <w:rsid w:val="00384495"/>
    <w:rsid w:val="003B2AC4"/>
    <w:rsid w:val="004150FC"/>
    <w:rsid w:val="00435C1C"/>
    <w:rsid w:val="00477323"/>
    <w:rsid w:val="00482B80"/>
    <w:rsid w:val="00494B5F"/>
    <w:rsid w:val="004A784E"/>
    <w:rsid w:val="004C3507"/>
    <w:rsid w:val="004D3F32"/>
    <w:rsid w:val="004E44F4"/>
    <w:rsid w:val="004F31EC"/>
    <w:rsid w:val="00500D12"/>
    <w:rsid w:val="00530B39"/>
    <w:rsid w:val="00537537"/>
    <w:rsid w:val="0054319F"/>
    <w:rsid w:val="00543B58"/>
    <w:rsid w:val="00565F22"/>
    <w:rsid w:val="00576A8D"/>
    <w:rsid w:val="005A04A6"/>
    <w:rsid w:val="005B10B9"/>
    <w:rsid w:val="005C24CA"/>
    <w:rsid w:val="005C34A9"/>
    <w:rsid w:val="005D7580"/>
    <w:rsid w:val="005F3FBE"/>
    <w:rsid w:val="00601334"/>
    <w:rsid w:val="00632ABB"/>
    <w:rsid w:val="006350BB"/>
    <w:rsid w:val="00636AE5"/>
    <w:rsid w:val="006412B9"/>
    <w:rsid w:val="006932A6"/>
    <w:rsid w:val="00693961"/>
    <w:rsid w:val="006D59BA"/>
    <w:rsid w:val="006F3A84"/>
    <w:rsid w:val="006F76CE"/>
    <w:rsid w:val="00702549"/>
    <w:rsid w:val="0071585F"/>
    <w:rsid w:val="007205CF"/>
    <w:rsid w:val="00725E98"/>
    <w:rsid w:val="00755109"/>
    <w:rsid w:val="00774444"/>
    <w:rsid w:val="00784A15"/>
    <w:rsid w:val="00790877"/>
    <w:rsid w:val="007B4856"/>
    <w:rsid w:val="007D4EAB"/>
    <w:rsid w:val="007E7325"/>
    <w:rsid w:val="007F719D"/>
    <w:rsid w:val="008045DD"/>
    <w:rsid w:val="008264EE"/>
    <w:rsid w:val="00831EFA"/>
    <w:rsid w:val="00841889"/>
    <w:rsid w:val="00863989"/>
    <w:rsid w:val="008A15B1"/>
    <w:rsid w:val="008F1FA2"/>
    <w:rsid w:val="00906A63"/>
    <w:rsid w:val="009217AE"/>
    <w:rsid w:val="00927BAD"/>
    <w:rsid w:val="0093035F"/>
    <w:rsid w:val="00956C8E"/>
    <w:rsid w:val="009600E4"/>
    <w:rsid w:val="00963B77"/>
    <w:rsid w:val="00980031"/>
    <w:rsid w:val="00980C14"/>
    <w:rsid w:val="009817D2"/>
    <w:rsid w:val="00995309"/>
    <w:rsid w:val="009A1202"/>
    <w:rsid w:val="009C31AD"/>
    <w:rsid w:val="00A04C2D"/>
    <w:rsid w:val="00A10357"/>
    <w:rsid w:val="00A24809"/>
    <w:rsid w:val="00A56E70"/>
    <w:rsid w:val="00A62EB9"/>
    <w:rsid w:val="00A63EB8"/>
    <w:rsid w:val="00A651D1"/>
    <w:rsid w:val="00A850F1"/>
    <w:rsid w:val="00AA691C"/>
    <w:rsid w:val="00AC6CDA"/>
    <w:rsid w:val="00AE2D7B"/>
    <w:rsid w:val="00B04336"/>
    <w:rsid w:val="00B1657E"/>
    <w:rsid w:val="00B2324C"/>
    <w:rsid w:val="00B354B4"/>
    <w:rsid w:val="00B401F9"/>
    <w:rsid w:val="00B4067B"/>
    <w:rsid w:val="00B6573A"/>
    <w:rsid w:val="00B82EB3"/>
    <w:rsid w:val="00B87044"/>
    <w:rsid w:val="00B93A19"/>
    <w:rsid w:val="00BD329B"/>
    <w:rsid w:val="00BD64C9"/>
    <w:rsid w:val="00C22C25"/>
    <w:rsid w:val="00C42916"/>
    <w:rsid w:val="00C5408E"/>
    <w:rsid w:val="00C713E7"/>
    <w:rsid w:val="00C74DCE"/>
    <w:rsid w:val="00CB262D"/>
    <w:rsid w:val="00CF4565"/>
    <w:rsid w:val="00D33460"/>
    <w:rsid w:val="00D8633A"/>
    <w:rsid w:val="00D87A8F"/>
    <w:rsid w:val="00DA27C5"/>
    <w:rsid w:val="00DB109A"/>
    <w:rsid w:val="00DD3F35"/>
    <w:rsid w:val="00DE310A"/>
    <w:rsid w:val="00DF0126"/>
    <w:rsid w:val="00E14BE0"/>
    <w:rsid w:val="00E21C9A"/>
    <w:rsid w:val="00E76E6D"/>
    <w:rsid w:val="00E85755"/>
    <w:rsid w:val="00E96D34"/>
    <w:rsid w:val="00EA7063"/>
    <w:rsid w:val="00EC652B"/>
    <w:rsid w:val="00F17854"/>
    <w:rsid w:val="00F25EC1"/>
    <w:rsid w:val="00F30B2D"/>
    <w:rsid w:val="00F47184"/>
    <w:rsid w:val="00F665A3"/>
    <w:rsid w:val="00F847D3"/>
    <w:rsid w:val="00F93992"/>
    <w:rsid w:val="00F963F4"/>
    <w:rsid w:val="00FA29F5"/>
    <w:rsid w:val="00FB356D"/>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633A"/>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D8633A"/>
    <w:pPr>
      <w:keepNext/>
      <w:ind w:left="1134" w:hanging="1134"/>
      <w:jc w:val="both"/>
      <w:outlineLvl w:val="0"/>
    </w:pPr>
    <w:rPr>
      <w:b/>
      <w:bCs/>
      <w:sz w:val="26"/>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nhideWhenUsed/>
    <w:rsid w:val="00EC652B"/>
    <w:pPr>
      <w:tabs>
        <w:tab w:val="center" w:pos="4153"/>
        <w:tab w:val="right" w:pos="8306"/>
      </w:tabs>
    </w:pPr>
  </w:style>
  <w:style w:type="character" w:customStyle="1" w:styleId="GalveneRakstz">
    <w:name w:val="Galvene Rakstz."/>
    <w:basedOn w:val="Noklusjumarindkopasfonts"/>
    <w:link w:val="Galvene"/>
    <w:rsid w:val="00EC652B"/>
    <w:rPr>
      <w:rFonts w:ascii="Times New Roman" w:eastAsia="Times New Roman" w:hAnsi="Times New Roman" w:cs="Times New Roman"/>
      <w:sz w:val="24"/>
      <w:szCs w:val="24"/>
      <w:lang w:val="en-US"/>
    </w:rPr>
  </w:style>
  <w:style w:type="paragraph" w:styleId="Kjene">
    <w:name w:val="footer"/>
    <w:basedOn w:val="Parasts"/>
    <w:link w:val="KjeneRakstz"/>
    <w:unhideWhenUsed/>
    <w:rsid w:val="00EC652B"/>
    <w:pPr>
      <w:tabs>
        <w:tab w:val="center" w:pos="4153"/>
        <w:tab w:val="right" w:pos="8306"/>
      </w:tabs>
    </w:pPr>
  </w:style>
  <w:style w:type="character" w:customStyle="1" w:styleId="KjeneRakstz">
    <w:name w:val="Kājene Rakstz."/>
    <w:basedOn w:val="Noklusjumarindkopasfonts"/>
    <w:link w:val="Kjene"/>
    <w:rsid w:val="00EC652B"/>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rsid w:val="00D8633A"/>
    <w:rPr>
      <w:rFonts w:ascii="Times New Roman" w:eastAsia="Times New Roman" w:hAnsi="Times New Roman" w:cs="Times New Roman"/>
      <w:b/>
      <w:bCs/>
      <w:sz w:val="26"/>
      <w:szCs w:val="20"/>
    </w:rPr>
  </w:style>
  <w:style w:type="character" w:styleId="Lappusesnumurs">
    <w:name w:val="page number"/>
    <w:basedOn w:val="Noklusjumarindkopasfonts"/>
    <w:rsid w:val="00D8633A"/>
  </w:style>
  <w:style w:type="paragraph" w:styleId="Balonteksts">
    <w:name w:val="Balloon Text"/>
    <w:basedOn w:val="Parasts"/>
    <w:link w:val="BalontekstsRakstz"/>
    <w:semiHidden/>
    <w:rsid w:val="00D8633A"/>
    <w:rPr>
      <w:rFonts w:ascii="Tahoma" w:hAnsi="Tahoma" w:cs="Tahoma"/>
      <w:sz w:val="16"/>
      <w:szCs w:val="16"/>
      <w:lang w:val="lv-LV"/>
    </w:rPr>
  </w:style>
  <w:style w:type="character" w:customStyle="1" w:styleId="BalontekstsRakstz">
    <w:name w:val="Balonteksts Rakstz."/>
    <w:basedOn w:val="Noklusjumarindkopasfonts"/>
    <w:link w:val="Balonteksts"/>
    <w:semiHidden/>
    <w:rsid w:val="00D8633A"/>
    <w:rPr>
      <w:rFonts w:ascii="Tahoma" w:eastAsia="Times New Roman" w:hAnsi="Tahoma" w:cs="Tahoma"/>
      <w:sz w:val="16"/>
      <w:szCs w:val="16"/>
    </w:rPr>
  </w:style>
  <w:style w:type="paragraph" w:styleId="Nosaukums">
    <w:name w:val="Title"/>
    <w:basedOn w:val="Parasts"/>
    <w:link w:val="NosaukumsRakstz"/>
    <w:uiPriority w:val="10"/>
    <w:qFormat/>
    <w:rsid w:val="00D8633A"/>
    <w:pPr>
      <w:jc w:val="center"/>
    </w:pPr>
    <w:rPr>
      <w:b/>
      <w:bCs/>
      <w:lang w:val="x-none"/>
    </w:rPr>
  </w:style>
  <w:style w:type="character" w:customStyle="1" w:styleId="NosaukumsRakstz">
    <w:name w:val="Nosaukums Rakstz."/>
    <w:basedOn w:val="Noklusjumarindkopasfonts"/>
    <w:link w:val="Nosaukums"/>
    <w:uiPriority w:val="10"/>
    <w:rsid w:val="00D8633A"/>
    <w:rPr>
      <w:rFonts w:ascii="Times New Roman" w:eastAsia="Times New Roman" w:hAnsi="Times New Roman" w:cs="Times New Roman"/>
      <w:b/>
      <w:bCs/>
      <w:sz w:val="24"/>
      <w:szCs w:val="24"/>
      <w:lang w:val="x-none"/>
    </w:rPr>
  </w:style>
  <w:style w:type="character" w:styleId="Komentraatsauce">
    <w:name w:val="annotation reference"/>
    <w:rsid w:val="00D8633A"/>
    <w:rPr>
      <w:sz w:val="16"/>
      <w:szCs w:val="16"/>
    </w:rPr>
  </w:style>
  <w:style w:type="paragraph" w:styleId="Komentrateksts">
    <w:name w:val="annotation text"/>
    <w:basedOn w:val="Parasts"/>
    <w:link w:val="KomentratekstsRakstz"/>
    <w:rsid w:val="00D8633A"/>
    <w:rPr>
      <w:sz w:val="20"/>
      <w:szCs w:val="20"/>
      <w:lang w:val="lv-LV"/>
    </w:rPr>
  </w:style>
  <w:style w:type="character" w:customStyle="1" w:styleId="KomentratekstsRakstz">
    <w:name w:val="Komentāra teksts Rakstz."/>
    <w:basedOn w:val="Noklusjumarindkopasfonts"/>
    <w:link w:val="Komentrateksts"/>
    <w:rsid w:val="00D8633A"/>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D8633A"/>
    <w:rPr>
      <w:b/>
      <w:bCs/>
    </w:rPr>
  </w:style>
  <w:style w:type="character" w:customStyle="1" w:styleId="KomentratmaRakstz">
    <w:name w:val="Komentāra tēma Rakstz."/>
    <w:basedOn w:val="KomentratekstsRakstz"/>
    <w:link w:val="Komentratma"/>
    <w:rsid w:val="00D8633A"/>
    <w:rPr>
      <w:rFonts w:ascii="Times New Roman" w:eastAsia="Times New Roman" w:hAnsi="Times New Roman" w:cs="Times New Roman"/>
      <w:b/>
      <w:bCs/>
      <w:sz w:val="20"/>
      <w:szCs w:val="20"/>
    </w:rPr>
  </w:style>
  <w:style w:type="character" w:styleId="Izclums">
    <w:name w:val="Emphasis"/>
    <w:uiPriority w:val="20"/>
    <w:qFormat/>
    <w:rsid w:val="00D8633A"/>
    <w:rPr>
      <w:i/>
      <w:iCs/>
    </w:rPr>
  </w:style>
  <w:style w:type="paragraph" w:styleId="Paraststmeklis">
    <w:name w:val="Normal (Web)"/>
    <w:basedOn w:val="Parasts"/>
    <w:uiPriority w:val="99"/>
    <w:unhideWhenUsed/>
    <w:rsid w:val="00D8633A"/>
    <w:rPr>
      <w:rFonts w:ascii="Calibri" w:eastAsia="Calibri" w:hAnsi="Calibri" w:cs="Calibri"/>
      <w:sz w:val="22"/>
      <w:szCs w:val="22"/>
      <w:lang w:val="lv-LV" w:eastAsia="lv-LV"/>
    </w:rPr>
  </w:style>
  <w:style w:type="paragraph" w:customStyle="1" w:styleId="xmsonormal">
    <w:name w:val="x_msonormal"/>
    <w:basedOn w:val="Parasts"/>
    <w:rsid w:val="00D8633A"/>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uiPriority w:val="99"/>
    <w:rsid w:val="00D8633A"/>
    <w:rPr>
      <w:rFonts w:ascii="Times New Roman" w:hAnsi="Times New Roman" w:cs="Times New Roman"/>
      <w:sz w:val="22"/>
      <w:szCs w:val="22"/>
    </w:rPr>
  </w:style>
  <w:style w:type="table" w:customStyle="1" w:styleId="Reatabula2">
    <w:name w:val="Režģa tabula2"/>
    <w:basedOn w:val="Parastatabula"/>
    <w:next w:val="Reatabula"/>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D86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7121">
      <w:bodyDiv w:val="1"/>
      <w:marLeft w:val="0"/>
      <w:marRight w:val="0"/>
      <w:marTop w:val="0"/>
      <w:marBottom w:val="0"/>
      <w:divBdr>
        <w:top w:val="none" w:sz="0" w:space="0" w:color="auto"/>
        <w:left w:val="none" w:sz="0" w:space="0" w:color="auto"/>
        <w:bottom w:val="none" w:sz="0" w:space="0" w:color="auto"/>
        <w:right w:val="none" w:sz="0" w:space="0" w:color="auto"/>
      </w:divBdr>
    </w:div>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4568</Words>
  <Characters>2604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Anastasija Goļatkina</cp:lastModifiedBy>
  <cp:revision>36</cp:revision>
  <cp:lastPrinted>2020-05-19T15:06:00Z</cp:lastPrinted>
  <dcterms:created xsi:type="dcterms:W3CDTF">2023-04-17T09:51:00Z</dcterms:created>
  <dcterms:modified xsi:type="dcterms:W3CDTF">2023-06-20T06:48:00Z</dcterms:modified>
</cp:coreProperties>
</file>