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38A27B9B" w:rsidR="00117D5A" w:rsidRPr="005556E7" w:rsidRDefault="00E35F43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0A0B4A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366095E5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E35F43" w:rsidRPr="00E35F43">
        <w:rPr>
          <w:rFonts w:ascii="Times New Roman" w:eastAsia="Times New Roman" w:hAnsi="Times New Roman" w:cs="Times New Roman"/>
          <w:sz w:val="26"/>
          <w:szCs w:val="26"/>
          <w:lang w:eastAsia="ar-SA"/>
        </w:rPr>
        <w:t>Audiovizuāla priekšnesuma koncepcijas izstrāde un realizācija 2023. gada Rīgas vasaras kultūras programmas ietvaros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A74E1C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E35F43">
        <w:rPr>
          <w:rFonts w:ascii="Times New Roman" w:eastAsia="Times New Roman" w:hAnsi="Times New Roman" w:cs="Times New Roman"/>
          <w:sz w:val="26"/>
          <w:szCs w:val="26"/>
          <w:lang w:eastAsia="ar-SA"/>
        </w:rPr>
        <w:t>13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1DCEA43C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3527"/>
        <w:gridCol w:w="2773"/>
      </w:tblGrid>
      <w:tr w:rsidR="00804039" w:rsidRPr="00804039" w14:paraId="2C6E48CC" w14:textId="77777777" w:rsidTr="00804039">
        <w:tc>
          <w:tcPr>
            <w:tcW w:w="1203" w:type="pct"/>
            <w:shd w:val="pct10" w:color="auto" w:fill="auto"/>
          </w:tcPr>
          <w:p w14:paraId="3CFEEF0F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40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Pretendents</w:t>
            </w:r>
          </w:p>
        </w:tc>
        <w:tc>
          <w:tcPr>
            <w:tcW w:w="2126" w:type="pct"/>
            <w:shd w:val="pct10" w:color="auto" w:fill="auto"/>
          </w:tcPr>
          <w:p w14:paraId="1B25E014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40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Iesniegšanas datums un laiks</w:t>
            </w:r>
          </w:p>
        </w:tc>
        <w:tc>
          <w:tcPr>
            <w:tcW w:w="1671" w:type="pct"/>
            <w:shd w:val="pct10" w:color="auto" w:fill="auto"/>
          </w:tcPr>
          <w:p w14:paraId="171219A3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40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Finanšu piedāvājums</w:t>
            </w:r>
          </w:p>
        </w:tc>
      </w:tr>
      <w:tr w:rsidR="00804039" w:rsidRPr="00804039" w14:paraId="7BFF2AE1" w14:textId="77777777" w:rsidTr="00804039">
        <w:tc>
          <w:tcPr>
            <w:tcW w:w="1203" w:type="pct"/>
            <w:shd w:val="clear" w:color="auto" w:fill="auto"/>
          </w:tcPr>
          <w:p w14:paraId="1DEB97FF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04039">
              <w:rPr>
                <w:rFonts w:ascii="Times New Roman" w:eastAsia="Times New Roman" w:hAnsi="Times New Roman" w:cs="Times New Roman"/>
                <w:sz w:val="26"/>
                <w:szCs w:val="26"/>
              </w:rPr>
              <w:t>SIA BaseMotion</w:t>
            </w:r>
            <w:r w:rsidRPr="0080403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6" w:type="pct"/>
            <w:shd w:val="clear" w:color="auto" w:fill="auto"/>
          </w:tcPr>
          <w:p w14:paraId="7232DBF6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04039">
              <w:rPr>
                <w:rFonts w:ascii="Times New Roman" w:eastAsia="Times New Roman" w:hAnsi="Times New Roman" w:cs="Times New Roman"/>
                <w:sz w:val="26"/>
                <w:szCs w:val="26"/>
              </w:rPr>
              <w:t>13.07.2023 plkst. 17:12</w:t>
            </w:r>
          </w:p>
        </w:tc>
        <w:tc>
          <w:tcPr>
            <w:tcW w:w="1671" w:type="pct"/>
            <w:shd w:val="clear" w:color="auto" w:fill="auto"/>
          </w:tcPr>
          <w:p w14:paraId="242D73C4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039">
              <w:rPr>
                <w:rFonts w:ascii="Times New Roman" w:eastAsia="Times New Roman" w:hAnsi="Times New Roman" w:cs="Times New Roman"/>
                <w:sz w:val="26"/>
                <w:szCs w:val="26"/>
              </w:rPr>
              <w:t>EUR 106360.0</w:t>
            </w:r>
          </w:p>
          <w:p w14:paraId="7EBEE25E" w14:textId="77777777" w:rsidR="00804039" w:rsidRPr="00804039" w:rsidRDefault="00804039" w:rsidP="008040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B7F4F51" w14:textId="77777777" w:rsidR="00804039" w:rsidRPr="00AB4ECE" w:rsidRDefault="00804039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22CA4A7" w14:textId="57C57978" w:rsidR="004445AE" w:rsidRPr="004445AE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>Departamenta Iepirkuma komisija (turpmāk – Komisija) izskatīja SIA “BaseMotion” iesniegto piedāvājumu, izvērtēja atbilstību Iepirkuma nolikumā (turpmāk – Nolikums) izvirzītajām kvalifikācijas prasībām, veica finanšu piedāvājuma pārbaudi un izslēgšanas noteikumu pārbaudi saskaņā ar Iepirkuma dokumentācijā un normatīvajos aktos noteikto kārtību.</w:t>
      </w:r>
    </w:p>
    <w:p w14:paraId="2B6584E5" w14:textId="79EEC340" w:rsidR="004445AE" w:rsidRPr="004445AE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Komisija konstatēja, ka Pretendents un tā piedāvājums atbilst Nolikumā noteiktajām prasībām. </w:t>
      </w:r>
    </w:p>
    <w:p w14:paraId="15CDB149" w14:textId="0F5C25FD" w:rsidR="00EF2403" w:rsidRPr="0040534E" w:rsidRDefault="00AB4ECE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26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.0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A74E1C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) pieņēma lēmumu piešķirt</w:t>
      </w:r>
      <w:r w:rsidR="00A506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līguma slēgšanas tiesības</w:t>
      </w:r>
      <w:r w:rsidR="004445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SIA </w:t>
      </w:r>
      <w:r w:rsidR="0077669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BaseMotion</w:t>
      </w:r>
      <w:r w:rsidR="0077669F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ar līgumcenu EUR 106 360.00 bez PVN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sectPr w:rsidR="00EF2403" w:rsidRPr="00405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A0B4A"/>
    <w:rsid w:val="00117D5A"/>
    <w:rsid w:val="00125838"/>
    <w:rsid w:val="001C7622"/>
    <w:rsid w:val="00260E6F"/>
    <w:rsid w:val="00386E75"/>
    <w:rsid w:val="0040534E"/>
    <w:rsid w:val="0043122B"/>
    <w:rsid w:val="00442D97"/>
    <w:rsid w:val="004445AE"/>
    <w:rsid w:val="005556E7"/>
    <w:rsid w:val="0064604B"/>
    <w:rsid w:val="0077669F"/>
    <w:rsid w:val="0078360F"/>
    <w:rsid w:val="00804039"/>
    <w:rsid w:val="008626AD"/>
    <w:rsid w:val="00872AA5"/>
    <w:rsid w:val="00895A71"/>
    <w:rsid w:val="008A57A2"/>
    <w:rsid w:val="008F4D38"/>
    <w:rsid w:val="00970E46"/>
    <w:rsid w:val="009D6B4B"/>
    <w:rsid w:val="00A5062F"/>
    <w:rsid w:val="00A74E1C"/>
    <w:rsid w:val="00AA5689"/>
    <w:rsid w:val="00AB4ECE"/>
    <w:rsid w:val="00B37E10"/>
    <w:rsid w:val="00CF4D34"/>
    <w:rsid w:val="00D70070"/>
    <w:rsid w:val="00D83A0D"/>
    <w:rsid w:val="00E35F43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36</cp:revision>
  <dcterms:created xsi:type="dcterms:W3CDTF">2022-06-01T17:30:00Z</dcterms:created>
  <dcterms:modified xsi:type="dcterms:W3CDTF">2023-07-26T11:00:00Z</dcterms:modified>
</cp:coreProperties>
</file>