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1958A67A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3147A2" w:rsidRPr="003147A2">
        <w:rPr>
          <w:b/>
          <w:color w:val="auto"/>
          <w:sz w:val="26"/>
          <w:szCs w:val="26"/>
          <w:lang w:eastAsia="en-US"/>
        </w:rPr>
        <w:t>DIKS-23-1492-lī</w:t>
      </w:r>
      <w:r w:rsidRPr="003147A2">
        <w:rPr>
          <w:b/>
          <w:color w:val="auto"/>
          <w:sz w:val="26"/>
          <w:szCs w:val="26"/>
          <w:lang w:eastAsia="en-US"/>
        </w:rPr>
        <w:t>/</w:t>
      </w:r>
      <w:r w:rsidR="00D1654E" w:rsidRPr="003147A2">
        <w:rPr>
          <w:b/>
          <w:color w:val="auto"/>
          <w:sz w:val="26"/>
          <w:szCs w:val="26"/>
          <w:lang w:eastAsia="en-US"/>
        </w:rPr>
        <w:t>1</w:t>
      </w:r>
    </w:p>
    <w:p w14:paraId="3D4017E2" w14:textId="19E44E63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D1654E" w:rsidRPr="003147A2">
        <w:rPr>
          <w:b/>
          <w:color w:val="auto"/>
          <w:sz w:val="26"/>
          <w:szCs w:val="26"/>
          <w:lang w:eastAsia="en-US"/>
        </w:rPr>
        <w:t>04</w:t>
      </w:r>
      <w:r w:rsidRPr="003147A2">
        <w:rPr>
          <w:b/>
          <w:color w:val="auto"/>
          <w:sz w:val="26"/>
          <w:szCs w:val="26"/>
          <w:lang w:eastAsia="en-US"/>
        </w:rPr>
        <w:t>.</w:t>
      </w:r>
      <w:r w:rsidR="007168EC" w:rsidRPr="003147A2">
        <w:rPr>
          <w:b/>
          <w:color w:val="auto"/>
          <w:sz w:val="26"/>
          <w:szCs w:val="26"/>
          <w:lang w:eastAsia="en-US"/>
        </w:rPr>
        <w:t>09</w:t>
      </w:r>
      <w:r w:rsidRPr="003147A2">
        <w:rPr>
          <w:b/>
          <w:color w:val="auto"/>
          <w:sz w:val="26"/>
          <w:szCs w:val="26"/>
          <w:lang w:eastAsia="en-US"/>
        </w:rPr>
        <w:t>.202</w:t>
      </w:r>
      <w:r w:rsidR="00A0624A" w:rsidRPr="003147A2">
        <w:rPr>
          <w:b/>
          <w:color w:val="auto"/>
          <w:sz w:val="26"/>
          <w:szCs w:val="26"/>
          <w:lang w:eastAsia="en-US"/>
        </w:rPr>
        <w:t>3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3147A2" w:rsidRPr="003147A2">
        <w:rPr>
          <w:b/>
          <w:color w:val="auto"/>
          <w:sz w:val="26"/>
          <w:szCs w:val="26"/>
          <w:lang w:eastAsia="en-US"/>
        </w:rPr>
        <w:t>DIKS-23-1492-lī</w:t>
      </w:r>
    </w:p>
    <w:p w14:paraId="5EE117E2" w14:textId="77777777" w:rsidR="0060212A" w:rsidRPr="003147A2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3147A2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2CB780EF" w:rsidR="001646F6" w:rsidRPr="003147A2" w:rsidRDefault="001646F6" w:rsidP="001646F6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3147A2">
        <w:rPr>
          <w:b/>
          <w:bCs/>
          <w:sz w:val="24"/>
          <w:szCs w:val="24"/>
        </w:rPr>
        <w:t>Rīgas domes Izglītības, kultūras un sporta departaments,</w:t>
      </w:r>
      <w:r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 w:rsidR="00283BDE"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Sporta un jaunatnes pārvaldes priekšnieces - </w:t>
      </w:r>
      <w:r w:rsidR="00DA1196" w:rsidRPr="003147A2">
        <w:rPr>
          <w:sz w:val="24"/>
          <w:szCs w:val="24"/>
        </w:rPr>
        <w:t>direktora vietnieces Dinas Vīksnas  personā</w:t>
      </w:r>
      <w:r w:rsidRPr="003147A2">
        <w:rPr>
          <w:sz w:val="24"/>
          <w:szCs w:val="24"/>
        </w:rPr>
        <w:t>, kur</w:t>
      </w:r>
      <w:r w:rsidR="00DA1196" w:rsidRPr="003147A2">
        <w:rPr>
          <w:sz w:val="24"/>
          <w:szCs w:val="24"/>
        </w:rPr>
        <w:t>a</w:t>
      </w:r>
      <w:r w:rsidRPr="003147A2">
        <w:rPr>
          <w:sz w:val="24"/>
          <w:szCs w:val="24"/>
        </w:rPr>
        <w:t xml:space="preserve"> </w:t>
      </w:r>
      <w:r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</w:t>
      </w:r>
      <w:r w:rsidR="00283BDE"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Rīgas domes 2023.gada 30.augusta iekšējo noteikumu Nr.RD-23-26-nt “Rīgas </w:t>
      </w:r>
      <w:proofErr w:type="spellStart"/>
      <w:r w:rsidR="00283BDE" w:rsidRPr="003147A2">
        <w:rPr>
          <w:rFonts w:eastAsia="Calibri"/>
          <w:bCs/>
          <w:color w:val="auto"/>
          <w:sz w:val="24"/>
          <w:szCs w:val="24"/>
          <w:lang w:eastAsia="en-US"/>
        </w:rPr>
        <w:t>valstspilsētas</w:t>
      </w:r>
      <w:proofErr w:type="spellEnd"/>
      <w:r w:rsidR="00283BDE"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 pašvaldības darba reglaments” 130.punktu un Departamenta 08.07.2021. reglamenta Nr. DIKS-21-6-rgs “Rīgas domes Izglītības, kultūras un sporta departamenta Sporta un jaunatnes pārvaldes reglaments” 13.10. apakšpunktu</w:t>
      </w:r>
      <w:r w:rsidRPr="003147A2">
        <w:rPr>
          <w:rFonts w:eastAsia="Calibri"/>
          <w:bCs/>
          <w:color w:val="auto"/>
          <w:sz w:val="24"/>
          <w:szCs w:val="24"/>
          <w:lang w:eastAsia="en-US"/>
        </w:rPr>
        <w:t xml:space="preserve">, </w:t>
      </w:r>
    </w:p>
    <w:p w14:paraId="4B3626D5" w14:textId="77777777" w:rsidR="00283BDE" w:rsidRPr="003147A2" w:rsidRDefault="007168EC" w:rsidP="00207637">
      <w:pPr>
        <w:ind w:firstLine="426"/>
        <w:jc w:val="both"/>
        <w:rPr>
          <w:sz w:val="24"/>
          <w:szCs w:val="24"/>
        </w:rPr>
      </w:pPr>
      <w:r w:rsidRPr="003147A2">
        <w:rPr>
          <w:b/>
          <w:sz w:val="24"/>
          <w:szCs w:val="24"/>
        </w:rPr>
        <w:t>Biedrība “Aktīvists”</w:t>
      </w:r>
      <w:r w:rsidR="0021497D" w:rsidRPr="003147A2">
        <w:rPr>
          <w:sz w:val="24"/>
          <w:szCs w:val="24"/>
        </w:rPr>
        <w:t xml:space="preserve"> reģistrācijas Nr. </w:t>
      </w:r>
      <w:r w:rsidRPr="003147A2">
        <w:rPr>
          <w:bCs/>
          <w:iCs/>
          <w:sz w:val="24"/>
          <w:szCs w:val="24"/>
        </w:rPr>
        <w:t>40008192860</w:t>
      </w:r>
      <w:r w:rsidR="0021497D" w:rsidRPr="003147A2">
        <w:rPr>
          <w:sz w:val="24"/>
          <w:szCs w:val="24"/>
        </w:rPr>
        <w:t xml:space="preserve">, turpmāk – Izpildītājs, </w:t>
      </w:r>
      <w:r w:rsidRPr="003147A2">
        <w:rPr>
          <w:sz w:val="24"/>
          <w:szCs w:val="24"/>
        </w:rPr>
        <w:t>valdes locekļa Jurija Zundes-Zakeviča personā</w:t>
      </w:r>
      <w:r w:rsidR="0021497D" w:rsidRPr="003147A2">
        <w:rPr>
          <w:sz w:val="24"/>
          <w:szCs w:val="24"/>
        </w:rPr>
        <w:t xml:space="preserve">, kurš rīkojas saskaņā ar statūtiem, no otras puses, kopā sauktas – Puses, </w:t>
      </w:r>
    </w:p>
    <w:p w14:paraId="0BAB2A1B" w14:textId="46D84EF2" w:rsidR="002474FF" w:rsidRPr="00872984" w:rsidRDefault="0021497D" w:rsidP="00207637">
      <w:pPr>
        <w:ind w:firstLine="426"/>
        <w:jc w:val="both"/>
        <w:rPr>
          <w:bCs/>
          <w:iCs/>
          <w:sz w:val="24"/>
          <w:szCs w:val="24"/>
        </w:rPr>
      </w:pPr>
      <w:r w:rsidRPr="003147A2">
        <w:rPr>
          <w:sz w:val="24"/>
          <w:szCs w:val="24"/>
        </w:rPr>
        <w:t>pamatojoties uz Publisko iepirkumu likuma 61. panta</w:t>
      </w:r>
      <w:r w:rsidR="00362EEB" w:rsidRPr="003147A2">
        <w:rPr>
          <w:sz w:val="24"/>
          <w:szCs w:val="24"/>
        </w:rPr>
        <w:t xml:space="preserve"> trešās daļas 1.punktu un</w:t>
      </w:r>
      <w:r w:rsidRPr="003147A2">
        <w:rPr>
          <w:sz w:val="24"/>
          <w:szCs w:val="24"/>
        </w:rPr>
        <w:t xml:space="preserve"> piekto daļu,</w:t>
      </w:r>
      <w:r w:rsidRPr="003147A2">
        <w:rPr>
          <w:color w:val="FF0000"/>
          <w:sz w:val="24"/>
          <w:szCs w:val="24"/>
        </w:rPr>
        <w:t xml:space="preserve"> </w:t>
      </w:r>
      <w:r w:rsidRPr="003147A2">
        <w:rPr>
          <w:sz w:val="24"/>
          <w:szCs w:val="24"/>
        </w:rPr>
        <w:t xml:space="preserve">kā arī Pušu </w:t>
      </w:r>
      <w:r w:rsidR="00872984" w:rsidRPr="003147A2">
        <w:rPr>
          <w:sz w:val="24"/>
          <w:szCs w:val="24"/>
        </w:rPr>
        <w:t>04</w:t>
      </w:r>
      <w:r w:rsidRPr="003147A2">
        <w:rPr>
          <w:sz w:val="24"/>
          <w:szCs w:val="24"/>
        </w:rPr>
        <w:t>.0</w:t>
      </w:r>
      <w:r w:rsidR="007168EC" w:rsidRPr="003147A2">
        <w:rPr>
          <w:sz w:val="24"/>
          <w:szCs w:val="24"/>
        </w:rPr>
        <w:t>9</w:t>
      </w:r>
      <w:r w:rsidRPr="003147A2">
        <w:rPr>
          <w:sz w:val="24"/>
          <w:szCs w:val="24"/>
        </w:rPr>
        <w:t xml:space="preserve">.2023. pakalpojumu līguma Nr. </w:t>
      </w:r>
      <w:r w:rsidR="003147A2" w:rsidRPr="003147A2">
        <w:rPr>
          <w:sz w:val="24"/>
          <w:szCs w:val="24"/>
        </w:rPr>
        <w:t>DIKS-23-1492-lī</w:t>
      </w:r>
      <w:r w:rsidRPr="003147A2">
        <w:rPr>
          <w:sz w:val="24"/>
          <w:szCs w:val="24"/>
        </w:rPr>
        <w:t xml:space="preserve"> (turpmāk – Līgums) 8.3., 8.</w:t>
      </w:r>
      <w:r w:rsidR="001F1053" w:rsidRPr="003147A2">
        <w:rPr>
          <w:sz w:val="24"/>
          <w:szCs w:val="24"/>
        </w:rPr>
        <w:t>4</w:t>
      </w:r>
      <w:r w:rsidRPr="003147A2">
        <w:rPr>
          <w:sz w:val="24"/>
          <w:szCs w:val="24"/>
        </w:rPr>
        <w:t>. un 8.</w:t>
      </w:r>
      <w:r w:rsidR="001F1053" w:rsidRPr="003147A2">
        <w:rPr>
          <w:sz w:val="24"/>
          <w:szCs w:val="24"/>
        </w:rPr>
        <w:t>5</w:t>
      </w:r>
      <w:r w:rsidRPr="003147A2">
        <w:rPr>
          <w:sz w:val="24"/>
          <w:szCs w:val="24"/>
        </w:rPr>
        <w:t>. punktu, noslēdz šādu vienošanos par grozījumiem Līgumā (turpmāk – Vienošanās)</w:t>
      </w:r>
      <w:r w:rsidR="000A1A4E" w:rsidRPr="003147A2">
        <w:rPr>
          <w:sz w:val="24"/>
          <w:szCs w:val="24"/>
        </w:rPr>
        <w:t xml:space="preserve"> sakarā ar papildpakalpojumiem</w:t>
      </w:r>
      <w:r w:rsidR="00F70B7C" w:rsidRPr="003147A2">
        <w:rPr>
          <w:sz w:val="24"/>
          <w:szCs w:val="24"/>
        </w:rPr>
        <w:t xml:space="preserve"> (palielināts cilvēku skaits no 112 uz</w:t>
      </w:r>
      <w:r w:rsidR="00F70B7C">
        <w:rPr>
          <w:sz w:val="24"/>
          <w:szCs w:val="24"/>
        </w:rPr>
        <w:t xml:space="preserve"> 115 cilvēkiem)</w:t>
      </w:r>
      <w:r w:rsidR="000A1A4E">
        <w:rPr>
          <w:sz w:val="24"/>
          <w:szCs w:val="24"/>
        </w:rPr>
        <w:t>, kas sākotnēji netika iekļauti Līguma 1.pielikumā “Tehniskā specifikācija” un 3.pielikumā “Finanšu piedāvājums (tāme)”</w:t>
      </w:r>
      <w:r w:rsidR="00663883" w:rsidRPr="00872984">
        <w:rPr>
          <w:sz w:val="24"/>
          <w:szCs w:val="24"/>
        </w:rPr>
        <w:t>.</w:t>
      </w:r>
    </w:p>
    <w:p w14:paraId="0FB13663" w14:textId="1C803049" w:rsidR="00EB4DD3" w:rsidRPr="00872984" w:rsidRDefault="00EB4DD3" w:rsidP="0021497D">
      <w:pPr>
        <w:ind w:firstLine="720"/>
        <w:jc w:val="both"/>
        <w:rPr>
          <w:sz w:val="24"/>
          <w:szCs w:val="24"/>
        </w:rPr>
      </w:pPr>
    </w:p>
    <w:p w14:paraId="58EEADD2" w14:textId="493DA95A" w:rsidR="00FE7F29" w:rsidRPr="00872984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Aizstāt Līguma 2.1. apakšpunktā skaitļus un vārdus 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78859,20 </w:t>
      </w:r>
      <w:r w:rsidRPr="00872984">
        <w:rPr>
          <w:rFonts w:eastAsia="PMingLiU"/>
          <w:sz w:val="24"/>
          <w:szCs w:val="24"/>
          <w:lang w:eastAsia="zh-TW"/>
        </w:rPr>
        <w:t xml:space="preserve">(septiņdesmit astoņi tūkstoši astoņi simti piecdesmit deviņi </w:t>
      </w:r>
      <w:r w:rsidRPr="00872984">
        <w:rPr>
          <w:rFonts w:eastAsia="PMingLiU"/>
          <w:i/>
          <w:sz w:val="24"/>
          <w:szCs w:val="24"/>
          <w:lang w:eastAsia="zh-TW"/>
        </w:rPr>
        <w:t>euro</w:t>
      </w:r>
      <w:r w:rsidRPr="00872984">
        <w:rPr>
          <w:rFonts w:eastAsia="PMingLiU"/>
          <w:sz w:val="24"/>
          <w:szCs w:val="24"/>
          <w:lang w:eastAsia="zh-TW"/>
        </w:rPr>
        <w:t xml:space="preserve"> un 20 </w:t>
      </w:r>
      <w:r w:rsidRPr="00872984">
        <w:rPr>
          <w:rFonts w:eastAsia="PMingLiU"/>
          <w:iCs/>
          <w:sz w:val="24"/>
          <w:szCs w:val="24"/>
          <w:lang w:eastAsia="zh-TW"/>
        </w:rPr>
        <w:t>centi)</w:t>
      </w:r>
      <w:r w:rsidRPr="00872984">
        <w:rPr>
          <w:rFonts w:eastAsia="PMingLiU"/>
          <w:sz w:val="24"/>
          <w:szCs w:val="24"/>
          <w:lang w:eastAsia="zh-TW"/>
        </w:rPr>
        <w:t xml:space="preserve">” ar skaitļiem un vārdiem </w:t>
      </w:r>
      <w:bookmarkStart w:id="0" w:name="_Hlk144397715"/>
      <w:r w:rsidRPr="00872984">
        <w:rPr>
          <w:rFonts w:eastAsia="PMingLiU"/>
          <w:sz w:val="24"/>
          <w:szCs w:val="24"/>
          <w:lang w:eastAsia="zh-TW"/>
        </w:rPr>
        <w:t>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</w:t>
      </w:r>
      <w:r w:rsidRPr="00872984">
        <w:rPr>
          <w:b/>
          <w:bCs/>
          <w:sz w:val="24"/>
          <w:szCs w:val="24"/>
        </w:rPr>
        <w:t>80971,50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 </w:t>
      </w:r>
      <w:r w:rsidRPr="00872984">
        <w:rPr>
          <w:rFonts w:eastAsia="PMingLiU"/>
          <w:sz w:val="24"/>
          <w:szCs w:val="24"/>
          <w:lang w:eastAsia="zh-TW"/>
        </w:rPr>
        <w:t>(astoņdesmit tūkstoši deviņi simt</w:t>
      </w:r>
      <w:r w:rsidR="00872984" w:rsidRPr="00872984">
        <w:rPr>
          <w:rFonts w:eastAsia="PMingLiU"/>
          <w:sz w:val="24"/>
          <w:szCs w:val="24"/>
          <w:lang w:eastAsia="zh-TW"/>
        </w:rPr>
        <w:t>i</w:t>
      </w:r>
      <w:r w:rsidRPr="00872984">
        <w:rPr>
          <w:rFonts w:eastAsia="PMingLiU"/>
          <w:sz w:val="24"/>
          <w:szCs w:val="24"/>
          <w:lang w:eastAsia="zh-TW"/>
        </w:rPr>
        <w:t xml:space="preserve"> septiņdesmit viens </w:t>
      </w:r>
      <w:proofErr w:type="spellStart"/>
      <w:r w:rsidRPr="00872984">
        <w:rPr>
          <w:rFonts w:eastAsia="PMingLiU"/>
          <w:i/>
          <w:sz w:val="24"/>
          <w:szCs w:val="24"/>
          <w:lang w:eastAsia="zh-TW"/>
        </w:rPr>
        <w:t>euro</w:t>
      </w:r>
      <w:proofErr w:type="spellEnd"/>
      <w:r w:rsidRPr="00872984">
        <w:rPr>
          <w:rFonts w:eastAsia="PMingLiU"/>
          <w:sz w:val="24"/>
          <w:szCs w:val="24"/>
          <w:lang w:eastAsia="zh-TW"/>
        </w:rPr>
        <w:t xml:space="preserve"> un 50 </w:t>
      </w:r>
      <w:r w:rsidRPr="00872984">
        <w:rPr>
          <w:rFonts w:eastAsia="PMingLiU"/>
          <w:iCs/>
          <w:sz w:val="24"/>
          <w:szCs w:val="24"/>
          <w:lang w:eastAsia="zh-TW"/>
        </w:rPr>
        <w:t>centi</w:t>
      </w:r>
      <w:r w:rsidRPr="00872984">
        <w:rPr>
          <w:rFonts w:eastAsia="PMingLiU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872984" w:rsidRDefault="00872984" w:rsidP="00872984">
      <w:pPr>
        <w:pStyle w:val="Sarakstarindkopa"/>
        <w:ind w:left="426"/>
        <w:jc w:val="both"/>
        <w:rPr>
          <w:sz w:val="24"/>
          <w:szCs w:val="24"/>
        </w:rPr>
      </w:pPr>
    </w:p>
    <w:p w14:paraId="546DD85A" w14:textId="7D9E1235" w:rsidR="00FE7F29" w:rsidRPr="00872984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Aizstāt Līguma 2.2.1. apakšpunktā skaitļus un vārdus 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</w:t>
      </w:r>
      <w:r w:rsidRPr="00872984">
        <w:rPr>
          <w:b/>
          <w:bCs/>
          <w:sz w:val="24"/>
          <w:szCs w:val="24"/>
          <w:shd w:val="clear" w:color="auto" w:fill="FFFFFF"/>
        </w:rPr>
        <w:t>15771,84</w:t>
      </w:r>
      <w:r w:rsidRPr="00872984">
        <w:rPr>
          <w:rFonts w:eastAsia="PMingLiU"/>
          <w:sz w:val="24"/>
          <w:szCs w:val="24"/>
          <w:lang w:eastAsia="zh-TW"/>
        </w:rPr>
        <w:t xml:space="preserve"> (piecpadsmit tūkstoši septiņi simti septiņdesmit viens </w:t>
      </w:r>
      <w:r w:rsidRPr="00872984">
        <w:rPr>
          <w:rFonts w:eastAsia="PMingLiU"/>
          <w:i/>
          <w:sz w:val="24"/>
          <w:szCs w:val="24"/>
          <w:lang w:eastAsia="zh-TW"/>
        </w:rPr>
        <w:t>euro</w:t>
      </w:r>
      <w:r w:rsidRPr="00872984">
        <w:rPr>
          <w:rFonts w:eastAsia="PMingLiU"/>
          <w:sz w:val="24"/>
          <w:szCs w:val="24"/>
          <w:lang w:eastAsia="zh-TW"/>
        </w:rPr>
        <w:t xml:space="preserve"> un 84 </w:t>
      </w:r>
      <w:r w:rsidRPr="000A1A4E">
        <w:rPr>
          <w:rFonts w:eastAsia="PMingLiU"/>
          <w:iCs/>
          <w:sz w:val="24"/>
          <w:szCs w:val="24"/>
          <w:lang w:eastAsia="zh-TW"/>
        </w:rPr>
        <w:t>centi</w:t>
      </w:r>
      <w:r w:rsidRPr="00872984">
        <w:rPr>
          <w:rFonts w:eastAsia="PMingLiU"/>
          <w:sz w:val="24"/>
          <w:szCs w:val="24"/>
          <w:lang w:eastAsia="zh-TW"/>
        </w:rPr>
        <w:t>)” ar skaitļiem un vārdiem 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</w:t>
      </w:r>
      <w:r w:rsidRPr="00872984">
        <w:rPr>
          <w:b/>
          <w:bCs/>
          <w:sz w:val="24"/>
          <w:szCs w:val="24"/>
          <w:shd w:val="clear" w:color="auto" w:fill="FFFFFF"/>
        </w:rPr>
        <w:t>16194,30</w:t>
      </w:r>
      <w:r w:rsidRPr="00872984">
        <w:rPr>
          <w:rFonts w:eastAsia="PMingLiU"/>
          <w:sz w:val="24"/>
          <w:szCs w:val="24"/>
          <w:lang w:eastAsia="zh-TW"/>
        </w:rPr>
        <w:t xml:space="preserve"> (sešpadsmit tūkstoši </w:t>
      </w:r>
      <w:r w:rsidR="000A1A4E">
        <w:rPr>
          <w:rFonts w:eastAsia="PMingLiU"/>
          <w:sz w:val="24"/>
          <w:szCs w:val="24"/>
          <w:lang w:eastAsia="zh-TW"/>
        </w:rPr>
        <w:t xml:space="preserve">viens </w:t>
      </w:r>
      <w:r w:rsidRPr="00872984">
        <w:rPr>
          <w:rFonts w:eastAsia="PMingLiU"/>
          <w:sz w:val="24"/>
          <w:szCs w:val="24"/>
          <w:lang w:eastAsia="zh-TW"/>
        </w:rPr>
        <w:t>simt</w:t>
      </w:r>
      <w:r w:rsidR="000A1A4E">
        <w:rPr>
          <w:rFonts w:eastAsia="PMingLiU"/>
          <w:sz w:val="24"/>
          <w:szCs w:val="24"/>
          <w:lang w:eastAsia="zh-TW"/>
        </w:rPr>
        <w:t>s</w:t>
      </w:r>
      <w:r w:rsidRPr="00872984">
        <w:rPr>
          <w:rFonts w:eastAsia="PMingLiU"/>
          <w:sz w:val="24"/>
          <w:szCs w:val="24"/>
          <w:lang w:eastAsia="zh-TW"/>
        </w:rPr>
        <w:t xml:space="preserve"> deviņdesmit četri </w:t>
      </w:r>
      <w:proofErr w:type="spellStart"/>
      <w:r w:rsidRPr="00872984">
        <w:rPr>
          <w:rFonts w:eastAsia="PMingLiU"/>
          <w:i/>
          <w:sz w:val="24"/>
          <w:szCs w:val="24"/>
          <w:lang w:eastAsia="zh-TW"/>
        </w:rPr>
        <w:t>euro</w:t>
      </w:r>
      <w:proofErr w:type="spellEnd"/>
      <w:r w:rsidRPr="00872984">
        <w:rPr>
          <w:rFonts w:eastAsia="PMingLiU"/>
          <w:sz w:val="24"/>
          <w:szCs w:val="24"/>
          <w:lang w:eastAsia="zh-TW"/>
        </w:rPr>
        <w:t xml:space="preserve"> un 30 </w:t>
      </w:r>
      <w:r w:rsidRPr="000A1A4E">
        <w:rPr>
          <w:rFonts w:eastAsia="PMingLiU"/>
          <w:iCs/>
          <w:sz w:val="24"/>
          <w:szCs w:val="24"/>
          <w:lang w:eastAsia="zh-TW"/>
        </w:rPr>
        <w:t>centi</w:t>
      </w:r>
      <w:r w:rsidRPr="00872984">
        <w:rPr>
          <w:rFonts w:eastAsia="PMingLiU"/>
          <w:sz w:val="24"/>
          <w:szCs w:val="24"/>
          <w:lang w:eastAsia="zh-TW"/>
        </w:rPr>
        <w:t>)”.</w:t>
      </w:r>
    </w:p>
    <w:p w14:paraId="40EC1BC4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081B9BFC" w14:textId="4E3F7C30" w:rsidR="00FE7F29" w:rsidRPr="00872984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Aizstāt Līguma 2.2.2. apakšpunktā skaitļus un vārdus “</w:t>
      </w:r>
      <w:r w:rsidRPr="00872984">
        <w:rPr>
          <w:b/>
          <w:sz w:val="24"/>
          <w:szCs w:val="24"/>
          <w:lang w:eastAsia="zh-TW"/>
        </w:rPr>
        <w:t>EUR</w:t>
      </w:r>
      <w:r w:rsidRPr="00872984">
        <w:rPr>
          <w:sz w:val="24"/>
          <w:szCs w:val="24"/>
          <w:lang w:eastAsia="zh-TW"/>
        </w:rPr>
        <w:t xml:space="preserve"> </w:t>
      </w:r>
      <w:r w:rsidRPr="00872984">
        <w:rPr>
          <w:b/>
          <w:bCs/>
          <w:sz w:val="24"/>
          <w:szCs w:val="24"/>
          <w:shd w:val="clear" w:color="auto" w:fill="FFFFFF"/>
        </w:rPr>
        <w:t>63087,36</w:t>
      </w:r>
      <w:r w:rsidRPr="00872984">
        <w:rPr>
          <w:sz w:val="24"/>
          <w:szCs w:val="24"/>
          <w:lang w:eastAsia="zh-TW"/>
        </w:rPr>
        <w:t xml:space="preserve"> (</w:t>
      </w:r>
      <w:r w:rsidRPr="00872984">
        <w:rPr>
          <w:rFonts w:eastAsia="PMingLiU"/>
          <w:sz w:val="24"/>
          <w:szCs w:val="24"/>
          <w:lang w:eastAsia="zh-TW"/>
        </w:rPr>
        <w:t xml:space="preserve">sešdesmit trīs tūkstoši astoņdesmit septiņi </w:t>
      </w:r>
      <w:r w:rsidRPr="00872984">
        <w:rPr>
          <w:rFonts w:eastAsia="PMingLiU"/>
          <w:i/>
          <w:sz w:val="24"/>
          <w:szCs w:val="24"/>
          <w:lang w:eastAsia="zh-TW"/>
        </w:rPr>
        <w:t>euro un</w:t>
      </w:r>
      <w:r w:rsidRPr="00872984">
        <w:rPr>
          <w:rFonts w:eastAsia="PMingLiU"/>
          <w:sz w:val="24"/>
          <w:szCs w:val="24"/>
          <w:lang w:eastAsia="zh-TW"/>
        </w:rPr>
        <w:t xml:space="preserve"> 36 </w:t>
      </w:r>
      <w:r w:rsidRPr="000A1A4E">
        <w:rPr>
          <w:rFonts w:eastAsia="PMingLiU"/>
          <w:iCs/>
          <w:sz w:val="24"/>
          <w:szCs w:val="24"/>
          <w:lang w:eastAsia="zh-TW"/>
        </w:rPr>
        <w:t>centi)</w:t>
      </w:r>
      <w:r w:rsidRPr="00872984">
        <w:rPr>
          <w:rFonts w:eastAsia="PMingLiU"/>
          <w:sz w:val="24"/>
          <w:szCs w:val="24"/>
          <w:lang w:eastAsia="zh-TW"/>
        </w:rPr>
        <w:t>” ar skaitļiem un vārdiem 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</w:t>
      </w:r>
      <w:r w:rsidRPr="00872984">
        <w:rPr>
          <w:b/>
          <w:bCs/>
          <w:sz w:val="24"/>
          <w:szCs w:val="24"/>
          <w:shd w:val="clear" w:color="auto" w:fill="FFFFFF"/>
        </w:rPr>
        <w:t>64777,20</w:t>
      </w:r>
      <w:r w:rsidRPr="00872984">
        <w:rPr>
          <w:rFonts w:eastAsia="PMingLiU"/>
          <w:sz w:val="24"/>
          <w:szCs w:val="24"/>
          <w:lang w:eastAsia="zh-TW"/>
        </w:rPr>
        <w:t xml:space="preserve"> (sešdesmit četri tūkstoši septiņi simt</w:t>
      </w:r>
      <w:r w:rsidR="000A1A4E">
        <w:rPr>
          <w:rFonts w:eastAsia="PMingLiU"/>
          <w:sz w:val="24"/>
          <w:szCs w:val="24"/>
          <w:lang w:eastAsia="zh-TW"/>
        </w:rPr>
        <w:t>i</w:t>
      </w:r>
      <w:r w:rsidRPr="00872984">
        <w:rPr>
          <w:rFonts w:eastAsia="PMingLiU"/>
          <w:sz w:val="24"/>
          <w:szCs w:val="24"/>
          <w:lang w:eastAsia="zh-TW"/>
        </w:rPr>
        <w:t xml:space="preserve"> septiņdesmit septiņi </w:t>
      </w:r>
      <w:proofErr w:type="spellStart"/>
      <w:r w:rsidRPr="00872984">
        <w:rPr>
          <w:rFonts w:eastAsia="PMingLiU"/>
          <w:i/>
          <w:sz w:val="24"/>
          <w:szCs w:val="24"/>
          <w:lang w:eastAsia="zh-TW"/>
        </w:rPr>
        <w:t>euro</w:t>
      </w:r>
      <w:proofErr w:type="spellEnd"/>
      <w:r w:rsidRPr="00872984">
        <w:rPr>
          <w:rFonts w:eastAsia="PMingLiU"/>
          <w:sz w:val="24"/>
          <w:szCs w:val="24"/>
          <w:lang w:eastAsia="zh-TW"/>
        </w:rPr>
        <w:t xml:space="preserve"> un 20 </w:t>
      </w:r>
      <w:r w:rsidRPr="000A1A4E">
        <w:rPr>
          <w:rFonts w:eastAsia="PMingLiU"/>
          <w:iCs/>
          <w:sz w:val="24"/>
          <w:szCs w:val="24"/>
          <w:lang w:eastAsia="zh-TW"/>
        </w:rPr>
        <w:t>centi</w:t>
      </w:r>
      <w:r w:rsidRPr="00872984">
        <w:rPr>
          <w:rFonts w:eastAsia="PMingLiU"/>
          <w:sz w:val="24"/>
          <w:szCs w:val="24"/>
          <w:lang w:eastAsia="zh-TW"/>
        </w:rPr>
        <w:t>)”.</w:t>
      </w:r>
    </w:p>
    <w:p w14:paraId="30715B0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74C07D9C" w14:textId="1E9A94AA" w:rsidR="00EB4DD3" w:rsidRPr="000A1A4E" w:rsidRDefault="000A1A4E" w:rsidP="00485AD5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 xml:space="preserve">Izteikt </w:t>
      </w:r>
      <w:r w:rsidR="00EB4DD3" w:rsidRPr="000A1A4E">
        <w:rPr>
          <w:sz w:val="24"/>
          <w:szCs w:val="24"/>
        </w:rPr>
        <w:t>Līguma 1.pielikum</w:t>
      </w:r>
      <w:r w:rsidRPr="000A1A4E">
        <w:rPr>
          <w:sz w:val="24"/>
          <w:szCs w:val="24"/>
        </w:rPr>
        <w:t>u</w:t>
      </w:r>
      <w:r w:rsidR="00EB4DD3" w:rsidRPr="000A1A4E">
        <w:rPr>
          <w:sz w:val="24"/>
          <w:szCs w:val="24"/>
        </w:rPr>
        <w:t xml:space="preserve"> “Tehniskā specifikācija”</w:t>
      </w:r>
      <w:r w:rsidR="00910BEA" w:rsidRPr="000A1A4E">
        <w:rPr>
          <w:sz w:val="24"/>
          <w:szCs w:val="24"/>
        </w:rPr>
        <w:t xml:space="preserve"> </w:t>
      </w:r>
      <w:r w:rsidRPr="000A1A4E">
        <w:rPr>
          <w:sz w:val="24"/>
          <w:szCs w:val="24"/>
        </w:rPr>
        <w:t>jaunā redakcijā</w:t>
      </w:r>
      <w:r w:rsidR="0050368D" w:rsidRPr="000A1A4E">
        <w:rPr>
          <w:sz w:val="24"/>
          <w:szCs w:val="24"/>
        </w:rPr>
        <w:t xml:space="preserve"> (1. pielikums pie vienošanās)</w:t>
      </w:r>
      <w:r w:rsidR="00872984" w:rsidRPr="000A1A4E">
        <w:rPr>
          <w:sz w:val="24"/>
          <w:szCs w:val="24"/>
        </w:rPr>
        <w:t>.</w:t>
      </w:r>
    </w:p>
    <w:p w14:paraId="445C95AF" w14:textId="77777777" w:rsidR="00872984" w:rsidRPr="000A1A4E" w:rsidRDefault="00872984" w:rsidP="00872984">
      <w:pPr>
        <w:jc w:val="both"/>
        <w:rPr>
          <w:sz w:val="24"/>
          <w:szCs w:val="24"/>
        </w:rPr>
      </w:pPr>
    </w:p>
    <w:p w14:paraId="1B55BCD7" w14:textId="23A3A440" w:rsidR="00007127" w:rsidRPr="000A1A4E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>Izteikt</w:t>
      </w:r>
      <w:r w:rsidR="00EB4DD3" w:rsidRPr="000A1A4E">
        <w:rPr>
          <w:sz w:val="24"/>
          <w:szCs w:val="24"/>
        </w:rPr>
        <w:t xml:space="preserve"> Līguma </w:t>
      </w:r>
      <w:r w:rsidRPr="000A1A4E">
        <w:rPr>
          <w:sz w:val="24"/>
          <w:szCs w:val="24"/>
        </w:rPr>
        <w:t>3</w:t>
      </w:r>
      <w:r w:rsidR="00EB4DD3" w:rsidRPr="000A1A4E">
        <w:rPr>
          <w:sz w:val="24"/>
          <w:szCs w:val="24"/>
        </w:rPr>
        <w:t>.pielikumu “Finanšu piedāvājums</w:t>
      </w:r>
      <w:r w:rsidR="000A1A4E" w:rsidRPr="000A1A4E">
        <w:rPr>
          <w:sz w:val="24"/>
          <w:szCs w:val="24"/>
        </w:rPr>
        <w:t xml:space="preserve"> (tāme)</w:t>
      </w:r>
      <w:r w:rsidR="00EB4DD3" w:rsidRPr="000A1A4E">
        <w:rPr>
          <w:sz w:val="24"/>
          <w:szCs w:val="24"/>
        </w:rPr>
        <w:t xml:space="preserve">” </w:t>
      </w:r>
      <w:r w:rsidR="00A06A5B" w:rsidRPr="000A1A4E">
        <w:rPr>
          <w:sz w:val="24"/>
          <w:szCs w:val="24"/>
        </w:rPr>
        <w:t>jaun</w:t>
      </w:r>
      <w:r w:rsidR="00FE7F29" w:rsidRPr="000A1A4E">
        <w:rPr>
          <w:sz w:val="24"/>
          <w:szCs w:val="24"/>
        </w:rPr>
        <w:t xml:space="preserve">ā </w:t>
      </w:r>
      <w:r w:rsidR="000A1A4E" w:rsidRPr="000A1A4E">
        <w:rPr>
          <w:sz w:val="24"/>
          <w:szCs w:val="24"/>
        </w:rPr>
        <w:t>redakcijā</w:t>
      </w:r>
      <w:r w:rsidR="00FE7F29" w:rsidRPr="000A1A4E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(2.</w:t>
      </w:r>
      <w:r w:rsidR="0002008A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pielikums pie vienošanās)</w:t>
      </w:r>
      <w:r w:rsidR="00872984" w:rsidRPr="000A1A4E">
        <w:rPr>
          <w:sz w:val="24"/>
          <w:szCs w:val="24"/>
        </w:rPr>
        <w:t>.</w:t>
      </w:r>
    </w:p>
    <w:p w14:paraId="19E0D762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F625F46" w14:textId="0F93E7DC" w:rsidR="0050368D" w:rsidRPr="00872984" w:rsidRDefault="00607C02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Līguma kopējā summa par </w:t>
      </w:r>
      <w:r w:rsidR="00B2431D" w:rsidRPr="00872984">
        <w:rPr>
          <w:sz w:val="24"/>
          <w:szCs w:val="24"/>
        </w:rPr>
        <w:t>p</w:t>
      </w:r>
      <w:r w:rsidRPr="00872984">
        <w:rPr>
          <w:sz w:val="24"/>
          <w:szCs w:val="24"/>
        </w:rPr>
        <w:t xml:space="preserve">asūtījumu </w:t>
      </w:r>
      <w:r w:rsidR="00007127" w:rsidRPr="00872984">
        <w:rPr>
          <w:sz w:val="24"/>
          <w:szCs w:val="24"/>
        </w:rPr>
        <w:t>vienošanās rezultātā ir palielināta par 2,68%</w:t>
      </w:r>
      <w:r w:rsidRPr="00872984">
        <w:rPr>
          <w:sz w:val="24"/>
          <w:szCs w:val="24"/>
        </w:rPr>
        <w:t xml:space="preserve"> </w:t>
      </w:r>
      <w:r w:rsidRPr="00872984">
        <w:rPr>
          <w:color w:val="000000" w:themeColor="text1"/>
          <w:sz w:val="24"/>
          <w:szCs w:val="24"/>
        </w:rPr>
        <w:t>bez PVN</w:t>
      </w:r>
      <w:r w:rsidRPr="00872984">
        <w:rPr>
          <w:sz w:val="24"/>
          <w:szCs w:val="24"/>
        </w:rPr>
        <w:t>.</w:t>
      </w:r>
    </w:p>
    <w:p w14:paraId="3832991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018511DD" w14:textId="75526400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Pārējā daļā Līguma noteikumi ar šo vienošanos netiek grozīti.</w:t>
      </w:r>
    </w:p>
    <w:p w14:paraId="74D3461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812942B" w14:textId="46AB75E4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ir sastādīta uz 2 (divām) lapām ar 2 (diviem) pielikumiem uz </w:t>
      </w:r>
      <w:r w:rsidR="0050368D" w:rsidRPr="00872984">
        <w:rPr>
          <w:sz w:val="24"/>
          <w:szCs w:val="24"/>
        </w:rPr>
        <w:t>3</w:t>
      </w:r>
      <w:r w:rsidRPr="00872984">
        <w:rPr>
          <w:sz w:val="24"/>
          <w:szCs w:val="24"/>
        </w:rPr>
        <w:t>(</w:t>
      </w:r>
      <w:r w:rsidR="0050368D" w:rsidRPr="00872984">
        <w:rPr>
          <w:sz w:val="24"/>
          <w:szCs w:val="24"/>
        </w:rPr>
        <w:t>trim</w:t>
      </w:r>
      <w:r w:rsidRPr="00872984">
        <w:rPr>
          <w:sz w:val="24"/>
          <w:szCs w:val="24"/>
        </w:rPr>
        <w:t>) lapām un parakstīta ar drošu elektronisko parakstu. Pusēm ir pieejama abpusēji parakstīta Vienošanās elektroniskā formātā.</w:t>
      </w:r>
    </w:p>
    <w:p w14:paraId="3AD68E4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7397DEC" w14:textId="77777777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87298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>Rīgas domes Izglītības, kultūras un</w:t>
            </w:r>
          </w:p>
          <w:p w14:paraId="7F6776F2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F4B0EA3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Krišjāņa Valdemāra </w:t>
            </w:r>
          </w:p>
          <w:p w14:paraId="3D7D4C45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lastRenderedPageBreak/>
              <w:t>iela 5, Rīga, LV-1010</w:t>
            </w:r>
          </w:p>
          <w:p w14:paraId="0AE3D0BB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</w:p>
          <w:p w14:paraId="60CB4B5B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hyperlink r:id="rId8" w:history="1">
              <w:r w:rsidRPr="00872984">
                <w:rPr>
                  <w:rStyle w:val="Hipersaite"/>
                  <w:rFonts w:ascii="Times New Roman" w:hAnsi="Times New Roman"/>
                  <w:b w:val="0"/>
                  <w:sz w:val="24"/>
                  <w:szCs w:val="24"/>
                </w:rPr>
                <w:t>iksd@riga.lv</w:t>
              </w:r>
            </w:hyperlink>
          </w:p>
          <w:p w14:paraId="7216CF73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4ECAD7FF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Rātslaukums 1, Rīga, </w:t>
            </w:r>
          </w:p>
          <w:p w14:paraId="56CD3BF5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LV-1050</w:t>
            </w:r>
          </w:p>
          <w:p w14:paraId="1A821C8B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Kods: RIKOLV2X</w:t>
            </w:r>
          </w:p>
          <w:p w14:paraId="24084C5E" w14:textId="3051CE3F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Konts: </w:t>
            </w:r>
            <w:r w:rsidR="00872984"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LV54RIKO0021000016073</w:t>
            </w:r>
          </w:p>
          <w:p w14:paraId="6D668923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11A7FF80" w14:textId="77777777" w:rsidR="000A783A" w:rsidRPr="00872984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6FBAEE80" w14:textId="715CA560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081A5EF5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496095"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>D.Vīksna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2F11BB82" w14:textId="77777777" w:rsidR="00496095" w:rsidRPr="00872984" w:rsidRDefault="00496095" w:rsidP="00496095">
            <w:pPr>
              <w:rPr>
                <w:b/>
                <w:sz w:val="24"/>
                <w:szCs w:val="24"/>
              </w:rPr>
            </w:pPr>
            <w:r w:rsidRPr="00872984">
              <w:rPr>
                <w:b/>
                <w:iCs/>
                <w:sz w:val="24"/>
                <w:szCs w:val="24"/>
              </w:rPr>
              <w:t>Biedrība “Aktīvists”</w:t>
            </w:r>
          </w:p>
          <w:p w14:paraId="56532D83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>Reģistrācijas Nr. 40008192860</w:t>
            </w:r>
          </w:p>
          <w:p w14:paraId="5005D8C6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>Juridiskā adrese: Palangas iela 6-50,</w:t>
            </w:r>
          </w:p>
          <w:p w14:paraId="0B5A0A23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lastRenderedPageBreak/>
              <w:t>Rīga, LV-1055</w:t>
            </w:r>
          </w:p>
          <w:p w14:paraId="18438AE7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</w:p>
          <w:p w14:paraId="72347D82" w14:textId="270EA4ED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>Tālrunis:</w:t>
            </w:r>
          </w:p>
          <w:p w14:paraId="62BFC9E7" w14:textId="77D9E6EB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 xml:space="preserve">e-pasts: </w:t>
            </w:r>
          </w:p>
          <w:p w14:paraId="72B18F7C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>Banka: AS “Swedbank”</w:t>
            </w:r>
          </w:p>
          <w:p w14:paraId="20DA8FD2" w14:textId="77777777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>Kods: HABALV22</w:t>
            </w:r>
          </w:p>
          <w:p w14:paraId="7BCC23DB" w14:textId="7D7CC8DE" w:rsidR="00496095" w:rsidRPr="00872984" w:rsidRDefault="00496095" w:rsidP="00496095">
            <w:pPr>
              <w:rPr>
                <w:bCs/>
                <w:iCs/>
                <w:sz w:val="24"/>
                <w:szCs w:val="24"/>
              </w:rPr>
            </w:pPr>
            <w:r w:rsidRPr="00872984">
              <w:rPr>
                <w:bCs/>
                <w:iCs/>
                <w:sz w:val="24"/>
                <w:szCs w:val="24"/>
              </w:rPr>
              <w:t xml:space="preserve">Konts: </w:t>
            </w:r>
          </w:p>
          <w:p w14:paraId="0FA62F54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C66BCEC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7DB8705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5F5DF679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496095" w:rsidRPr="00872984">
              <w:rPr>
                <w:rFonts w:ascii="Times New Roman" w:hAnsi="Times New Roman"/>
                <w:b w:val="0"/>
                <w:iCs/>
                <w:sz w:val="24"/>
                <w:szCs w:val="24"/>
              </w:rPr>
              <w:t>J.Zunde-Zakevičs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AB4837" w14:textId="1AC29E50" w:rsidR="00910BEA" w:rsidRPr="00872984" w:rsidRDefault="00910BEA">
      <w:pPr>
        <w:spacing w:after="160" w:line="259" w:lineRule="auto"/>
        <w:rPr>
          <w:sz w:val="26"/>
          <w:szCs w:val="26"/>
        </w:rPr>
      </w:pPr>
    </w:p>
    <w:sectPr w:rsidR="00910BEA" w:rsidRPr="00872984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5278" w14:textId="77777777" w:rsidR="00AC47CF" w:rsidRDefault="00AC47CF" w:rsidP="009C6F1D">
      <w:r>
        <w:separator/>
      </w:r>
    </w:p>
  </w:endnote>
  <w:endnote w:type="continuationSeparator" w:id="0">
    <w:p w14:paraId="7AF48D17" w14:textId="77777777" w:rsidR="00AC47CF" w:rsidRDefault="00AC47CF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D69B" w14:textId="77777777" w:rsidR="00AC47CF" w:rsidRDefault="00AC47CF" w:rsidP="009C6F1D">
      <w:r>
        <w:separator/>
      </w:r>
    </w:p>
  </w:footnote>
  <w:footnote w:type="continuationSeparator" w:id="0">
    <w:p w14:paraId="3BDF1A27" w14:textId="77777777" w:rsidR="00AC47CF" w:rsidRDefault="00AC47CF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81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569351">
    <w:abstractNumId w:val="0"/>
  </w:num>
  <w:num w:numId="4" w16cid:durableId="475225648">
    <w:abstractNumId w:val="2"/>
  </w:num>
  <w:num w:numId="5" w16cid:durableId="573853853">
    <w:abstractNumId w:val="6"/>
  </w:num>
  <w:num w:numId="6" w16cid:durableId="730661324">
    <w:abstractNumId w:val="3"/>
  </w:num>
  <w:num w:numId="7" w16cid:durableId="1019039017">
    <w:abstractNumId w:val="5"/>
  </w:num>
  <w:num w:numId="8" w16cid:durableId="1405838444">
    <w:abstractNumId w:val="1"/>
  </w:num>
  <w:num w:numId="9" w16cid:durableId="164346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A1A4E"/>
    <w:rsid w:val="000A783A"/>
    <w:rsid w:val="000B25DF"/>
    <w:rsid w:val="000B64AF"/>
    <w:rsid w:val="000D0FA4"/>
    <w:rsid w:val="000D142F"/>
    <w:rsid w:val="000D69E2"/>
    <w:rsid w:val="000D7B2C"/>
    <w:rsid w:val="000E7E25"/>
    <w:rsid w:val="000F2733"/>
    <w:rsid w:val="000F534F"/>
    <w:rsid w:val="000F7A30"/>
    <w:rsid w:val="001032C1"/>
    <w:rsid w:val="00104EC4"/>
    <w:rsid w:val="00104F91"/>
    <w:rsid w:val="0010631B"/>
    <w:rsid w:val="00115CC8"/>
    <w:rsid w:val="0011741E"/>
    <w:rsid w:val="00117C3F"/>
    <w:rsid w:val="001369E4"/>
    <w:rsid w:val="00153CFD"/>
    <w:rsid w:val="001646F6"/>
    <w:rsid w:val="001667C3"/>
    <w:rsid w:val="0016754C"/>
    <w:rsid w:val="00171F5E"/>
    <w:rsid w:val="00173648"/>
    <w:rsid w:val="00182B83"/>
    <w:rsid w:val="00182FD4"/>
    <w:rsid w:val="001A5EEE"/>
    <w:rsid w:val="001B2771"/>
    <w:rsid w:val="001D1116"/>
    <w:rsid w:val="001D522D"/>
    <w:rsid w:val="001E7941"/>
    <w:rsid w:val="001F1053"/>
    <w:rsid w:val="00201226"/>
    <w:rsid w:val="0020309E"/>
    <w:rsid w:val="00207637"/>
    <w:rsid w:val="0021497D"/>
    <w:rsid w:val="00217759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3507"/>
    <w:rsid w:val="00296698"/>
    <w:rsid w:val="002A08A2"/>
    <w:rsid w:val="002A558F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5155"/>
    <w:rsid w:val="004273DA"/>
    <w:rsid w:val="00440A22"/>
    <w:rsid w:val="004414B8"/>
    <w:rsid w:val="00444058"/>
    <w:rsid w:val="00453D3A"/>
    <w:rsid w:val="00467168"/>
    <w:rsid w:val="00472E3F"/>
    <w:rsid w:val="00473EC7"/>
    <w:rsid w:val="004817D6"/>
    <w:rsid w:val="00485AD5"/>
    <w:rsid w:val="00496095"/>
    <w:rsid w:val="004A2CD6"/>
    <w:rsid w:val="004B0737"/>
    <w:rsid w:val="004B4178"/>
    <w:rsid w:val="004B6BE8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19B5"/>
    <w:rsid w:val="0050368D"/>
    <w:rsid w:val="005129A7"/>
    <w:rsid w:val="0051622B"/>
    <w:rsid w:val="0052173C"/>
    <w:rsid w:val="00524BF4"/>
    <w:rsid w:val="0055173D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3DE8"/>
    <w:rsid w:val="006C531E"/>
    <w:rsid w:val="006F0A44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6291"/>
    <w:rsid w:val="007E6C27"/>
    <w:rsid w:val="007F453A"/>
    <w:rsid w:val="0080028C"/>
    <w:rsid w:val="008048AF"/>
    <w:rsid w:val="00810BA2"/>
    <w:rsid w:val="008274ED"/>
    <w:rsid w:val="00845D24"/>
    <w:rsid w:val="00850078"/>
    <w:rsid w:val="00856D52"/>
    <w:rsid w:val="008620FB"/>
    <w:rsid w:val="00865A06"/>
    <w:rsid w:val="00872984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10BEA"/>
    <w:rsid w:val="00922EAA"/>
    <w:rsid w:val="00926C25"/>
    <w:rsid w:val="00933841"/>
    <w:rsid w:val="00934B0A"/>
    <w:rsid w:val="009473AE"/>
    <w:rsid w:val="00952C65"/>
    <w:rsid w:val="00952C97"/>
    <w:rsid w:val="0095610F"/>
    <w:rsid w:val="00960E23"/>
    <w:rsid w:val="00965A00"/>
    <w:rsid w:val="0098072C"/>
    <w:rsid w:val="00990C6B"/>
    <w:rsid w:val="009B1DE9"/>
    <w:rsid w:val="009B36F8"/>
    <w:rsid w:val="009B5814"/>
    <w:rsid w:val="009C0861"/>
    <w:rsid w:val="009C13C7"/>
    <w:rsid w:val="009C6F1D"/>
    <w:rsid w:val="009D2DD5"/>
    <w:rsid w:val="009E7933"/>
    <w:rsid w:val="009E7EAF"/>
    <w:rsid w:val="009F28A8"/>
    <w:rsid w:val="009F3F7B"/>
    <w:rsid w:val="00A0624A"/>
    <w:rsid w:val="00A0631F"/>
    <w:rsid w:val="00A06A5B"/>
    <w:rsid w:val="00A1097A"/>
    <w:rsid w:val="00A1686A"/>
    <w:rsid w:val="00A17D7D"/>
    <w:rsid w:val="00A21D70"/>
    <w:rsid w:val="00A30D18"/>
    <w:rsid w:val="00A435F5"/>
    <w:rsid w:val="00A509A5"/>
    <w:rsid w:val="00A50BEE"/>
    <w:rsid w:val="00A52030"/>
    <w:rsid w:val="00A55CCB"/>
    <w:rsid w:val="00A9020D"/>
    <w:rsid w:val="00A90A44"/>
    <w:rsid w:val="00A91EB2"/>
    <w:rsid w:val="00A93F84"/>
    <w:rsid w:val="00AC47CF"/>
    <w:rsid w:val="00AC5260"/>
    <w:rsid w:val="00AD46D9"/>
    <w:rsid w:val="00AF519C"/>
    <w:rsid w:val="00B00541"/>
    <w:rsid w:val="00B0326D"/>
    <w:rsid w:val="00B06205"/>
    <w:rsid w:val="00B108A9"/>
    <w:rsid w:val="00B127AA"/>
    <w:rsid w:val="00B203E3"/>
    <w:rsid w:val="00B20DB6"/>
    <w:rsid w:val="00B2431D"/>
    <w:rsid w:val="00B27EED"/>
    <w:rsid w:val="00B33C2E"/>
    <w:rsid w:val="00B35A95"/>
    <w:rsid w:val="00B37690"/>
    <w:rsid w:val="00B4600B"/>
    <w:rsid w:val="00B50EF3"/>
    <w:rsid w:val="00B53605"/>
    <w:rsid w:val="00B75B27"/>
    <w:rsid w:val="00B81E06"/>
    <w:rsid w:val="00B909D2"/>
    <w:rsid w:val="00B9578F"/>
    <w:rsid w:val="00B96998"/>
    <w:rsid w:val="00BA027D"/>
    <w:rsid w:val="00BB60EF"/>
    <w:rsid w:val="00BC40AD"/>
    <w:rsid w:val="00BD791C"/>
    <w:rsid w:val="00BE14BA"/>
    <w:rsid w:val="00BE4E54"/>
    <w:rsid w:val="00C02459"/>
    <w:rsid w:val="00C0443F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4750"/>
    <w:rsid w:val="00C77F4F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D4C88"/>
    <w:rsid w:val="00CF0196"/>
    <w:rsid w:val="00D00B04"/>
    <w:rsid w:val="00D1504A"/>
    <w:rsid w:val="00D1654E"/>
    <w:rsid w:val="00D30F0E"/>
    <w:rsid w:val="00D32ACD"/>
    <w:rsid w:val="00D445BE"/>
    <w:rsid w:val="00D4682E"/>
    <w:rsid w:val="00D508AC"/>
    <w:rsid w:val="00D5664D"/>
    <w:rsid w:val="00D74012"/>
    <w:rsid w:val="00D872CA"/>
    <w:rsid w:val="00D90816"/>
    <w:rsid w:val="00D91D99"/>
    <w:rsid w:val="00D93AA5"/>
    <w:rsid w:val="00DA0437"/>
    <w:rsid w:val="00DA1196"/>
    <w:rsid w:val="00DA1959"/>
    <w:rsid w:val="00DA4AF5"/>
    <w:rsid w:val="00DD428F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9308A"/>
    <w:rsid w:val="00E94122"/>
    <w:rsid w:val="00E95654"/>
    <w:rsid w:val="00EA1371"/>
    <w:rsid w:val="00EA2344"/>
    <w:rsid w:val="00EA2D45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2023-09-04T13:13:00Z</cp:lastPrinted>
  <dcterms:created xsi:type="dcterms:W3CDTF">2023-09-04T13:18:00Z</dcterms:created>
  <dcterms:modified xsi:type="dcterms:W3CDTF">2023-09-04T13:19:00Z</dcterms:modified>
</cp:coreProperties>
</file>