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000C" w14:textId="77777777" w:rsidR="00594FC0" w:rsidRPr="009028DB" w:rsidRDefault="00594FC0" w:rsidP="00F03002">
      <w:pPr>
        <w:spacing w:after="0" w:line="240" w:lineRule="auto"/>
        <w:jc w:val="center"/>
        <w:rPr>
          <w:rFonts w:ascii="Times New Roman" w:hAnsi="Times New Roman" w:cs="Times New Roman"/>
          <w:b/>
          <w:sz w:val="24"/>
          <w:szCs w:val="24"/>
        </w:rPr>
      </w:pPr>
      <w:bookmarkStart w:id="0" w:name="_Hlk33436343"/>
      <w:r w:rsidRPr="009028DB">
        <w:rPr>
          <w:rFonts w:ascii="Times New Roman" w:hAnsi="Times New Roman" w:cs="Times New Roman"/>
          <w:b/>
          <w:sz w:val="24"/>
          <w:szCs w:val="24"/>
        </w:rPr>
        <w:t>PAKALPOJUMA LĪGUMS Nr.____________</w:t>
      </w:r>
    </w:p>
    <w:p w14:paraId="44847A24" w14:textId="77777777" w:rsidR="00594FC0" w:rsidRPr="009028DB" w:rsidRDefault="00594FC0" w:rsidP="00F03002">
      <w:pPr>
        <w:spacing w:after="0" w:line="240" w:lineRule="auto"/>
        <w:jc w:val="center"/>
        <w:rPr>
          <w:rFonts w:ascii="Times New Roman" w:hAnsi="Times New Roman" w:cs="Times New Roman"/>
          <w:sz w:val="24"/>
          <w:szCs w:val="24"/>
        </w:rPr>
      </w:pPr>
    </w:p>
    <w:p w14:paraId="294E903F" w14:textId="77777777" w:rsidR="00594FC0" w:rsidRPr="009028DB" w:rsidRDefault="00594FC0" w:rsidP="00F03002">
      <w:pPr>
        <w:spacing w:after="0" w:line="240" w:lineRule="auto"/>
        <w:jc w:val="center"/>
        <w:rPr>
          <w:rFonts w:ascii="Times New Roman" w:hAnsi="Times New Roman" w:cs="Times New Roman"/>
          <w:sz w:val="24"/>
          <w:szCs w:val="24"/>
        </w:rPr>
      </w:pPr>
      <w:r w:rsidRPr="009028DB">
        <w:rPr>
          <w:rFonts w:ascii="Times New Roman" w:hAnsi="Times New Roman" w:cs="Times New Roman"/>
          <w:sz w:val="24"/>
          <w:szCs w:val="24"/>
        </w:rPr>
        <w:t>Rīgā</w:t>
      </w:r>
    </w:p>
    <w:p w14:paraId="46007A35"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Dokumenta parakstīšanas datums</w:t>
      </w:r>
    </w:p>
    <w:p w14:paraId="1B5D1B5F" w14:textId="77777777" w:rsidR="00594FC0" w:rsidRPr="009028DB" w:rsidRDefault="00594FC0" w:rsidP="00F03002">
      <w:pPr>
        <w:spacing w:after="0" w:line="240" w:lineRule="auto"/>
        <w:jc w:val="right"/>
        <w:rPr>
          <w:rFonts w:ascii="Times New Roman" w:eastAsia="Calibri" w:hAnsi="Times New Roman" w:cs="Times New Roman"/>
          <w:bCs/>
          <w:sz w:val="24"/>
          <w:szCs w:val="24"/>
        </w:rPr>
      </w:pPr>
      <w:r w:rsidRPr="009028DB">
        <w:rPr>
          <w:rFonts w:ascii="Times New Roman" w:eastAsia="Calibri" w:hAnsi="Times New Roman" w:cs="Times New Roman"/>
          <w:bCs/>
          <w:sz w:val="24"/>
          <w:szCs w:val="24"/>
        </w:rPr>
        <w:t>ir pēdējā pievienotā droša elektroniskā paraksta</w:t>
      </w:r>
    </w:p>
    <w:p w14:paraId="5DEFD65D" w14:textId="77777777" w:rsidR="00594FC0" w:rsidRPr="009028DB" w:rsidRDefault="00594FC0" w:rsidP="00F03002">
      <w:pPr>
        <w:spacing w:after="0" w:line="240" w:lineRule="auto"/>
        <w:jc w:val="right"/>
        <w:rPr>
          <w:rFonts w:ascii="Times New Roman" w:hAnsi="Times New Roman" w:cs="Times New Roman"/>
          <w:sz w:val="24"/>
          <w:szCs w:val="24"/>
        </w:rPr>
      </w:pPr>
      <w:r w:rsidRPr="009028DB">
        <w:rPr>
          <w:rFonts w:ascii="Times New Roman" w:eastAsia="Calibri" w:hAnsi="Times New Roman" w:cs="Times New Roman"/>
          <w:bCs/>
          <w:sz w:val="24"/>
          <w:szCs w:val="24"/>
        </w:rPr>
        <w:t>un tā laika zīmoga datums</w:t>
      </w:r>
    </w:p>
    <w:p w14:paraId="6CA65867" w14:textId="77777777" w:rsidR="00594FC0" w:rsidRPr="009028DB" w:rsidRDefault="00594FC0" w:rsidP="00F03002">
      <w:pPr>
        <w:spacing w:after="0" w:line="240" w:lineRule="auto"/>
        <w:jc w:val="both"/>
        <w:rPr>
          <w:rFonts w:ascii="Times New Roman" w:hAnsi="Times New Roman" w:cs="Times New Roman"/>
          <w:sz w:val="24"/>
          <w:szCs w:val="24"/>
        </w:rPr>
      </w:pPr>
    </w:p>
    <w:p w14:paraId="1ED55999" w14:textId="78D0FF35" w:rsidR="00606D58" w:rsidRPr="009D744C" w:rsidRDefault="00606D58" w:rsidP="00606D58">
      <w:pPr>
        <w:spacing w:after="0" w:line="240" w:lineRule="auto"/>
        <w:ind w:firstLine="720"/>
        <w:jc w:val="both"/>
        <w:rPr>
          <w:rFonts w:ascii="Times New Roman" w:eastAsia="Times New Roman" w:hAnsi="Times New Roman" w:cs="Times New Roman"/>
          <w:sz w:val="24"/>
          <w:szCs w:val="26"/>
          <w:lang w:eastAsia="zh-TW"/>
        </w:rPr>
      </w:pPr>
      <w:bookmarkStart w:id="1" w:name="_Hlk510529435"/>
      <w:r w:rsidRPr="00606D58">
        <w:rPr>
          <w:rFonts w:ascii="Times New Roman" w:eastAsia="Times New Roman" w:hAnsi="Times New Roman" w:cs="Times New Roman"/>
          <w:b/>
          <w:bCs/>
          <w:sz w:val="24"/>
          <w:szCs w:val="26"/>
          <w:lang w:eastAsia="zh-TW"/>
        </w:rPr>
        <w:t>Rīgas domes Izglītības, kultūras un sporta departaments</w:t>
      </w:r>
      <w:r w:rsidRPr="00606D58">
        <w:rPr>
          <w:rFonts w:ascii="Times New Roman" w:eastAsia="Times New Roman" w:hAnsi="Times New Roman" w:cs="Times New Roman"/>
          <w:sz w:val="24"/>
          <w:szCs w:val="26"/>
          <w:lang w:eastAsia="zh-TW"/>
        </w:rPr>
        <w:t xml:space="preserve">, turpmāk – Departaments vai Pasūtītājs, </w:t>
      </w:r>
      <w:r w:rsidR="00535660" w:rsidRPr="00535660">
        <w:rPr>
          <w:rFonts w:ascii="Times New Roman" w:eastAsia="Times New Roman" w:hAnsi="Times New Roman" w:cs="Times New Roman"/>
          <w:sz w:val="24"/>
          <w:szCs w:val="26"/>
          <w:lang w:eastAsia="zh-TW"/>
        </w:rPr>
        <w:t xml:space="preserve">direktora p. i. Ivara </w:t>
      </w:r>
      <w:proofErr w:type="spellStart"/>
      <w:r w:rsidR="00535660" w:rsidRPr="00535660">
        <w:rPr>
          <w:rFonts w:ascii="Times New Roman" w:eastAsia="Times New Roman" w:hAnsi="Times New Roman" w:cs="Times New Roman"/>
          <w:sz w:val="24"/>
          <w:szCs w:val="26"/>
          <w:lang w:eastAsia="zh-TW"/>
        </w:rPr>
        <w:t>Balamovska</w:t>
      </w:r>
      <w:proofErr w:type="spellEnd"/>
      <w:r w:rsidR="00535660" w:rsidRPr="00535660">
        <w:rPr>
          <w:rFonts w:ascii="Times New Roman" w:eastAsia="Times New Roman" w:hAnsi="Times New Roman" w:cs="Times New Roman"/>
          <w:sz w:val="24"/>
          <w:szCs w:val="26"/>
          <w:lang w:eastAsia="zh-TW"/>
        </w:rPr>
        <w:t xml:space="preserve"> personā</w:t>
      </w:r>
      <w:r w:rsidRPr="00606D58">
        <w:rPr>
          <w:rFonts w:ascii="Times New Roman" w:eastAsia="Times New Roman" w:hAnsi="Times New Roman" w:cs="Times New Roman"/>
          <w:sz w:val="24"/>
          <w:szCs w:val="26"/>
          <w:lang w:eastAsia="zh-TW"/>
        </w:rPr>
        <w:t xml:space="preserve">, kurš rīkojas saskaņā ar </w:t>
      </w:r>
      <w:r w:rsidR="00E331A7" w:rsidRPr="0016797F">
        <w:rPr>
          <w:rFonts w:ascii="Times New Roman" w:eastAsia="Times New Roman" w:hAnsi="Times New Roman" w:cs="Times New Roman"/>
          <w:sz w:val="24"/>
          <w:szCs w:val="26"/>
          <w:lang w:eastAsia="zh-TW"/>
        </w:rPr>
        <w:t xml:space="preserve">Rīgas domes 2023.gada 30.augusta </w:t>
      </w:r>
      <w:r w:rsidR="00E331A7" w:rsidRPr="009D744C">
        <w:rPr>
          <w:rFonts w:ascii="Times New Roman" w:eastAsia="Times New Roman" w:hAnsi="Times New Roman" w:cs="Times New Roman"/>
          <w:sz w:val="24"/>
          <w:szCs w:val="26"/>
          <w:lang w:eastAsia="zh-TW"/>
        </w:rPr>
        <w:t xml:space="preserve">iekšējo noteikumu Nr.RD-23-26-nt “Rīgas </w:t>
      </w:r>
      <w:proofErr w:type="spellStart"/>
      <w:r w:rsidR="00E331A7" w:rsidRPr="009D744C">
        <w:rPr>
          <w:rFonts w:ascii="Times New Roman" w:eastAsia="Times New Roman" w:hAnsi="Times New Roman" w:cs="Times New Roman"/>
          <w:sz w:val="24"/>
          <w:szCs w:val="26"/>
          <w:lang w:eastAsia="zh-TW"/>
        </w:rPr>
        <w:t>valstspilsētas</w:t>
      </w:r>
      <w:proofErr w:type="spellEnd"/>
      <w:r w:rsidR="00E331A7" w:rsidRPr="009D744C">
        <w:rPr>
          <w:rFonts w:ascii="Times New Roman" w:eastAsia="Times New Roman" w:hAnsi="Times New Roman" w:cs="Times New Roman"/>
          <w:sz w:val="24"/>
          <w:szCs w:val="26"/>
          <w:lang w:eastAsia="zh-TW"/>
        </w:rPr>
        <w:t xml:space="preserve"> pašvaldības darba reglaments” 130.punktu </w:t>
      </w:r>
      <w:r w:rsidRPr="009D744C">
        <w:rPr>
          <w:rFonts w:ascii="Times New Roman" w:eastAsia="Times New Roman" w:hAnsi="Times New Roman" w:cs="Times New Roman"/>
          <w:sz w:val="24"/>
          <w:szCs w:val="26"/>
          <w:lang w:eastAsia="zh-TW"/>
        </w:rPr>
        <w:t>un Rīgas domes 17.12.2009. nolikuma Nr.36 “Rīgas domes Izglītības, kultūras un sporta departamenta nolikums” 15.3.6.apakšpunktu, no vienas puses, un</w:t>
      </w:r>
    </w:p>
    <w:p w14:paraId="79DAF9A7" w14:textId="0F95425A" w:rsidR="00606D58" w:rsidRPr="00606D58" w:rsidRDefault="006B011D" w:rsidP="00606D58">
      <w:pPr>
        <w:spacing w:after="0" w:line="240" w:lineRule="auto"/>
        <w:ind w:firstLine="720"/>
        <w:jc w:val="both"/>
        <w:rPr>
          <w:rFonts w:ascii="Times New Roman" w:eastAsia="PMingLiU" w:hAnsi="Times New Roman" w:cs="Times New Roman"/>
          <w:sz w:val="24"/>
          <w:szCs w:val="26"/>
          <w:lang w:eastAsia="zh-TW"/>
        </w:rPr>
      </w:pPr>
      <w:r w:rsidRPr="009D744C">
        <w:rPr>
          <w:rFonts w:ascii="Times New Roman" w:eastAsia="PMingLiU" w:hAnsi="Times New Roman" w:cs="Times New Roman"/>
          <w:b/>
          <w:sz w:val="24"/>
          <w:szCs w:val="24"/>
          <w:lang w:eastAsia="zh-TW"/>
        </w:rPr>
        <w:t>Sabiedrība ar ierobežotu atbildību “EMU Skola”</w:t>
      </w:r>
      <w:r w:rsidR="00606D58" w:rsidRPr="009D744C">
        <w:rPr>
          <w:rFonts w:ascii="Times New Roman" w:eastAsia="PMingLiU" w:hAnsi="Times New Roman" w:cs="Times New Roman"/>
          <w:sz w:val="24"/>
          <w:szCs w:val="24"/>
          <w:lang w:eastAsia="zh-TW"/>
        </w:rPr>
        <w:t xml:space="preserve">, turpmāk – Izpildītājs, </w:t>
      </w:r>
      <w:r w:rsidRPr="009D744C">
        <w:rPr>
          <w:rFonts w:ascii="Times New Roman" w:eastAsia="PMingLiU" w:hAnsi="Times New Roman" w:cs="Times New Roman"/>
          <w:sz w:val="24"/>
          <w:szCs w:val="24"/>
          <w:lang w:eastAsia="zh-TW"/>
        </w:rPr>
        <w:t xml:space="preserve">valdes priekšsēdētāja </w:t>
      </w:r>
      <w:r w:rsidR="00906073" w:rsidRPr="009D744C">
        <w:rPr>
          <w:rFonts w:ascii="Times New Roman" w:eastAsia="PMingLiU" w:hAnsi="Times New Roman" w:cs="Times New Roman"/>
          <w:sz w:val="24"/>
          <w:szCs w:val="24"/>
          <w:lang w:eastAsia="zh-TW"/>
        </w:rPr>
        <w:t xml:space="preserve">Jāņa </w:t>
      </w:r>
      <w:proofErr w:type="spellStart"/>
      <w:r w:rsidR="00906073" w:rsidRPr="009D744C">
        <w:rPr>
          <w:rFonts w:ascii="Times New Roman" w:eastAsia="PMingLiU" w:hAnsi="Times New Roman" w:cs="Times New Roman"/>
          <w:sz w:val="24"/>
          <w:szCs w:val="24"/>
          <w:lang w:eastAsia="zh-TW"/>
        </w:rPr>
        <w:t>Erta</w:t>
      </w:r>
      <w:proofErr w:type="spellEnd"/>
      <w:r w:rsidR="00606D58" w:rsidRPr="009D744C">
        <w:rPr>
          <w:rFonts w:ascii="Times New Roman" w:eastAsia="PMingLiU" w:hAnsi="Times New Roman" w:cs="Times New Roman"/>
          <w:sz w:val="24"/>
          <w:szCs w:val="24"/>
          <w:lang w:eastAsia="zh-TW"/>
        </w:rPr>
        <w:t xml:space="preserve"> personā, kurš rīkojas saskaņā ar statūtiem, </w:t>
      </w:r>
      <w:r w:rsidR="00606D58" w:rsidRPr="009D744C">
        <w:rPr>
          <w:rFonts w:ascii="Times New Roman" w:eastAsia="PMingLiU" w:hAnsi="Times New Roman" w:cs="Times New Roman"/>
          <w:sz w:val="24"/>
          <w:szCs w:val="26"/>
          <w:lang w:eastAsia="zh-TW"/>
        </w:rPr>
        <w:t xml:space="preserve">no otras puses, kopā sauktas – Puses, Departamenta </w:t>
      </w:r>
      <w:r w:rsidR="00E47085" w:rsidRPr="009D744C">
        <w:rPr>
          <w:rFonts w:ascii="Times New Roman" w:eastAsia="PMingLiU" w:hAnsi="Times New Roman" w:cs="Times New Roman"/>
          <w:sz w:val="24"/>
          <w:szCs w:val="26"/>
          <w:lang w:eastAsia="zh-TW"/>
        </w:rPr>
        <w:t xml:space="preserve">atklātā konkursa </w:t>
      </w:r>
      <w:r w:rsidR="00606D58" w:rsidRPr="009D744C">
        <w:rPr>
          <w:rFonts w:ascii="Times New Roman" w:eastAsia="Times New Roman" w:hAnsi="Times New Roman"/>
          <w:sz w:val="24"/>
          <w:lang w:eastAsia="lv-LV"/>
        </w:rPr>
        <w:t>“Skolēnu sociāli emocionālo kompetenču dinamikas uzskaites un analīzes procesa nodrošināšana</w:t>
      </w:r>
      <w:r w:rsidR="00606D58" w:rsidRPr="00D67C3A">
        <w:rPr>
          <w:rFonts w:ascii="Times New Roman" w:eastAsia="Times New Roman" w:hAnsi="Times New Roman"/>
          <w:sz w:val="24"/>
          <w:lang w:eastAsia="lv-LV"/>
        </w:rPr>
        <w:t>”</w:t>
      </w:r>
      <w:r w:rsidR="00606D58">
        <w:rPr>
          <w:rFonts w:ascii="Times New Roman" w:eastAsia="Times New Roman" w:hAnsi="Times New Roman"/>
          <w:sz w:val="24"/>
          <w:lang w:eastAsia="lv-LV"/>
        </w:rPr>
        <w:t xml:space="preserve"> </w:t>
      </w:r>
      <w:r w:rsidR="00606D58" w:rsidRPr="00606D58">
        <w:rPr>
          <w:rFonts w:ascii="Times New Roman" w:eastAsia="PMingLiU" w:hAnsi="Times New Roman" w:cs="Times New Roman"/>
          <w:sz w:val="24"/>
          <w:szCs w:val="26"/>
        </w:rPr>
        <w:t xml:space="preserve">Nr. RD IKSD 2023/8, turpmāk – Iepirkums, rezultātā </w:t>
      </w:r>
      <w:r w:rsidR="00606D58" w:rsidRPr="00606D58">
        <w:rPr>
          <w:rFonts w:ascii="Times New Roman" w:eastAsia="PMingLiU" w:hAnsi="Times New Roman" w:cs="Times New Roman"/>
          <w:sz w:val="24"/>
          <w:szCs w:val="26"/>
          <w:lang w:eastAsia="zh-TW"/>
        </w:rPr>
        <w:t>noslēdza šādu Līgumu.</w:t>
      </w:r>
    </w:p>
    <w:p w14:paraId="60A868E9"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37CDAC8E" w14:textId="77777777" w:rsidR="00606D58" w:rsidRPr="00606D58" w:rsidRDefault="00606D58" w:rsidP="00606D58">
      <w:pPr>
        <w:numPr>
          <w:ilvl w:val="0"/>
          <w:numId w:val="10"/>
        </w:numPr>
        <w:tabs>
          <w:tab w:val="clear" w:pos="360"/>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Līguma priekšmets</w:t>
      </w:r>
    </w:p>
    <w:p w14:paraId="68618B5D" w14:textId="7759A478"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Pasūtītājs uzdod Izpildītājam un Izpildītājs apņemas sniegt </w:t>
      </w:r>
      <w:r>
        <w:rPr>
          <w:rFonts w:ascii="Times New Roman" w:eastAsia="PMingLiU" w:hAnsi="Times New Roman" w:cs="Times New Roman"/>
          <w:sz w:val="24"/>
          <w:szCs w:val="26"/>
          <w:lang w:eastAsia="zh-TW"/>
        </w:rPr>
        <w:t>s</w:t>
      </w:r>
      <w:r w:rsidRPr="00606D58">
        <w:rPr>
          <w:rFonts w:ascii="Times New Roman" w:eastAsia="Times New Roman" w:hAnsi="Times New Roman" w:cs="Times New Roman"/>
          <w:sz w:val="24"/>
          <w:szCs w:val="26"/>
          <w:lang w:eastAsia="zh-TW"/>
        </w:rPr>
        <w:t>kolēnu sociāli emocionālo kompetenču dinamikas uzskaites un analīzes procesa nodrošināšana</w:t>
      </w:r>
      <w:r>
        <w:rPr>
          <w:rFonts w:ascii="Times New Roman" w:eastAsia="Times New Roman" w:hAnsi="Times New Roman" w:cs="Times New Roman"/>
          <w:sz w:val="24"/>
          <w:szCs w:val="26"/>
          <w:lang w:eastAsia="zh-TW"/>
        </w:rPr>
        <w:t>s</w:t>
      </w:r>
      <w:r w:rsidRPr="00606D58">
        <w:rPr>
          <w:rFonts w:ascii="Times New Roman" w:eastAsia="Times New Roman" w:hAnsi="Times New Roman" w:cs="Times New Roman"/>
          <w:sz w:val="24"/>
          <w:szCs w:val="26"/>
          <w:lang w:eastAsia="zh-TW"/>
        </w:rPr>
        <w:t xml:space="preserve"> pakalpojumu </w:t>
      </w:r>
      <w:r w:rsidRPr="00606D58">
        <w:rPr>
          <w:rFonts w:ascii="Times New Roman" w:eastAsia="PMingLiU" w:hAnsi="Times New Roman" w:cs="Times New Roman"/>
          <w:color w:val="000000"/>
          <w:sz w:val="24"/>
          <w:szCs w:val="26"/>
          <w:lang w:eastAsia="ar-SA"/>
        </w:rPr>
        <w:t>(CPV 85321000-5 administratīvie sociālie pakalpojumi)</w:t>
      </w:r>
      <w:r w:rsidRPr="00606D58">
        <w:rPr>
          <w:rFonts w:ascii="Times New Roman" w:eastAsia="PMingLiU" w:hAnsi="Times New Roman" w:cs="Times New Roman"/>
          <w:sz w:val="24"/>
          <w:szCs w:val="26"/>
          <w:lang w:eastAsia="zh-TW"/>
        </w:rPr>
        <w:t xml:space="preserve">, turpmāk – Pakalpojums, </w:t>
      </w:r>
      <w:r w:rsidRPr="00606D58">
        <w:rPr>
          <w:rFonts w:ascii="Times New Roman" w:eastAsia="Times New Roman" w:hAnsi="Times New Roman" w:cs="Times New Roman"/>
          <w:sz w:val="24"/>
          <w:szCs w:val="26"/>
          <w:lang w:eastAsia="zh-TW"/>
        </w:rPr>
        <w:t xml:space="preserve">Departamenta padotībā esošajās izglītības iestādēs (turpmāk – skola vai skolas) </w:t>
      </w:r>
      <w:r w:rsidRPr="00606D58">
        <w:rPr>
          <w:rFonts w:ascii="Times New Roman" w:eastAsia="PMingLiU" w:hAnsi="Times New Roman" w:cs="Times New Roman"/>
          <w:sz w:val="24"/>
          <w:szCs w:val="26"/>
          <w:lang w:eastAsia="zh-TW"/>
        </w:rPr>
        <w:t xml:space="preserve">saskaņā ar iesniegto piedāvājumu Iepirkumā, </w:t>
      </w:r>
      <w:r>
        <w:rPr>
          <w:rFonts w:ascii="Times New Roman" w:eastAsia="PMingLiU" w:hAnsi="Times New Roman" w:cs="Times New Roman"/>
          <w:sz w:val="24"/>
          <w:szCs w:val="26"/>
          <w:lang w:eastAsia="zh-TW"/>
        </w:rPr>
        <w:t>Tehnisko specifikāciju, Tehnisko piedāvājumu</w:t>
      </w:r>
      <w:r w:rsidRPr="00606D58">
        <w:rPr>
          <w:rFonts w:ascii="Times New Roman" w:eastAsia="PMingLiU" w:hAnsi="Times New Roman" w:cs="Times New Roman"/>
          <w:sz w:val="24"/>
          <w:szCs w:val="26"/>
          <w:lang w:eastAsia="zh-TW"/>
        </w:rPr>
        <w:t xml:space="preserve"> (Līguma pielikum</w:t>
      </w:r>
      <w:r>
        <w:rPr>
          <w:rFonts w:ascii="Times New Roman" w:eastAsia="PMingLiU" w:hAnsi="Times New Roman" w:cs="Times New Roman"/>
          <w:sz w:val="24"/>
          <w:szCs w:val="26"/>
          <w:lang w:eastAsia="zh-TW"/>
        </w:rPr>
        <w:t>i</w:t>
      </w:r>
      <w:r w:rsidRPr="00606D58">
        <w:rPr>
          <w:rFonts w:ascii="Times New Roman" w:eastAsia="PMingLiU" w:hAnsi="Times New Roman" w:cs="Times New Roman"/>
          <w:sz w:val="24"/>
          <w:szCs w:val="26"/>
          <w:lang w:eastAsia="zh-TW"/>
        </w:rPr>
        <w:t>) un šā Līguma nosacījumiem.</w:t>
      </w:r>
    </w:p>
    <w:p w14:paraId="012C6F71" w14:textId="77777777" w:rsidR="00606D58" w:rsidRPr="00606D58" w:rsidRDefault="00606D58" w:rsidP="00606D58">
      <w:pPr>
        <w:numPr>
          <w:ilvl w:val="1"/>
          <w:numId w:val="10"/>
        </w:numPr>
        <w:tabs>
          <w:tab w:val="num" w:pos="0"/>
          <w:tab w:val="left" w:pos="1080"/>
          <w:tab w:val="left" w:pos="1134"/>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Izpildītājs veic Pakalpojumu, izmantojot savus resursus, iekārtas un materiālus. </w:t>
      </w:r>
    </w:p>
    <w:p w14:paraId="20BBF0CF" w14:textId="74CAAAF4" w:rsidR="00606D58" w:rsidRPr="00606D58" w:rsidRDefault="00606D58" w:rsidP="00606D58">
      <w:pPr>
        <w:numPr>
          <w:ilvl w:val="1"/>
          <w:numId w:val="10"/>
        </w:numPr>
        <w:suppressAutoHyphens/>
        <w:spacing w:after="0" w:line="240" w:lineRule="auto"/>
        <w:ind w:left="0" w:firstLine="709"/>
        <w:jc w:val="both"/>
        <w:rPr>
          <w:rFonts w:ascii="Times New Roman" w:eastAsia="PMingLiU" w:hAnsi="Times New Roman" w:cs="Times New Roman"/>
          <w:color w:val="000000"/>
          <w:sz w:val="24"/>
          <w:szCs w:val="24"/>
          <w:lang w:eastAsia="ar-SA"/>
        </w:rPr>
      </w:pPr>
      <w:r w:rsidRPr="00606D58">
        <w:rPr>
          <w:rFonts w:ascii="Times New Roman" w:eastAsia="PMingLiU" w:hAnsi="Times New Roman" w:cs="Times New Roman"/>
          <w:color w:val="000000"/>
          <w:sz w:val="24"/>
          <w:szCs w:val="24"/>
          <w:lang w:eastAsia="ar-SA"/>
        </w:rPr>
        <w:t>Līguma darbības termiņš 12 mēneši</w:t>
      </w:r>
      <w:r w:rsidR="007B1689">
        <w:rPr>
          <w:rFonts w:ascii="Times New Roman" w:eastAsia="PMingLiU" w:hAnsi="Times New Roman" w:cs="Times New Roman"/>
          <w:color w:val="000000"/>
          <w:sz w:val="24"/>
          <w:szCs w:val="24"/>
          <w:lang w:eastAsia="ar-SA"/>
        </w:rPr>
        <w:t xml:space="preserve">, no līguma parakstīšanas dienas. </w:t>
      </w:r>
    </w:p>
    <w:p w14:paraId="6511F5DD" w14:textId="56940693" w:rsidR="00606D58" w:rsidRPr="00606D58" w:rsidRDefault="00606D58" w:rsidP="00606D58">
      <w:pPr>
        <w:numPr>
          <w:ilvl w:val="1"/>
          <w:numId w:val="10"/>
        </w:numPr>
        <w:suppressAutoHyphens/>
        <w:spacing w:after="0" w:line="240" w:lineRule="auto"/>
        <w:ind w:left="0" w:firstLine="709"/>
        <w:jc w:val="both"/>
        <w:rPr>
          <w:rFonts w:ascii="Times New Roman" w:eastAsia="PMingLiU" w:hAnsi="Times New Roman" w:cs="Times New Roman"/>
          <w:color w:val="000000"/>
          <w:sz w:val="24"/>
          <w:szCs w:val="24"/>
          <w:lang w:eastAsia="ar-SA"/>
        </w:rPr>
      </w:pPr>
      <w:r w:rsidRPr="00606D58">
        <w:rPr>
          <w:rFonts w:ascii="Times New Roman" w:eastAsia="PMingLiU" w:hAnsi="Times New Roman" w:cs="Times New Roman"/>
          <w:color w:val="000000"/>
          <w:sz w:val="24"/>
          <w:szCs w:val="24"/>
          <w:lang w:eastAsia="ar-SA"/>
        </w:rPr>
        <w:t>Līdz Līguma 1.3. punktā noteiktā termiņa beigām Pasūtītājam ir tiesības pagarināt Līgumu uz</w:t>
      </w:r>
      <w:r w:rsidR="007B1689">
        <w:rPr>
          <w:rFonts w:ascii="Times New Roman" w:eastAsia="PMingLiU" w:hAnsi="Times New Roman" w:cs="Times New Roman"/>
          <w:color w:val="000000"/>
          <w:sz w:val="24"/>
          <w:szCs w:val="24"/>
          <w:lang w:eastAsia="ar-SA"/>
        </w:rPr>
        <w:t xml:space="preserve"> nākošajiem 12 mēnešiem</w:t>
      </w:r>
      <w:r w:rsidRPr="00606D58">
        <w:rPr>
          <w:rFonts w:ascii="Times New Roman" w:eastAsia="PMingLiU" w:hAnsi="Times New Roman" w:cs="Times New Roman"/>
          <w:color w:val="000000"/>
          <w:sz w:val="24"/>
          <w:szCs w:val="24"/>
          <w:lang w:eastAsia="ar-SA"/>
        </w:rPr>
        <w:t xml:space="preserve">. Līguma darbības termiņš kopumā nepārsniedz </w:t>
      </w:r>
      <w:r w:rsidR="007B1689">
        <w:rPr>
          <w:rFonts w:ascii="Times New Roman" w:eastAsia="PMingLiU" w:hAnsi="Times New Roman" w:cs="Times New Roman"/>
          <w:color w:val="000000"/>
          <w:sz w:val="24"/>
          <w:szCs w:val="24"/>
          <w:lang w:eastAsia="ar-SA"/>
        </w:rPr>
        <w:t>24</w:t>
      </w:r>
      <w:r w:rsidR="00903709">
        <w:rPr>
          <w:rFonts w:ascii="Times New Roman" w:eastAsia="PMingLiU" w:hAnsi="Times New Roman" w:cs="Times New Roman"/>
          <w:color w:val="000000"/>
          <w:sz w:val="24"/>
          <w:szCs w:val="24"/>
          <w:lang w:eastAsia="ar-SA"/>
        </w:rPr>
        <w:t xml:space="preserve"> </w:t>
      </w:r>
      <w:r w:rsidR="007B1689">
        <w:rPr>
          <w:rFonts w:ascii="Times New Roman" w:eastAsia="PMingLiU" w:hAnsi="Times New Roman" w:cs="Times New Roman"/>
          <w:color w:val="000000"/>
          <w:sz w:val="24"/>
          <w:szCs w:val="24"/>
          <w:lang w:eastAsia="ar-SA"/>
        </w:rPr>
        <w:t xml:space="preserve">(divdesmit četru) mēnešu </w:t>
      </w:r>
      <w:r w:rsidRPr="00606D58">
        <w:rPr>
          <w:rFonts w:ascii="Times New Roman" w:eastAsia="PMingLiU" w:hAnsi="Times New Roman" w:cs="Times New Roman"/>
          <w:color w:val="000000"/>
          <w:sz w:val="24"/>
          <w:szCs w:val="24"/>
          <w:lang w:eastAsia="ar-SA"/>
        </w:rPr>
        <w:t>periodu no Līguma spēkā stāšanās dienas.</w:t>
      </w:r>
    </w:p>
    <w:p w14:paraId="7D11FB42" w14:textId="77777777" w:rsidR="00606D58" w:rsidRPr="00606D58" w:rsidRDefault="00606D58" w:rsidP="00606D58">
      <w:pPr>
        <w:spacing w:after="0" w:line="240" w:lineRule="auto"/>
        <w:ind w:firstLine="720"/>
        <w:rPr>
          <w:rFonts w:ascii="Times New Roman" w:eastAsia="PMingLiU" w:hAnsi="Times New Roman" w:cs="Times New Roman"/>
          <w:sz w:val="24"/>
          <w:szCs w:val="26"/>
          <w:lang w:eastAsia="zh-TW"/>
        </w:rPr>
      </w:pPr>
    </w:p>
    <w:p w14:paraId="35E0FE9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Līguma summa un norēķinu kārtība </w:t>
      </w:r>
    </w:p>
    <w:p w14:paraId="30CE3A23" w14:textId="7CFF9642" w:rsidR="00C04A0D" w:rsidRPr="00C04A0D" w:rsidRDefault="00C04A0D"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9D744C">
        <w:rPr>
          <w:rFonts w:ascii="Times New Roman" w:eastAsia="PMingLiU" w:hAnsi="Times New Roman" w:cs="Times New Roman"/>
          <w:sz w:val="24"/>
          <w:szCs w:val="26"/>
          <w:lang w:eastAsia="zh-TW"/>
        </w:rPr>
        <w:t xml:space="preserve">Pakalpojuma abonēšanas maksa par vienu skolu un vienu skolnieku tiek aprēķināta proporcionāli </w:t>
      </w:r>
      <w:r w:rsidR="00C6060C" w:rsidRPr="009D744C">
        <w:rPr>
          <w:rFonts w:ascii="Times New Roman" w:eastAsia="PMingLiU" w:hAnsi="Times New Roman" w:cs="Times New Roman"/>
          <w:sz w:val="24"/>
          <w:szCs w:val="26"/>
          <w:lang w:eastAsia="zh-TW"/>
        </w:rPr>
        <w:t xml:space="preserve">EMU </w:t>
      </w:r>
      <w:r w:rsidR="009D744C">
        <w:rPr>
          <w:rFonts w:ascii="Times New Roman" w:eastAsia="PMingLiU" w:hAnsi="Times New Roman" w:cs="Times New Roman"/>
          <w:sz w:val="24"/>
          <w:szCs w:val="26"/>
          <w:lang w:eastAsia="zh-TW"/>
        </w:rPr>
        <w:t xml:space="preserve">vadības un </w:t>
      </w:r>
      <w:r w:rsidR="00C6060C" w:rsidRPr="009D744C">
        <w:rPr>
          <w:rFonts w:ascii="Times New Roman" w:eastAsia="PMingLiU" w:hAnsi="Times New Roman" w:cs="Times New Roman"/>
          <w:sz w:val="24"/>
          <w:szCs w:val="26"/>
          <w:lang w:eastAsia="zh-TW"/>
        </w:rPr>
        <w:t xml:space="preserve">monitoringa </w:t>
      </w:r>
      <w:r w:rsidRPr="009D744C">
        <w:rPr>
          <w:rFonts w:ascii="Times New Roman" w:eastAsia="PMingLiU" w:hAnsi="Times New Roman" w:cs="Times New Roman"/>
          <w:sz w:val="24"/>
          <w:szCs w:val="26"/>
          <w:lang w:eastAsia="zh-TW"/>
        </w:rPr>
        <w:t>platformā reģistrēto skolu un skolnieku skaita apjomam, sareizinot skolnieku un skolu skaitu ar Izpildītāja Finanšu piedāvājumā (3. pielikums) norādīto abonēšanas maksu par</w:t>
      </w:r>
      <w:r w:rsidRPr="00C04A0D">
        <w:rPr>
          <w:rFonts w:ascii="Times New Roman" w:eastAsia="PMingLiU" w:hAnsi="Times New Roman" w:cs="Times New Roman"/>
          <w:sz w:val="24"/>
          <w:szCs w:val="26"/>
          <w:lang w:eastAsia="zh-TW"/>
        </w:rPr>
        <w:t xml:space="preserve"> vienu skolnieku un vienu skolu.</w:t>
      </w:r>
    </w:p>
    <w:p w14:paraId="0E63D210" w14:textId="7676A344"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Pasūtītājs izmanto tiesības pagarināt Līguma darbību, Līguma darbības termiņš kopumā nepārsniedz </w:t>
      </w:r>
      <w:r w:rsidR="00DF3A23">
        <w:rPr>
          <w:rFonts w:ascii="Times New Roman" w:eastAsia="PMingLiU" w:hAnsi="Times New Roman" w:cs="Times New Roman"/>
          <w:sz w:val="24"/>
          <w:szCs w:val="26"/>
          <w:lang w:eastAsia="zh-TW"/>
        </w:rPr>
        <w:t>divu</w:t>
      </w:r>
      <w:r w:rsidRPr="00606D58">
        <w:rPr>
          <w:rFonts w:ascii="Times New Roman" w:eastAsia="PMingLiU" w:hAnsi="Times New Roman" w:cs="Times New Roman"/>
          <w:sz w:val="24"/>
          <w:szCs w:val="26"/>
          <w:lang w:eastAsia="zh-TW"/>
        </w:rPr>
        <w:t xml:space="preserve"> gadu periodu un kopējā līgumcena </w:t>
      </w:r>
      <w:r w:rsidR="00DF3A23">
        <w:rPr>
          <w:rFonts w:ascii="Times New Roman" w:eastAsia="PMingLiU" w:hAnsi="Times New Roman" w:cs="Times New Roman"/>
          <w:sz w:val="24"/>
          <w:szCs w:val="26"/>
          <w:lang w:eastAsia="zh-TW"/>
        </w:rPr>
        <w:t>24</w:t>
      </w:r>
      <w:r w:rsidRPr="00606D58">
        <w:rPr>
          <w:rFonts w:ascii="Times New Roman" w:eastAsia="PMingLiU" w:hAnsi="Times New Roman" w:cs="Times New Roman"/>
          <w:sz w:val="24"/>
          <w:szCs w:val="26"/>
          <w:lang w:eastAsia="zh-TW"/>
        </w:rPr>
        <w:t xml:space="preserve"> mēnešu periodā nepārsniedz EUR </w:t>
      </w:r>
      <w:r w:rsidR="00DF3A23" w:rsidRPr="00DF3A23">
        <w:rPr>
          <w:rFonts w:ascii="Times New Roman" w:eastAsia="PMingLiU" w:hAnsi="Times New Roman" w:cs="Times New Roman"/>
          <w:sz w:val="24"/>
          <w:szCs w:val="26"/>
          <w:lang w:eastAsia="zh-TW"/>
        </w:rPr>
        <w:t xml:space="preserve">357 933.89 (trīs simti piecdesmit septiņi tūkstoši deviņi simti trīsdesmit trīs </w:t>
      </w:r>
      <w:proofErr w:type="spellStart"/>
      <w:r w:rsidR="00DF3A23" w:rsidRPr="00DF3A23">
        <w:rPr>
          <w:rFonts w:ascii="Times New Roman" w:eastAsia="PMingLiU" w:hAnsi="Times New Roman" w:cs="Times New Roman"/>
          <w:sz w:val="24"/>
          <w:szCs w:val="26"/>
          <w:lang w:eastAsia="zh-TW"/>
        </w:rPr>
        <w:t>euro</w:t>
      </w:r>
      <w:proofErr w:type="spellEnd"/>
      <w:r w:rsidR="00DF3A23" w:rsidRPr="00DF3A23">
        <w:rPr>
          <w:rFonts w:ascii="Times New Roman" w:eastAsia="PMingLiU" w:hAnsi="Times New Roman" w:cs="Times New Roman"/>
          <w:sz w:val="24"/>
          <w:szCs w:val="26"/>
          <w:lang w:eastAsia="zh-TW"/>
        </w:rPr>
        <w:t>, 89 centi)</w:t>
      </w:r>
      <w:r w:rsidR="00DF3A23">
        <w:rPr>
          <w:rFonts w:ascii="Times New Roman" w:eastAsia="PMingLiU" w:hAnsi="Times New Roman" w:cs="Times New Roman"/>
          <w:sz w:val="24"/>
          <w:szCs w:val="26"/>
          <w:lang w:eastAsia="zh-TW"/>
        </w:rPr>
        <w:t xml:space="preserve"> </w:t>
      </w:r>
      <w:r w:rsidRPr="00606D58">
        <w:rPr>
          <w:rFonts w:ascii="Times New Roman" w:eastAsia="PMingLiU" w:hAnsi="Times New Roman" w:cs="Times New Roman"/>
          <w:sz w:val="24"/>
          <w:szCs w:val="26"/>
          <w:lang w:eastAsia="zh-TW"/>
        </w:rPr>
        <w:t>bez PVN.</w:t>
      </w:r>
    </w:p>
    <w:p w14:paraId="267E63BD"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bookmarkStart w:id="2" w:name="_Hlk61971937"/>
      <w:r w:rsidRPr="00606D58">
        <w:rPr>
          <w:rFonts w:ascii="Times New Roman" w:eastAsia="PMingLiU" w:hAnsi="Times New Roman" w:cs="Times New Roman"/>
          <w:sz w:val="24"/>
          <w:szCs w:val="26"/>
          <w:lang w:eastAsia="zh-TW"/>
        </w:rPr>
        <w:t>Pasūtītājs Līguma ietvaros nav saistīts ar konkrētu pasūtījuma apjomu un veic pasūtījumus atbilstoši vajadzībai un savām finanšu iespējām.</w:t>
      </w:r>
      <w:bookmarkEnd w:id="2"/>
    </w:p>
    <w:p w14:paraId="1D34DEC1" w14:textId="5BACE1EB" w:rsidR="008D47A9" w:rsidRPr="009D2B6D" w:rsidRDefault="008D47A9" w:rsidP="008D47A9">
      <w:pPr>
        <w:numPr>
          <w:ilvl w:val="1"/>
          <w:numId w:val="10"/>
        </w:numPr>
        <w:tabs>
          <w:tab w:val="num" w:pos="0"/>
          <w:tab w:val="left" w:pos="1134"/>
          <w:tab w:val="num" w:pos="1430"/>
        </w:tabs>
        <w:overflowPunct w:val="0"/>
        <w:autoSpaceDE w:val="0"/>
        <w:autoSpaceDN w:val="0"/>
        <w:adjustRightInd w:val="0"/>
        <w:spacing w:after="0" w:line="240" w:lineRule="auto"/>
        <w:ind w:left="0" w:right="-25" w:firstLine="720"/>
        <w:jc w:val="both"/>
        <w:textAlignment w:val="baseline"/>
        <w:rPr>
          <w:rFonts w:ascii="Times New Roman" w:eastAsia="PMingLiU" w:hAnsi="Times New Roman" w:cs="Times New Roman"/>
          <w:sz w:val="24"/>
          <w:szCs w:val="26"/>
          <w:lang w:eastAsia="zh-TW"/>
        </w:rPr>
      </w:pPr>
      <w:r w:rsidRPr="009D2B6D">
        <w:rPr>
          <w:rFonts w:ascii="Times New Roman" w:eastAsia="PMingLiU" w:hAnsi="Times New Roman" w:cs="Times New Roman"/>
          <w:sz w:val="24"/>
          <w:szCs w:val="26"/>
          <w:lang w:eastAsia="zh-TW"/>
        </w:rPr>
        <w:t xml:space="preserve">Pēc Pakalpojuma faktiskās izpildes Pasūtītājs </w:t>
      </w:r>
      <w:r w:rsidR="00C6060C">
        <w:rPr>
          <w:rFonts w:ascii="Times New Roman" w:eastAsia="PMingLiU" w:hAnsi="Times New Roman" w:cs="Times New Roman"/>
          <w:sz w:val="24"/>
          <w:szCs w:val="26"/>
          <w:lang w:eastAsia="zh-TW"/>
        </w:rPr>
        <w:t xml:space="preserve">vienu reizi ceturksnī </w:t>
      </w:r>
      <w:r w:rsidRPr="009D2B6D">
        <w:rPr>
          <w:rFonts w:ascii="Times New Roman" w:eastAsia="PMingLiU" w:hAnsi="Times New Roman" w:cs="Times New Roman"/>
          <w:sz w:val="24"/>
          <w:szCs w:val="26"/>
          <w:lang w:eastAsia="zh-TW"/>
        </w:rPr>
        <w:t xml:space="preserve">samaksā Izpildītājam atlīdzību </w:t>
      </w:r>
      <w:bookmarkStart w:id="3" w:name="_Hlk140149855"/>
      <w:r w:rsidR="008C124B">
        <w:rPr>
          <w:rFonts w:ascii="Times New Roman" w:eastAsia="PMingLiU" w:hAnsi="Times New Roman" w:cs="Times New Roman"/>
          <w:sz w:val="24"/>
          <w:szCs w:val="26"/>
          <w:lang w:eastAsia="zh-TW"/>
        </w:rPr>
        <w:t>2</w:t>
      </w:r>
      <w:r w:rsidRPr="009D2B6D">
        <w:rPr>
          <w:rFonts w:ascii="Times New Roman" w:eastAsia="PMingLiU" w:hAnsi="Times New Roman" w:cs="Times New Roman"/>
          <w:sz w:val="24"/>
          <w:szCs w:val="26"/>
          <w:lang w:eastAsia="zh-TW"/>
        </w:rPr>
        <w:t>0 (</w:t>
      </w:r>
      <w:r w:rsidR="008C124B">
        <w:rPr>
          <w:rFonts w:ascii="Times New Roman" w:eastAsia="PMingLiU" w:hAnsi="Times New Roman" w:cs="Times New Roman"/>
          <w:sz w:val="24"/>
          <w:szCs w:val="26"/>
          <w:lang w:eastAsia="zh-TW"/>
        </w:rPr>
        <w:t>div</w:t>
      </w:r>
      <w:r w:rsidRPr="009D2B6D">
        <w:rPr>
          <w:rFonts w:ascii="Times New Roman" w:eastAsia="PMingLiU" w:hAnsi="Times New Roman" w:cs="Times New Roman"/>
          <w:sz w:val="24"/>
          <w:szCs w:val="26"/>
          <w:lang w:eastAsia="zh-TW"/>
        </w:rPr>
        <w:t xml:space="preserve">desmit) </w:t>
      </w:r>
      <w:bookmarkEnd w:id="3"/>
      <w:r w:rsidRPr="009D2B6D">
        <w:rPr>
          <w:rFonts w:ascii="Times New Roman" w:eastAsia="PMingLiU" w:hAnsi="Times New Roman" w:cs="Times New Roman"/>
          <w:sz w:val="24"/>
          <w:szCs w:val="26"/>
          <w:lang w:eastAsia="zh-TW"/>
        </w:rPr>
        <w:t>darba dienu laikā pēc Pakalpojuma pieņemšanas – nodošanas akta parakstīšanas un rēķina iesniegšanas Departamentā Līguma 3.punktā noteiktajā kārtībā, ieskaitot to Izpildītāja norādītajā kontā.</w:t>
      </w:r>
    </w:p>
    <w:p w14:paraId="0D7B307B" w14:textId="04291D4D"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Kad Izpildītājs Līguma 3. punktā noteiktajā kārtībā iesniedz rēķinu par faktiski sniegtajiem Pakalpojumiem, tajā norāda:</w:t>
      </w:r>
    </w:p>
    <w:p w14:paraId="49FF89B1"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faktiski sniegto Pakalpojumu summu;</w:t>
      </w:r>
    </w:p>
    <w:p w14:paraId="6B522F2E"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ar mīnusa zīmi izmaksāto priekšapmaksu;</w:t>
      </w:r>
    </w:p>
    <w:p w14:paraId="4AE8D66C"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kopējo rēķina summu;</w:t>
      </w:r>
    </w:p>
    <w:p w14:paraId="6176B77D" w14:textId="77777777" w:rsidR="00606D58" w:rsidRPr="00606D58" w:rsidRDefault="00606D58" w:rsidP="00606D58">
      <w:pPr>
        <w:numPr>
          <w:ilvl w:val="2"/>
          <w:numId w:val="10"/>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eastAsia="PMingLiU" w:hAnsi="Times New Roman" w:cs="Times New Roman"/>
          <w:i/>
          <w:sz w:val="24"/>
          <w:szCs w:val="24"/>
          <w:lang w:eastAsia="zh-TW"/>
        </w:rPr>
      </w:pPr>
      <w:r w:rsidRPr="00606D58">
        <w:rPr>
          <w:rFonts w:ascii="Times New Roman" w:eastAsia="PMingLiU" w:hAnsi="Times New Roman" w:cs="Times New Roman"/>
          <w:color w:val="000000"/>
          <w:sz w:val="24"/>
          <w:szCs w:val="26"/>
          <w:lang w:eastAsia="zh-TW"/>
        </w:rPr>
        <w:lastRenderedPageBreak/>
        <w:t>piezīmēs informāciju par priekšapmaksas rēķina datumu, numuru un priekšapmaksas summu.</w:t>
      </w:r>
    </w:p>
    <w:p w14:paraId="226A107A" w14:textId="77777777" w:rsidR="00606D58" w:rsidRPr="00606D58" w:rsidRDefault="00606D58" w:rsidP="00606D58">
      <w:pPr>
        <w:numPr>
          <w:ilvl w:val="0"/>
          <w:numId w:val="10"/>
        </w:numPr>
        <w:tabs>
          <w:tab w:val="left" w:pos="284"/>
        </w:tabs>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Rēķina formāts un iesniegšanas kārtība</w:t>
      </w:r>
    </w:p>
    <w:p w14:paraId="5A06D888"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3.1.Izpildītājs sagatavo un iesniedz Departamentam apmaksai rēķinu elektroniskā formātā atbilstoši Rīgas </w:t>
      </w:r>
      <w:proofErr w:type="spellStart"/>
      <w:r w:rsidRPr="00606D58">
        <w:rPr>
          <w:rFonts w:ascii="Times New Roman" w:eastAsia="PMingLiU" w:hAnsi="Times New Roman" w:cs="Times New Roman"/>
          <w:sz w:val="24"/>
          <w:szCs w:val="26"/>
          <w:lang w:eastAsia="zh-TW"/>
        </w:rPr>
        <w:t>valstspilsētas</w:t>
      </w:r>
      <w:proofErr w:type="spellEnd"/>
      <w:r w:rsidRPr="00606D58">
        <w:rPr>
          <w:rFonts w:ascii="Times New Roman" w:eastAsia="PMingLiU" w:hAnsi="Times New Roman" w:cs="Times New Roman"/>
          <w:sz w:val="24"/>
          <w:szCs w:val="26"/>
          <w:lang w:eastAsia="zh-TW"/>
        </w:rPr>
        <w:t xml:space="preserve"> pašvaldības portālā </w:t>
      </w:r>
      <w:hyperlink r:id="rId8"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sadaļā “Rēķinu iesniegšana” norādītajai informācijai par elektroniskā rēķina formātu.</w:t>
      </w:r>
    </w:p>
    <w:p w14:paraId="53ADCCCC" w14:textId="77777777" w:rsidR="00606D58" w:rsidRPr="00606D58" w:rsidRDefault="00606D58" w:rsidP="00606D58">
      <w:pPr>
        <w:tabs>
          <w:tab w:val="left" w:pos="284"/>
          <w:tab w:val="left" w:pos="1134"/>
        </w:tabs>
        <w:spacing w:after="0" w:line="240" w:lineRule="auto"/>
        <w:ind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3.2.Izpildītājam ir pienākums pašvaldības portālā </w:t>
      </w:r>
      <w:hyperlink r:id="rId9" w:history="1">
        <w:r w:rsidRPr="00606D58">
          <w:rPr>
            <w:rFonts w:ascii="Times New Roman" w:eastAsia="PMingLiU" w:hAnsi="Times New Roman" w:cs="Times New Roman"/>
            <w:sz w:val="24"/>
            <w:szCs w:val="26"/>
            <w:lang w:eastAsia="zh-TW"/>
          </w:rPr>
          <w:t>www.eriga.lv</w:t>
        </w:r>
      </w:hyperlink>
      <w:r w:rsidRPr="00606D58">
        <w:rPr>
          <w:rFonts w:ascii="Times New Roman" w:eastAsia="PMingLiU" w:hAnsi="Times New Roman" w:cs="Times New Roman"/>
          <w:sz w:val="24"/>
          <w:szCs w:val="26"/>
          <w:lang w:eastAsia="zh-TW"/>
        </w:rPr>
        <w:t xml:space="preserve"> sekot līdzi iesniegtā rēķina apstrādes statusam.</w:t>
      </w:r>
    </w:p>
    <w:p w14:paraId="4D967D75" w14:textId="77777777" w:rsidR="00606D58" w:rsidRPr="00606D58" w:rsidRDefault="00606D58" w:rsidP="00606D58">
      <w:pPr>
        <w:tabs>
          <w:tab w:val="left" w:pos="284"/>
          <w:tab w:val="left" w:pos="1134"/>
          <w:tab w:val="left" w:pos="5760"/>
        </w:tabs>
        <w:spacing w:after="0" w:line="240" w:lineRule="auto"/>
        <w:ind w:firstLine="720"/>
        <w:jc w:val="both"/>
        <w:rPr>
          <w:rFonts w:ascii="Times New Roman" w:eastAsia="PMingLiU" w:hAnsi="Times New Roman" w:cs="Times New Roman"/>
          <w:b/>
          <w:bCs/>
          <w:sz w:val="24"/>
          <w:szCs w:val="26"/>
          <w:lang w:eastAsia="zh-TW"/>
        </w:rPr>
      </w:pPr>
      <w:r w:rsidRPr="00606D58">
        <w:rPr>
          <w:rFonts w:ascii="Times New Roman" w:eastAsia="PMingLiU" w:hAnsi="Times New Roman" w:cs="Times New Roman"/>
          <w:sz w:val="24"/>
          <w:szCs w:val="26"/>
          <w:lang w:eastAsia="zh-TW"/>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2157D90F"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422EC8F9"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Pakalpojuma izpildes nodošanas un pieņemšanas kārtība</w:t>
      </w:r>
    </w:p>
    <w:p w14:paraId="17E0DEF6" w14:textId="4FE73F76"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Pakalpojuma daļas tiek nodotas Pasūtītājam ar Pakalpojuma pieņemšanas – nodošanas aktu, kura projektu sastāda Izpildītājs</w:t>
      </w:r>
      <w:r w:rsidR="006B011D">
        <w:rPr>
          <w:rFonts w:ascii="Times New Roman" w:eastAsia="PMingLiU" w:hAnsi="Times New Roman" w:cs="Times New Roman"/>
          <w:color w:val="000000"/>
          <w:sz w:val="24"/>
          <w:szCs w:val="26"/>
          <w:lang w:eastAsia="zh-TW"/>
        </w:rPr>
        <w:t xml:space="preserve"> par iepriekšējo ceturksni.</w:t>
      </w:r>
      <w:r w:rsidRPr="00606D58">
        <w:rPr>
          <w:rFonts w:ascii="Times New Roman" w:eastAsia="PMingLiU" w:hAnsi="Times New Roman" w:cs="Times New Roman"/>
          <w:color w:val="000000"/>
          <w:sz w:val="24"/>
          <w:szCs w:val="26"/>
          <w:lang w:eastAsia="zh-TW"/>
        </w:rPr>
        <w:t xml:space="preserve"> </w:t>
      </w:r>
    </w:p>
    <w:p w14:paraId="28D6496D"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Pasūtītājs 3 (trīs) darba dienu laikā pēc Izpildītāja paziņojuma par Pakalpojuma daļas pabeigšanu veic attiecīgā Pakalpojuma posma pārbaudi un paraksta Pakalpojuma pieņemšanas – nodošanas aktu. </w:t>
      </w:r>
    </w:p>
    <w:p w14:paraId="3FCBAE11"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Ja Pakalpojuma izpildē tiek konstatēti trūkumi vai defekti, vai neatbilstība Pakalpojuma uzdevuma noteikumiem, Pasūtītājs tiesīgs nepieņemt Izpildītāja Pakalpojumu līdz trūkumu novēršanai un neparakstīt aktu vai parakstīt to ar attiecīgām atrunām. </w:t>
      </w:r>
    </w:p>
    <w:p w14:paraId="03E1A95B" w14:textId="77777777" w:rsidR="00606D58" w:rsidRPr="00606D58" w:rsidRDefault="00606D58" w:rsidP="00606D58">
      <w:pPr>
        <w:numPr>
          <w:ilvl w:val="1"/>
          <w:numId w:val="10"/>
        </w:numPr>
        <w:tabs>
          <w:tab w:val="num" w:pos="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color w:val="000000"/>
          <w:sz w:val="24"/>
          <w:szCs w:val="26"/>
          <w:lang w:eastAsia="zh-TW"/>
        </w:rPr>
      </w:pPr>
      <w:r w:rsidRPr="00606D58">
        <w:rPr>
          <w:rFonts w:ascii="Times New Roman" w:eastAsia="PMingLiU" w:hAnsi="Times New Roman" w:cs="Times New Roman"/>
          <w:color w:val="000000"/>
          <w:sz w:val="24"/>
          <w:szCs w:val="26"/>
          <w:lang w:eastAsia="zh-TW"/>
        </w:rPr>
        <w:t xml:space="preserve"> Izpildītājs novērš aktā norādītos Pakalpojuma trūkumus par saviem līdzekļiem ne vēlāk kā 10 (desmit) darba dienu laikā.</w:t>
      </w:r>
    </w:p>
    <w:p w14:paraId="032AC01C"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A18A08E" w14:textId="77777777" w:rsidR="00606D58" w:rsidRPr="00606D58" w:rsidRDefault="00606D58" w:rsidP="00606D58">
      <w:pPr>
        <w:keepNext/>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atbildība</w:t>
      </w:r>
    </w:p>
    <w:p w14:paraId="3DD42BC6"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Pakalpojums Izpildītājam jāveic Līgumā noteiktajā termiņā.</w:t>
      </w:r>
    </w:p>
    <w:p w14:paraId="0FA020A7"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0D11525B" w14:textId="77777777" w:rsidR="00606D58" w:rsidRPr="00606D58" w:rsidRDefault="00606D58" w:rsidP="00606D58">
      <w:pPr>
        <w:numPr>
          <w:ilvl w:val="1"/>
          <w:numId w:val="10"/>
        </w:numPr>
        <w:tabs>
          <w:tab w:val="num" w:pos="0"/>
          <w:tab w:val="left" w:pos="1134"/>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C911C90" w14:textId="77777777" w:rsidR="00606D58" w:rsidRPr="00606D58" w:rsidRDefault="00606D58" w:rsidP="00606D58">
      <w:pPr>
        <w:spacing w:after="0" w:line="240" w:lineRule="auto"/>
        <w:ind w:firstLine="720"/>
        <w:jc w:val="both"/>
        <w:rPr>
          <w:rFonts w:ascii="Times New Roman" w:eastAsia="PMingLiU" w:hAnsi="Times New Roman" w:cs="Times New Roman"/>
          <w:sz w:val="24"/>
          <w:szCs w:val="26"/>
          <w:lang w:eastAsia="zh-TW"/>
        </w:rPr>
      </w:pPr>
    </w:p>
    <w:p w14:paraId="1601A04C"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Nepārvarama vara</w:t>
      </w:r>
    </w:p>
    <w:p w14:paraId="576F514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nav atbildīgas par savu Līgumā noteikto saistību neizpildi, nepienācīgu izpildi vai izpildes nokavēšanu, ja to cēlonis ir nepārvaramas varas (</w:t>
      </w:r>
      <w:proofErr w:type="spellStart"/>
      <w:r w:rsidRPr="00606D58">
        <w:rPr>
          <w:rFonts w:ascii="Times New Roman" w:eastAsia="PMingLiU" w:hAnsi="Times New Roman" w:cs="Times New Roman"/>
          <w:iCs/>
          <w:sz w:val="24"/>
          <w:szCs w:val="26"/>
          <w:lang w:eastAsia="zh-TW"/>
        </w:rPr>
        <w:t>Force</w:t>
      </w:r>
      <w:proofErr w:type="spellEnd"/>
      <w:r w:rsidRPr="00606D58">
        <w:rPr>
          <w:rFonts w:ascii="Times New Roman" w:eastAsia="PMingLiU" w:hAnsi="Times New Roman" w:cs="Times New Roman"/>
          <w:iCs/>
          <w:sz w:val="24"/>
          <w:szCs w:val="26"/>
          <w:lang w:eastAsia="zh-TW"/>
        </w:rPr>
        <w:t xml:space="preserve"> </w:t>
      </w:r>
      <w:proofErr w:type="spellStart"/>
      <w:r w:rsidRPr="00606D58">
        <w:rPr>
          <w:rFonts w:ascii="Times New Roman" w:eastAsia="PMingLiU" w:hAnsi="Times New Roman" w:cs="Times New Roman"/>
          <w:iCs/>
          <w:sz w:val="24"/>
          <w:szCs w:val="26"/>
          <w:lang w:eastAsia="zh-TW"/>
        </w:rPr>
        <w:t>Majeure</w:t>
      </w:r>
      <w:proofErr w:type="spellEnd"/>
      <w:r w:rsidRPr="00606D58">
        <w:rPr>
          <w:rFonts w:ascii="Times New Roman" w:eastAsia="PMingLiU" w:hAnsi="Times New Roman" w:cs="Times New Roman"/>
          <w:iCs/>
          <w:sz w:val="24"/>
          <w:szCs w:val="26"/>
          <w:lang w:eastAsia="zh-TW"/>
        </w:rPr>
        <w:t>) apstākļi,</w:t>
      </w:r>
      <w:r w:rsidRPr="00606D58">
        <w:rPr>
          <w:rFonts w:ascii="Times New Roman" w:eastAsia="PMingLiU" w:hAnsi="Times New Roman" w:cs="Times New Roman"/>
          <w:sz w:val="24"/>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8F2B66"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6380D0E1"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Iestājoties nepārvaramas varas apstākļiem, Pusēm jāveic iespējamie nepieciešamie pasākumi, lai nepieļautu vai mazinātu zaudējumu rašanos.</w:t>
      </w:r>
    </w:p>
    <w:p w14:paraId="5FDA25F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Nepārvaramas varas apstākļu iestāšanās gadījumā Līguma noteikumu izpildes termiņš tiek pagarināts par laika posmu, kādā darbojas nepārvaramās varas apstākļi. </w:t>
      </w:r>
    </w:p>
    <w:p w14:paraId="4EF094C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4"/>
          <w:lang w:eastAsia="zh-TW"/>
        </w:rPr>
        <w:t>Ja nepārvaramas varas apstākļu ietekme turpinās ilgāk kā trīs mēnešus, Puses vienojas par tālāko sadarbību vai par Līguma izbeigšanu.</w:t>
      </w:r>
    </w:p>
    <w:p w14:paraId="7E89959F" w14:textId="77777777" w:rsidR="00606D58" w:rsidRPr="00606D58" w:rsidRDefault="00606D58" w:rsidP="00606D58">
      <w:pPr>
        <w:tabs>
          <w:tab w:val="left" w:pos="1260"/>
        </w:tabs>
        <w:spacing w:after="0" w:line="240" w:lineRule="auto"/>
        <w:jc w:val="both"/>
        <w:rPr>
          <w:rFonts w:ascii="Times New Roman" w:eastAsia="PMingLiU" w:hAnsi="Times New Roman" w:cs="Times New Roman"/>
          <w:sz w:val="24"/>
          <w:szCs w:val="26"/>
          <w:lang w:eastAsia="zh-TW"/>
        </w:rPr>
      </w:pPr>
    </w:p>
    <w:p w14:paraId="7F3DFF73" w14:textId="77777777" w:rsidR="00606D58" w:rsidRP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 xml:space="preserve">Strīdu izskatīšanas kārtība </w:t>
      </w:r>
    </w:p>
    <w:p w14:paraId="087DE760" w14:textId="77777777" w:rsidR="00606D58" w:rsidRPr="00606D58" w:rsidRDefault="00606D58" w:rsidP="00606D58">
      <w:pPr>
        <w:numPr>
          <w:ilvl w:val="1"/>
          <w:numId w:val="10"/>
        </w:numPr>
        <w:tabs>
          <w:tab w:val="num" w:pos="0"/>
          <w:tab w:val="left" w:pos="1080"/>
          <w:tab w:val="left" w:pos="1134"/>
          <w:tab w:val="num" w:pos="143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4"/>
          <w:lang w:eastAsia="zh-TW"/>
        </w:rPr>
        <w:t xml:space="preserve">Pušu </w:t>
      </w:r>
      <w:r w:rsidRPr="00606D58">
        <w:rPr>
          <w:rFonts w:ascii="Times New Roman" w:eastAsia="PMingLiU" w:hAnsi="Times New Roman" w:cs="Times New Roman"/>
          <w:sz w:val="24"/>
          <w:szCs w:val="26"/>
          <w:lang w:eastAsia="zh-TW"/>
        </w:rPr>
        <w:t xml:space="preserve">domstarpības, kas rodas šā Līguma ietvaros un skar šo Līgumu vai tā pārkāpšanu, izbeigšanu vai spēkā esamību, tiek risinātas abpusējās sarunās, kurās panāktā Pušu vienošanās noformējama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Ja vienošanās netiek panākta, strīds tiek izšķirts Latvijas Republikas spēkā esošajos normatīvajos aktos noteiktajā kārtībā.</w:t>
      </w:r>
    </w:p>
    <w:p w14:paraId="61220672" w14:textId="77777777" w:rsidR="00606D58" w:rsidRPr="00606D58" w:rsidRDefault="00606D58" w:rsidP="00606D58">
      <w:pPr>
        <w:tabs>
          <w:tab w:val="left" w:pos="1080"/>
          <w:tab w:val="left" w:pos="1134"/>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4"/>
          <w:lang w:eastAsia="zh-TW"/>
        </w:rPr>
      </w:pPr>
    </w:p>
    <w:p w14:paraId="715E2292" w14:textId="77777777" w:rsidR="00606D58" w:rsidRPr="00606D58" w:rsidRDefault="00606D58" w:rsidP="00606D58">
      <w:pPr>
        <w:numPr>
          <w:ilvl w:val="0"/>
          <w:numId w:val="10"/>
        </w:numPr>
        <w:suppressAutoHyphens/>
        <w:spacing w:after="0" w:line="240" w:lineRule="auto"/>
        <w:jc w:val="center"/>
        <w:rPr>
          <w:rFonts w:ascii="Times New Roman" w:eastAsia="PMingLiU" w:hAnsi="Times New Roman" w:cs="Times New Roman"/>
          <w:b/>
          <w:bCs/>
          <w:color w:val="000000"/>
          <w:sz w:val="24"/>
          <w:szCs w:val="24"/>
          <w:lang w:eastAsia="ar-SA"/>
        </w:rPr>
      </w:pPr>
      <w:r w:rsidRPr="00606D58">
        <w:rPr>
          <w:rFonts w:ascii="Times New Roman" w:eastAsia="PMingLiU" w:hAnsi="Times New Roman" w:cs="Times New Roman"/>
          <w:b/>
          <w:bCs/>
          <w:color w:val="000000"/>
          <w:sz w:val="24"/>
          <w:szCs w:val="24"/>
          <w:lang w:eastAsia="ar-SA"/>
        </w:rPr>
        <w:t>Līguma grozīšanas kārtība un kārtība, kādā pieļaujama atkāpšanās no līguma</w:t>
      </w:r>
    </w:p>
    <w:p w14:paraId="43612F1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Līguma grozījumi ir pieļaujami, ja tie tiek veikti atbilstoši publisko iepirkumu reglamentējošo normatīvo aktu noteikumiem.</w:t>
      </w:r>
    </w:p>
    <w:p w14:paraId="0258E03A" w14:textId="40625300"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Jebkuri Līguma grozījumi vai papildinājumi tiek noformēti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xml:space="preserve"> un kļūst par Līguma neatņemamu sastāvdaļu.</w:t>
      </w:r>
    </w:p>
    <w:p w14:paraId="269EB423"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normatīvajos aktos noteiktais regulējums groza, izslēdz vai papildina Līgumā noteikto regulējumu, tad normatīvais regulējums ir Pusēm saistošs arī bez vienošanās pie Līguma parakstīšanas.</w:t>
      </w:r>
    </w:p>
    <w:p w14:paraId="31717CDB"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Līgumu var izbeigt pirms termiņa, Pusēm par to rakstiski vienojoties.</w:t>
      </w:r>
    </w:p>
    <w:p w14:paraId="69CFBBBE"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kāda Puse nepilda vai nepienācīgi pilda līguma noteikumus, t.sk., gadījumā, ja vainīgā Puse viena mēneša laikā no pretenzijas nosūtīšanas dienas nav novērsusi pretenzijā norādītos trūkumus, otrai Pusei ir tiesības vienpusēji izbeigt Līguma darbību, nosūtot paziņojumu par Līguma izbeigšanu. </w:t>
      </w:r>
    </w:p>
    <w:p w14:paraId="61624E39"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Izpildītājs un Pasūtītājs ir tiesīgs vienpusēji izbeigt Līgumu pirms termiņa, par to rakstiski paziņojot otrai Pusei šādos gadījumos:</w:t>
      </w:r>
    </w:p>
    <w:p w14:paraId="135FD79F"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tiesā pret Izpildītāju ir iesniegts maksātnespējas procesa pieteikums;</w:t>
      </w:r>
    </w:p>
    <w:p w14:paraId="5EDFAC5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ir apturēta vai izbeigta Izpildītāja komercdarbība vai kāds no tās pamatvirzieniem, kā rezultātā var kļūt neiespējama Līguma izpilde;</w:t>
      </w:r>
    </w:p>
    <w:p w14:paraId="45E3DE5F" w14:textId="1264685E"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Pasūtītājam ir tiesības vienpusēji atkāpties no Līguma, neatlīdzinot Izpildītājam ar Līguma pirmstermiņa izbeigšanu saistītos zaudējumus un neiegūto peļņu, par to </w:t>
      </w:r>
      <w:proofErr w:type="spellStart"/>
      <w:r w:rsidRPr="00606D58">
        <w:rPr>
          <w:rFonts w:ascii="Times New Roman" w:eastAsia="PMingLiU" w:hAnsi="Times New Roman" w:cs="Times New Roman"/>
          <w:sz w:val="24"/>
          <w:szCs w:val="26"/>
          <w:lang w:eastAsia="zh-TW"/>
        </w:rPr>
        <w:t>rakstveidā</w:t>
      </w:r>
      <w:proofErr w:type="spellEnd"/>
      <w:r w:rsidRPr="00606D58">
        <w:rPr>
          <w:rFonts w:ascii="Times New Roman" w:eastAsia="PMingLiU" w:hAnsi="Times New Roman" w:cs="Times New Roman"/>
          <w:sz w:val="24"/>
          <w:szCs w:val="26"/>
          <w:lang w:eastAsia="zh-TW"/>
        </w:rPr>
        <w:t xml:space="preserve"> brīdinot Izpildītāju vismaz 3 (trīs) mēnešus iepriekš, ja Līguma izpilde kļūst neiespējama no Pasūtītāja neatkarīgu ārēju apstākļu, t.sk., finansējuma trūkuma vai valsts vai pašvaldības lēmumu rezultātā</w:t>
      </w:r>
      <w:r w:rsidR="006B011D">
        <w:rPr>
          <w:rFonts w:ascii="Times New Roman" w:eastAsia="PMingLiU" w:hAnsi="Times New Roman" w:cs="Times New Roman"/>
          <w:sz w:val="24"/>
          <w:szCs w:val="26"/>
          <w:lang w:eastAsia="zh-TW"/>
        </w:rPr>
        <w:t>.</w:t>
      </w:r>
    </w:p>
    <w:p w14:paraId="51D6CF02" w14:textId="77777777" w:rsidR="00606D58" w:rsidRPr="00606D58" w:rsidRDefault="00606D58" w:rsidP="00606D58">
      <w:pPr>
        <w:numPr>
          <w:ilvl w:val="1"/>
          <w:numId w:val="10"/>
        </w:numPr>
        <w:spacing w:after="0" w:line="240" w:lineRule="auto"/>
        <w:ind w:left="0" w:firstLine="698"/>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D05A2A" w14:textId="77777777" w:rsidR="00606D58" w:rsidRPr="00606D58" w:rsidRDefault="00606D58" w:rsidP="00606D58">
      <w:pPr>
        <w:numPr>
          <w:ilvl w:val="1"/>
          <w:numId w:val="10"/>
        </w:numPr>
        <w:tabs>
          <w:tab w:val="num" w:pos="540"/>
          <w:tab w:val="left" w:pos="1080"/>
          <w:tab w:val="left" w:pos="1260"/>
          <w:tab w:val="num" w:pos="1430"/>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Līguma izbeigšana pirms termiņa neatbrīvo Puses no pienākuma izpildīt maksājumu saistības. </w:t>
      </w:r>
    </w:p>
    <w:p w14:paraId="2C1FE051" w14:textId="77777777" w:rsidR="00606D58" w:rsidRPr="00606D58" w:rsidRDefault="00606D58" w:rsidP="00606D58">
      <w:pPr>
        <w:spacing w:after="0" w:line="240" w:lineRule="auto"/>
        <w:ind w:firstLine="720"/>
        <w:rPr>
          <w:rFonts w:ascii="Times New Roman" w:eastAsia="PMingLiU" w:hAnsi="Times New Roman" w:cs="Times New Roman"/>
          <w:b/>
          <w:sz w:val="24"/>
          <w:szCs w:val="26"/>
          <w:lang w:eastAsia="zh-TW"/>
        </w:rPr>
      </w:pPr>
    </w:p>
    <w:p w14:paraId="5DED3BD8" w14:textId="77777777" w:rsidR="00606D58" w:rsidRPr="00606D58" w:rsidRDefault="00606D58" w:rsidP="00606D58">
      <w:pPr>
        <w:numPr>
          <w:ilvl w:val="0"/>
          <w:numId w:val="10"/>
        </w:numPr>
        <w:overflowPunct w:val="0"/>
        <w:autoSpaceDE w:val="0"/>
        <w:autoSpaceDN w:val="0"/>
        <w:adjustRightInd w:val="0"/>
        <w:spacing w:after="0" w:line="240" w:lineRule="auto"/>
        <w:ind w:left="0" w:firstLine="0"/>
        <w:jc w:val="center"/>
        <w:textAlignment w:val="baseline"/>
        <w:rPr>
          <w:rFonts w:ascii="Times New Roman" w:eastAsia="PMingLiU" w:hAnsi="Times New Roman" w:cs="Times New Roman"/>
          <w:b/>
          <w:bCs/>
          <w:sz w:val="24"/>
          <w:szCs w:val="24"/>
          <w:lang w:eastAsia="zh-TW"/>
        </w:rPr>
      </w:pPr>
      <w:r w:rsidRPr="00606D58">
        <w:rPr>
          <w:rFonts w:ascii="Times New Roman" w:eastAsia="PMingLiU" w:hAnsi="Times New Roman" w:cs="Times New Roman"/>
          <w:b/>
          <w:bCs/>
          <w:sz w:val="24"/>
          <w:szCs w:val="24"/>
          <w:lang w:eastAsia="zh-TW"/>
        </w:rPr>
        <w:t>Noslēguma noteikumi</w:t>
      </w:r>
    </w:p>
    <w:p w14:paraId="711DC50D" w14:textId="77777777" w:rsidR="00606D58" w:rsidRPr="00606D58" w:rsidRDefault="00606D58" w:rsidP="00606D58">
      <w:pPr>
        <w:numPr>
          <w:ilvl w:val="1"/>
          <w:numId w:val="10"/>
        </w:numPr>
        <w:tabs>
          <w:tab w:val="num" w:pos="0"/>
          <w:tab w:val="left" w:pos="180"/>
          <w:tab w:val="left" w:pos="1134"/>
          <w:tab w:val="left" w:pos="1418"/>
          <w:tab w:val="left" w:pos="1800"/>
        </w:tabs>
        <w:suppressAutoHyphen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Līgums stājas spēkā no tā abpusējas parakstīšanas brīža un darbojas līdz Pušu saistību izpildei.</w:t>
      </w:r>
    </w:p>
    <w:p w14:paraId="1E1D8008" w14:textId="77777777" w:rsidR="00606D58" w:rsidRPr="00606D58" w:rsidRDefault="00606D58" w:rsidP="00606D58">
      <w:pPr>
        <w:numPr>
          <w:ilvl w:val="1"/>
          <w:numId w:val="10"/>
        </w:numPr>
        <w:tabs>
          <w:tab w:val="num" w:pos="426"/>
          <w:tab w:val="left" w:pos="1134"/>
          <w:tab w:val="left" w:pos="1418"/>
        </w:tabs>
        <w:suppressAutoHyphens/>
        <w:spacing w:after="0" w:line="240" w:lineRule="auto"/>
        <w:ind w:left="0" w:right="-25"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CC57391" w14:textId="77777777" w:rsidR="00606D58" w:rsidRPr="00606D58" w:rsidRDefault="00606D58" w:rsidP="00606D58">
      <w:pPr>
        <w:numPr>
          <w:ilvl w:val="1"/>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4"/>
          <w:lang w:eastAsia="zh-TW"/>
        </w:rPr>
      </w:pPr>
      <w:r w:rsidRPr="00606D58">
        <w:rPr>
          <w:rFonts w:ascii="Times New Roman" w:eastAsia="PMingLiU" w:hAnsi="Times New Roman" w:cs="Times New Roman"/>
          <w:sz w:val="24"/>
          <w:szCs w:val="26"/>
          <w:lang w:eastAsia="zh-TW"/>
        </w:rPr>
        <w:t>Ja kāds no Līguma noteikumiem zaudē savu juridisko spēku, tas neietekmē pārējos Līguma noteikumus.</w:t>
      </w:r>
    </w:p>
    <w:p w14:paraId="6DEF7882"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Puses ir materiāli savstarpēji atbildīgas par zaudējumu nodarīšanu saskaņā ar spēkā esošajiem Latvijas Republikas normatīvajiem aktiem.</w:t>
      </w:r>
    </w:p>
    <w:p w14:paraId="16EF16BB" w14:textId="77777777" w:rsidR="00606D58" w:rsidRPr="00606D58" w:rsidRDefault="00606D58" w:rsidP="00606D58">
      <w:pPr>
        <w:numPr>
          <w:ilvl w:val="1"/>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Pušu kontaktpersona savstarpēji sadarbības koordinēšanai Līguma ietvaros: </w:t>
      </w:r>
    </w:p>
    <w:p w14:paraId="370CEAE7" w14:textId="1E2FF083" w:rsidR="00F278CA"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812F8E">
        <w:rPr>
          <w:rFonts w:ascii="Times New Roman" w:eastAsia="PMingLiU" w:hAnsi="Times New Roman" w:cs="Times New Roman"/>
          <w:sz w:val="24"/>
          <w:szCs w:val="26"/>
          <w:lang w:eastAsia="zh-TW"/>
        </w:rPr>
        <w:t xml:space="preserve">Pasūtītāja kontaktpersona: </w:t>
      </w:r>
      <w:bookmarkStart w:id="4" w:name="OLE_LINK1"/>
    </w:p>
    <w:p w14:paraId="7212174C" w14:textId="5B7E785A" w:rsidR="00606D58" w:rsidRPr="009D744C" w:rsidRDefault="00606D58" w:rsidP="00606D58">
      <w:pPr>
        <w:numPr>
          <w:ilvl w:val="2"/>
          <w:numId w:val="10"/>
        </w:numPr>
        <w:tabs>
          <w:tab w:val="num" w:pos="0"/>
          <w:tab w:val="left" w:pos="1134"/>
          <w:tab w:val="left" w:pos="1418"/>
        </w:tabs>
        <w:spacing w:after="0" w:line="240" w:lineRule="auto"/>
        <w:ind w:left="0" w:firstLine="720"/>
        <w:jc w:val="both"/>
        <w:rPr>
          <w:rFonts w:ascii="Times New Roman" w:eastAsia="PMingLiU" w:hAnsi="Times New Roman" w:cs="Times New Roman"/>
          <w:sz w:val="24"/>
          <w:szCs w:val="26"/>
          <w:lang w:eastAsia="zh-TW"/>
        </w:rPr>
      </w:pPr>
      <w:r w:rsidRPr="009D744C">
        <w:rPr>
          <w:rFonts w:ascii="Times New Roman" w:eastAsia="PMingLiU" w:hAnsi="Times New Roman" w:cs="Times New Roman"/>
          <w:sz w:val="24"/>
          <w:szCs w:val="26"/>
          <w:lang w:eastAsia="zh-TW"/>
        </w:rPr>
        <w:t xml:space="preserve">Izpildītāja kontaktpersona: </w:t>
      </w:r>
      <w:bookmarkEnd w:id="4"/>
    </w:p>
    <w:p w14:paraId="3B14BFB6" w14:textId="77777777" w:rsidR="00606D58" w:rsidRPr="00606D58" w:rsidRDefault="00606D58" w:rsidP="00606D58">
      <w:pPr>
        <w:numPr>
          <w:ilvl w:val="1"/>
          <w:numId w:val="10"/>
        </w:numPr>
        <w:tabs>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9D744C">
        <w:rPr>
          <w:rFonts w:ascii="Times New Roman" w:eastAsia="PMingLiU" w:hAnsi="Times New Roman" w:cs="Times New Roman"/>
          <w:sz w:val="24"/>
          <w:szCs w:val="26"/>
          <w:lang w:eastAsia="zh-TW"/>
        </w:rPr>
        <w:lastRenderedPageBreak/>
        <w:t>Visi paziņojumi un pretenzijas, kas saistītas ar Līguma izpildi, ir iesniedzamas rakstiski otrai Pusei Līgumā norādītajā</w:t>
      </w:r>
      <w:r w:rsidRPr="00606D58">
        <w:rPr>
          <w:rFonts w:ascii="Times New Roman" w:eastAsia="PMingLiU" w:hAnsi="Times New Roman" w:cs="Times New Roman"/>
          <w:sz w:val="24"/>
          <w:szCs w:val="26"/>
          <w:lang w:eastAsia="zh-TW"/>
        </w:rPr>
        <w:t xml:space="preserve"> adresē, un tās ir uzskatāmas par saņemtām:</w:t>
      </w:r>
    </w:p>
    <w:p w14:paraId="260B81C2"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tās nosūtītas ar ierakstītu pasta sūtījumu, tad 7. (septītajā) dienā pēc nosūtīšanas dienas;</w:t>
      </w:r>
    </w:p>
    <w:p w14:paraId="227DC4BF"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ja tās nosūtītas ar elektroniskā pasta starpniecību, izmantojot drošu elektronisko parakstu, tad 2 (otrajā) darba dienā pēc nosūtīšanas;</w:t>
      </w:r>
    </w:p>
    <w:p w14:paraId="4DF1A1FC" w14:textId="77777777" w:rsidR="00606D58" w:rsidRPr="00606D58" w:rsidRDefault="00606D58" w:rsidP="00606D58">
      <w:pPr>
        <w:numPr>
          <w:ilvl w:val="2"/>
          <w:numId w:val="10"/>
        </w:numPr>
        <w:tabs>
          <w:tab w:val="num" w:pos="0"/>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606D58">
        <w:rPr>
          <w:rFonts w:ascii="Times New Roman" w:eastAsia="PMingLiU" w:hAnsi="Times New Roman" w:cs="Times New Roman"/>
          <w:sz w:val="24"/>
          <w:szCs w:val="26"/>
          <w:lang w:eastAsia="zh-TW"/>
        </w:rPr>
        <w:t xml:space="preserve">ja tās iesniegtas personīgi, tad dienā, kad tās nogādātas adresātam, saņemot apliecinājumu par saņemšanas faktu. </w:t>
      </w:r>
    </w:p>
    <w:p w14:paraId="49E02F24" w14:textId="15FE9B88" w:rsidR="00606D58" w:rsidRPr="00606D58" w:rsidRDefault="00DF3A23" w:rsidP="00606D58">
      <w:pPr>
        <w:numPr>
          <w:ilvl w:val="1"/>
          <w:numId w:val="10"/>
        </w:numPr>
        <w:tabs>
          <w:tab w:val="num" w:pos="0"/>
          <w:tab w:val="left" w:pos="180"/>
          <w:tab w:val="left" w:pos="1134"/>
          <w:tab w:val="left" w:pos="1440"/>
          <w:tab w:val="left" w:pos="1800"/>
        </w:tabs>
        <w:overflowPunct w:val="0"/>
        <w:autoSpaceDE w:val="0"/>
        <w:autoSpaceDN w:val="0"/>
        <w:adjustRightInd w:val="0"/>
        <w:spacing w:after="0" w:line="240" w:lineRule="auto"/>
        <w:ind w:left="0" w:firstLine="720"/>
        <w:jc w:val="both"/>
        <w:textAlignment w:val="baseline"/>
        <w:rPr>
          <w:rFonts w:ascii="Times New Roman" w:eastAsia="PMingLiU" w:hAnsi="Times New Roman" w:cs="Times New Roman"/>
          <w:sz w:val="24"/>
          <w:szCs w:val="26"/>
          <w:lang w:eastAsia="zh-TW"/>
        </w:rPr>
      </w:pPr>
      <w:r w:rsidRPr="00DF3A23">
        <w:rPr>
          <w:rFonts w:ascii="Times New Roman" w:hAnsi="Times New Roman" w:cs="Times New Roman"/>
          <w:sz w:val="24"/>
          <w:szCs w:val="24"/>
        </w:rPr>
        <w:t>Līgums sastādīts latviešu valodā</w:t>
      </w:r>
      <w:r w:rsidR="001424A3">
        <w:rPr>
          <w:rFonts w:ascii="Times New Roman" w:hAnsi="Times New Roman" w:cs="Times New Roman"/>
          <w:sz w:val="24"/>
          <w:szCs w:val="24"/>
        </w:rPr>
        <w:t xml:space="preserve"> </w:t>
      </w:r>
      <w:r w:rsidR="001424A3" w:rsidRPr="001424A3">
        <w:rPr>
          <w:rFonts w:ascii="Times New Roman" w:hAnsi="Times New Roman" w:cs="Times New Roman"/>
          <w:sz w:val="24"/>
          <w:szCs w:val="24"/>
        </w:rPr>
        <w:t xml:space="preserve">uz </w:t>
      </w:r>
      <w:r w:rsidR="001424A3">
        <w:rPr>
          <w:rFonts w:ascii="Times New Roman" w:hAnsi="Times New Roman" w:cs="Times New Roman"/>
          <w:sz w:val="24"/>
          <w:szCs w:val="24"/>
        </w:rPr>
        <w:t>4 (četrām)</w:t>
      </w:r>
      <w:r w:rsidR="001424A3" w:rsidRPr="001424A3">
        <w:rPr>
          <w:rFonts w:ascii="Times New Roman" w:hAnsi="Times New Roman" w:cs="Times New Roman"/>
          <w:sz w:val="24"/>
          <w:szCs w:val="24"/>
        </w:rPr>
        <w:t xml:space="preserve"> lapām ar </w:t>
      </w:r>
      <w:r w:rsidR="00F278CA">
        <w:rPr>
          <w:rFonts w:ascii="Times New Roman" w:hAnsi="Times New Roman" w:cs="Times New Roman"/>
          <w:sz w:val="24"/>
          <w:szCs w:val="24"/>
        </w:rPr>
        <w:t>3</w:t>
      </w:r>
      <w:r w:rsidR="001424A3" w:rsidRPr="001424A3">
        <w:rPr>
          <w:rFonts w:ascii="Times New Roman" w:hAnsi="Times New Roman" w:cs="Times New Roman"/>
          <w:sz w:val="24"/>
          <w:szCs w:val="24"/>
        </w:rPr>
        <w:t xml:space="preserve"> (</w:t>
      </w:r>
      <w:r w:rsidR="00F278CA">
        <w:rPr>
          <w:rFonts w:ascii="Times New Roman" w:hAnsi="Times New Roman" w:cs="Times New Roman"/>
          <w:sz w:val="24"/>
          <w:szCs w:val="24"/>
        </w:rPr>
        <w:t>trīs</w:t>
      </w:r>
      <w:r w:rsidR="001424A3" w:rsidRPr="001424A3">
        <w:rPr>
          <w:rFonts w:ascii="Times New Roman" w:hAnsi="Times New Roman" w:cs="Times New Roman"/>
          <w:sz w:val="24"/>
          <w:szCs w:val="24"/>
        </w:rPr>
        <w:t>) pielikumiem</w:t>
      </w:r>
      <w:r w:rsidRPr="00DF3A23">
        <w:rPr>
          <w:rFonts w:ascii="Times New Roman" w:hAnsi="Times New Roman" w:cs="Times New Roman"/>
          <w:sz w:val="24"/>
          <w:szCs w:val="24"/>
        </w:rPr>
        <w:t xml:space="preserve">. </w:t>
      </w:r>
      <w:r w:rsidRPr="00DF3A23">
        <w:rPr>
          <w:rFonts w:ascii="Times New Roman" w:eastAsia="PMingLiU" w:hAnsi="Times New Roman" w:cs="Times New Roman"/>
          <w:sz w:val="24"/>
          <w:szCs w:val="24"/>
          <w:lang w:eastAsia="zh-TW"/>
        </w:rPr>
        <w:t>Pusēm ir pieejams abpusēji parakstīts Līgums elektroniskā formātā</w:t>
      </w:r>
      <w:r w:rsidR="00606D58" w:rsidRPr="00606D58">
        <w:rPr>
          <w:rFonts w:ascii="Times New Roman" w:eastAsia="PMingLiU" w:hAnsi="Times New Roman" w:cs="Times New Roman"/>
          <w:sz w:val="24"/>
          <w:szCs w:val="26"/>
          <w:lang w:eastAsia="zh-TW"/>
        </w:rPr>
        <w:t>.</w:t>
      </w:r>
    </w:p>
    <w:p w14:paraId="387D55D0" w14:textId="77777777" w:rsidR="00606D58" w:rsidRPr="00606D58" w:rsidRDefault="00606D58" w:rsidP="00606D58">
      <w:pPr>
        <w:tabs>
          <w:tab w:val="left" w:pos="180"/>
          <w:tab w:val="left" w:pos="1134"/>
          <w:tab w:val="left" w:pos="1440"/>
          <w:tab w:val="left" w:pos="1800"/>
        </w:tabs>
        <w:overflowPunct w:val="0"/>
        <w:autoSpaceDE w:val="0"/>
        <w:autoSpaceDN w:val="0"/>
        <w:adjustRightInd w:val="0"/>
        <w:spacing w:after="0" w:line="240" w:lineRule="auto"/>
        <w:ind w:left="720"/>
        <w:jc w:val="both"/>
        <w:textAlignment w:val="baseline"/>
        <w:rPr>
          <w:rFonts w:ascii="Times New Roman" w:eastAsia="PMingLiU" w:hAnsi="Times New Roman" w:cs="Times New Roman"/>
          <w:sz w:val="24"/>
          <w:szCs w:val="26"/>
          <w:lang w:eastAsia="zh-TW"/>
        </w:rPr>
      </w:pPr>
    </w:p>
    <w:p w14:paraId="3B51EF52" w14:textId="6CE6A6E0" w:rsidR="00606D58" w:rsidRDefault="00606D58" w:rsidP="00606D58">
      <w:pPr>
        <w:numPr>
          <w:ilvl w:val="0"/>
          <w:numId w:val="10"/>
        </w:numPr>
        <w:spacing w:after="0" w:line="240" w:lineRule="auto"/>
        <w:ind w:left="0" w:firstLine="0"/>
        <w:jc w:val="center"/>
        <w:rPr>
          <w:rFonts w:ascii="Times New Roman" w:eastAsia="PMingLiU" w:hAnsi="Times New Roman" w:cs="Times New Roman"/>
          <w:b/>
          <w:sz w:val="24"/>
          <w:szCs w:val="26"/>
          <w:lang w:eastAsia="zh-TW"/>
        </w:rPr>
      </w:pPr>
      <w:r w:rsidRPr="00606D58">
        <w:rPr>
          <w:rFonts w:ascii="Times New Roman" w:eastAsia="PMingLiU" w:hAnsi="Times New Roman" w:cs="Times New Roman"/>
          <w:b/>
          <w:sz w:val="24"/>
          <w:szCs w:val="26"/>
          <w:lang w:eastAsia="zh-TW"/>
        </w:rPr>
        <w:t>Pušu rekvizīti un paraksti</w:t>
      </w:r>
    </w:p>
    <w:p w14:paraId="679CD935" w14:textId="77777777" w:rsidR="006B011D" w:rsidRPr="00606D58" w:rsidRDefault="006B011D" w:rsidP="006B011D">
      <w:pPr>
        <w:spacing w:after="0" w:line="240" w:lineRule="auto"/>
        <w:rPr>
          <w:rFonts w:ascii="Times New Roman" w:eastAsia="PMingLiU" w:hAnsi="Times New Roman" w:cs="Times New Roman"/>
          <w:b/>
          <w:sz w:val="24"/>
          <w:szCs w:val="26"/>
          <w:lang w:eastAsia="zh-TW"/>
        </w:rPr>
      </w:pPr>
    </w:p>
    <w:tbl>
      <w:tblPr>
        <w:tblW w:w="9036" w:type="dxa"/>
        <w:tblInd w:w="-72" w:type="dxa"/>
        <w:tblLook w:val="0000" w:firstRow="0" w:lastRow="0" w:firstColumn="0" w:lastColumn="0" w:noHBand="0" w:noVBand="0"/>
      </w:tblPr>
      <w:tblGrid>
        <w:gridCol w:w="4500"/>
        <w:gridCol w:w="4536"/>
      </w:tblGrid>
      <w:tr w:rsidR="00606D58" w:rsidRPr="00606D58" w14:paraId="695960BD" w14:textId="77777777" w:rsidTr="002F7170">
        <w:trPr>
          <w:trHeight w:val="3740"/>
        </w:trPr>
        <w:tc>
          <w:tcPr>
            <w:tcW w:w="4500" w:type="dxa"/>
          </w:tcPr>
          <w:p w14:paraId="5156DFB3" w14:textId="40F18835" w:rsidR="00606D58" w:rsidRPr="009D744C" w:rsidRDefault="00606D58" w:rsidP="00606D58">
            <w:pPr>
              <w:spacing w:after="0" w:line="240" w:lineRule="auto"/>
              <w:rPr>
                <w:rFonts w:ascii="Times New Roman" w:eastAsia="Times New Roman" w:hAnsi="Times New Roman" w:cs="Times New Roman"/>
                <w:b/>
                <w:bCs/>
                <w:color w:val="000000"/>
                <w:sz w:val="24"/>
                <w:szCs w:val="26"/>
              </w:rPr>
            </w:pPr>
            <w:r w:rsidRPr="009D744C">
              <w:rPr>
                <w:rFonts w:ascii="Times New Roman" w:eastAsia="Times New Roman" w:hAnsi="Times New Roman" w:cs="Times New Roman"/>
                <w:b/>
                <w:bCs/>
                <w:color w:val="000000"/>
                <w:sz w:val="24"/>
                <w:szCs w:val="26"/>
              </w:rPr>
              <w:t xml:space="preserve">Pasūtītājs </w:t>
            </w:r>
          </w:p>
          <w:p w14:paraId="0D03418F" w14:textId="77777777" w:rsidR="00306479" w:rsidRPr="009D744C" w:rsidRDefault="00306479" w:rsidP="00606D58">
            <w:pPr>
              <w:spacing w:after="0" w:line="240" w:lineRule="auto"/>
              <w:rPr>
                <w:rFonts w:ascii="Times New Roman" w:eastAsia="Times New Roman" w:hAnsi="Times New Roman" w:cs="Times New Roman"/>
                <w:b/>
                <w:bCs/>
                <w:color w:val="000000"/>
                <w:sz w:val="24"/>
                <w:szCs w:val="26"/>
              </w:rPr>
            </w:pPr>
          </w:p>
          <w:p w14:paraId="0CD0B7BD" w14:textId="77777777" w:rsidR="00606D58" w:rsidRPr="009D744C" w:rsidRDefault="00606D58" w:rsidP="00606D58">
            <w:pPr>
              <w:spacing w:after="0" w:line="240" w:lineRule="auto"/>
              <w:ind w:right="-750"/>
              <w:rPr>
                <w:rFonts w:ascii="Times New Roman" w:eastAsia="Times New Roman" w:hAnsi="Times New Roman" w:cs="Times New Roman"/>
                <w:b/>
                <w:color w:val="000000"/>
                <w:sz w:val="24"/>
                <w:szCs w:val="24"/>
              </w:rPr>
            </w:pPr>
            <w:r w:rsidRPr="009D744C">
              <w:rPr>
                <w:rFonts w:ascii="Times New Roman" w:eastAsia="Times New Roman" w:hAnsi="Times New Roman" w:cs="Times New Roman"/>
                <w:b/>
                <w:color w:val="000000"/>
                <w:sz w:val="24"/>
                <w:szCs w:val="24"/>
              </w:rPr>
              <w:t>Rīgas domes Izglītības, kultūras un</w:t>
            </w:r>
          </w:p>
          <w:p w14:paraId="3E257BBE" w14:textId="77777777" w:rsidR="00606D58" w:rsidRPr="009D744C" w:rsidRDefault="00606D58" w:rsidP="00606D58">
            <w:pPr>
              <w:spacing w:after="0" w:line="240" w:lineRule="auto"/>
              <w:ind w:right="-750"/>
              <w:rPr>
                <w:rFonts w:ascii="Times New Roman" w:eastAsia="Times New Roman" w:hAnsi="Times New Roman" w:cs="Times New Roman"/>
                <w:b/>
                <w:color w:val="000000"/>
                <w:sz w:val="24"/>
                <w:szCs w:val="24"/>
              </w:rPr>
            </w:pPr>
            <w:r w:rsidRPr="009D744C">
              <w:rPr>
                <w:rFonts w:ascii="Times New Roman" w:eastAsia="Times New Roman" w:hAnsi="Times New Roman" w:cs="Times New Roman"/>
                <w:b/>
                <w:color w:val="000000"/>
                <w:sz w:val="24"/>
                <w:szCs w:val="24"/>
              </w:rPr>
              <w:t xml:space="preserve">sporta departaments </w:t>
            </w:r>
          </w:p>
          <w:p w14:paraId="3F08F6B3" w14:textId="77777777" w:rsidR="00606D58" w:rsidRPr="009D744C" w:rsidRDefault="00606D58" w:rsidP="00606D58">
            <w:pPr>
              <w:spacing w:after="0" w:line="240" w:lineRule="auto"/>
              <w:ind w:right="-750"/>
              <w:rPr>
                <w:rFonts w:ascii="Times New Roman" w:eastAsia="Times New Roman" w:hAnsi="Times New Roman" w:cs="Times New Roman"/>
                <w:bCs/>
                <w:color w:val="000000"/>
                <w:sz w:val="24"/>
                <w:szCs w:val="24"/>
              </w:rPr>
            </w:pPr>
            <w:r w:rsidRPr="009D744C">
              <w:rPr>
                <w:rFonts w:ascii="Times New Roman" w:eastAsia="Times New Roman" w:hAnsi="Times New Roman" w:cs="Times New Roman"/>
                <w:bCs/>
                <w:color w:val="000000"/>
                <w:sz w:val="24"/>
                <w:szCs w:val="24"/>
              </w:rPr>
              <w:t xml:space="preserve">Juridiskā adrese: Krišjāņa Valdemāra </w:t>
            </w:r>
          </w:p>
          <w:p w14:paraId="55ED003A" w14:textId="77777777" w:rsidR="00606D58" w:rsidRPr="009D744C" w:rsidRDefault="00606D58" w:rsidP="00606D58">
            <w:pPr>
              <w:spacing w:after="0" w:line="240" w:lineRule="auto"/>
              <w:ind w:right="-750"/>
              <w:rPr>
                <w:rFonts w:ascii="Times New Roman" w:eastAsia="Times New Roman" w:hAnsi="Times New Roman" w:cs="Times New Roman"/>
                <w:bCs/>
                <w:color w:val="000000"/>
                <w:sz w:val="24"/>
                <w:szCs w:val="24"/>
              </w:rPr>
            </w:pPr>
            <w:r w:rsidRPr="009D744C">
              <w:rPr>
                <w:rFonts w:ascii="Times New Roman" w:eastAsia="Times New Roman" w:hAnsi="Times New Roman" w:cs="Times New Roman"/>
                <w:bCs/>
                <w:color w:val="000000"/>
                <w:sz w:val="24"/>
                <w:szCs w:val="24"/>
              </w:rPr>
              <w:t>iela 5, Rīga, LV-1010</w:t>
            </w:r>
          </w:p>
          <w:p w14:paraId="002E8AB0" w14:textId="1CEC3008"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 xml:space="preserve">Tālrunis: </w:t>
            </w:r>
          </w:p>
          <w:p w14:paraId="148B3EB5"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Norēķinu rekvizīti:</w:t>
            </w:r>
          </w:p>
          <w:p w14:paraId="3CF16525"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 xml:space="preserve">Rīgas </w:t>
            </w:r>
            <w:proofErr w:type="spellStart"/>
            <w:r w:rsidRPr="009D744C">
              <w:rPr>
                <w:rFonts w:ascii="Times New Roman" w:eastAsia="Times New Roman" w:hAnsi="Times New Roman" w:cs="Times New Roman"/>
                <w:bCs/>
                <w:iCs/>
                <w:snapToGrid w:val="0"/>
                <w:color w:val="000000"/>
                <w:sz w:val="24"/>
                <w:szCs w:val="24"/>
              </w:rPr>
              <w:t>valstspilsētas</w:t>
            </w:r>
            <w:proofErr w:type="spellEnd"/>
            <w:r w:rsidRPr="009D744C">
              <w:rPr>
                <w:rFonts w:ascii="Times New Roman" w:eastAsia="Times New Roman" w:hAnsi="Times New Roman" w:cs="Times New Roman"/>
                <w:bCs/>
                <w:iCs/>
                <w:snapToGrid w:val="0"/>
                <w:color w:val="000000"/>
                <w:sz w:val="24"/>
                <w:szCs w:val="24"/>
              </w:rPr>
              <w:t xml:space="preserve"> pašvaldība</w:t>
            </w:r>
          </w:p>
          <w:p w14:paraId="13C217EA"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Juridiskā adrese: Rātslaukums 1, Rīga, LV-1050</w:t>
            </w:r>
          </w:p>
          <w:p w14:paraId="181C1F09"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 xml:space="preserve">NMR kods: 90011524360 </w:t>
            </w:r>
          </w:p>
          <w:p w14:paraId="09DF6A80"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 xml:space="preserve">PVN. </w:t>
            </w:r>
            <w:proofErr w:type="spellStart"/>
            <w:r w:rsidRPr="009D744C">
              <w:rPr>
                <w:rFonts w:ascii="Times New Roman" w:eastAsia="Times New Roman" w:hAnsi="Times New Roman" w:cs="Times New Roman"/>
                <w:bCs/>
                <w:iCs/>
                <w:snapToGrid w:val="0"/>
                <w:color w:val="000000"/>
                <w:sz w:val="24"/>
                <w:szCs w:val="24"/>
              </w:rPr>
              <w:t>reģ</w:t>
            </w:r>
            <w:proofErr w:type="spellEnd"/>
            <w:r w:rsidRPr="009D744C">
              <w:rPr>
                <w:rFonts w:ascii="Times New Roman" w:eastAsia="Times New Roman" w:hAnsi="Times New Roman" w:cs="Times New Roman"/>
                <w:bCs/>
                <w:iCs/>
                <w:snapToGrid w:val="0"/>
                <w:color w:val="000000"/>
                <w:sz w:val="24"/>
                <w:szCs w:val="24"/>
              </w:rPr>
              <w:t>. Nr.: LV90011524360</w:t>
            </w:r>
          </w:p>
          <w:p w14:paraId="5B0555E3"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 xml:space="preserve">Banka: </w:t>
            </w:r>
            <w:proofErr w:type="spellStart"/>
            <w:r w:rsidRPr="009D744C">
              <w:rPr>
                <w:rFonts w:ascii="Times New Roman" w:eastAsia="Times New Roman" w:hAnsi="Times New Roman" w:cs="Times New Roman"/>
                <w:bCs/>
                <w:iCs/>
                <w:snapToGrid w:val="0"/>
                <w:color w:val="000000"/>
                <w:sz w:val="24"/>
                <w:szCs w:val="24"/>
              </w:rPr>
              <w:t>Luminor</w:t>
            </w:r>
            <w:proofErr w:type="spellEnd"/>
            <w:r w:rsidRPr="009D744C">
              <w:rPr>
                <w:rFonts w:ascii="Times New Roman" w:eastAsia="Times New Roman" w:hAnsi="Times New Roman" w:cs="Times New Roman"/>
                <w:bCs/>
                <w:iCs/>
                <w:snapToGrid w:val="0"/>
                <w:color w:val="000000"/>
                <w:sz w:val="24"/>
                <w:szCs w:val="24"/>
              </w:rPr>
              <w:t xml:space="preserve"> </w:t>
            </w:r>
            <w:proofErr w:type="spellStart"/>
            <w:r w:rsidRPr="009D744C">
              <w:rPr>
                <w:rFonts w:ascii="Times New Roman" w:eastAsia="Times New Roman" w:hAnsi="Times New Roman" w:cs="Times New Roman"/>
                <w:bCs/>
                <w:iCs/>
                <w:snapToGrid w:val="0"/>
                <w:color w:val="000000"/>
                <w:sz w:val="24"/>
                <w:szCs w:val="24"/>
              </w:rPr>
              <w:t>Bank</w:t>
            </w:r>
            <w:proofErr w:type="spellEnd"/>
            <w:r w:rsidRPr="009D744C">
              <w:rPr>
                <w:rFonts w:ascii="Times New Roman" w:eastAsia="Times New Roman" w:hAnsi="Times New Roman" w:cs="Times New Roman"/>
                <w:bCs/>
                <w:iCs/>
                <w:snapToGrid w:val="0"/>
                <w:color w:val="000000"/>
                <w:sz w:val="24"/>
                <w:szCs w:val="24"/>
              </w:rPr>
              <w:t xml:space="preserve"> AB Latvijas filiāle</w:t>
            </w:r>
          </w:p>
          <w:p w14:paraId="76BCD7CD" w14:textId="77777777" w:rsidR="00606D58" w:rsidRPr="009D744C" w:rsidRDefault="00606D58" w:rsidP="00606D58">
            <w:pPr>
              <w:spacing w:after="0" w:line="240" w:lineRule="auto"/>
              <w:ind w:right="-750"/>
              <w:rPr>
                <w:rFonts w:ascii="Times New Roman" w:eastAsia="Times New Roman" w:hAnsi="Times New Roman" w:cs="Times New Roman"/>
                <w:bCs/>
                <w:iCs/>
                <w:snapToGrid w:val="0"/>
                <w:color w:val="000000"/>
                <w:sz w:val="24"/>
                <w:szCs w:val="24"/>
              </w:rPr>
            </w:pPr>
            <w:r w:rsidRPr="009D744C">
              <w:rPr>
                <w:rFonts w:ascii="Times New Roman" w:eastAsia="Times New Roman" w:hAnsi="Times New Roman" w:cs="Times New Roman"/>
                <w:bCs/>
                <w:iCs/>
                <w:snapToGrid w:val="0"/>
                <w:color w:val="000000"/>
                <w:sz w:val="24"/>
                <w:szCs w:val="24"/>
              </w:rPr>
              <w:t>Kods:  RIKOLV2X</w:t>
            </w:r>
          </w:p>
          <w:p w14:paraId="1A22A82D" w14:textId="77777777" w:rsidR="00906073" w:rsidRPr="009D744C" w:rsidRDefault="00606D58" w:rsidP="00606D58">
            <w:pPr>
              <w:spacing w:after="0" w:line="240" w:lineRule="auto"/>
              <w:rPr>
                <w:rFonts w:ascii="Times New Roman" w:eastAsia="PMingLiU" w:hAnsi="Times New Roman" w:cs="Times New Roman"/>
                <w:color w:val="000000"/>
                <w:sz w:val="24"/>
                <w:szCs w:val="24"/>
                <w:lang w:eastAsia="zh-TW"/>
              </w:rPr>
            </w:pPr>
            <w:r w:rsidRPr="009D744C">
              <w:rPr>
                <w:rFonts w:ascii="Times New Roman" w:eastAsia="PMingLiU" w:hAnsi="Times New Roman" w:cs="Times New Roman"/>
                <w:color w:val="000000"/>
                <w:sz w:val="24"/>
                <w:szCs w:val="24"/>
                <w:lang w:eastAsia="zh-TW"/>
              </w:rPr>
              <w:t xml:space="preserve">Konts: </w:t>
            </w:r>
            <w:r w:rsidR="00906073" w:rsidRPr="009D744C">
              <w:rPr>
                <w:rFonts w:ascii="Times New Roman" w:eastAsia="PMingLiU" w:hAnsi="Times New Roman" w:cs="Times New Roman"/>
                <w:color w:val="000000"/>
                <w:sz w:val="24"/>
                <w:szCs w:val="24"/>
                <w:lang w:eastAsia="zh-TW"/>
              </w:rPr>
              <w:t>LV27RIKO0021000916040</w:t>
            </w:r>
          </w:p>
          <w:p w14:paraId="06669971" w14:textId="565BC85E" w:rsidR="00606D58" w:rsidRPr="009D744C" w:rsidRDefault="00606D58" w:rsidP="00606D58">
            <w:pPr>
              <w:spacing w:after="0" w:line="240" w:lineRule="auto"/>
              <w:rPr>
                <w:rFonts w:ascii="Times New Roman" w:eastAsia="Times New Roman" w:hAnsi="Times New Roman" w:cs="Times New Roman"/>
                <w:bCs/>
                <w:iCs/>
                <w:color w:val="000000"/>
                <w:sz w:val="24"/>
                <w:szCs w:val="24"/>
              </w:rPr>
            </w:pPr>
            <w:r w:rsidRPr="009D744C">
              <w:rPr>
                <w:rFonts w:ascii="Times New Roman" w:eastAsia="Times New Roman" w:hAnsi="Times New Roman" w:cs="Times New Roman"/>
                <w:bCs/>
                <w:iCs/>
                <w:color w:val="000000"/>
                <w:sz w:val="24"/>
                <w:szCs w:val="24"/>
              </w:rPr>
              <w:t>RD iestādes kods: 210</w:t>
            </w:r>
          </w:p>
          <w:p w14:paraId="50BB2C79" w14:textId="77777777" w:rsidR="00535660" w:rsidRPr="009D744C" w:rsidRDefault="00535660" w:rsidP="00606D58">
            <w:pPr>
              <w:spacing w:after="0" w:line="240" w:lineRule="auto"/>
              <w:rPr>
                <w:rFonts w:ascii="Times New Roman" w:eastAsia="Times New Roman" w:hAnsi="Times New Roman" w:cs="Times New Roman"/>
                <w:bCs/>
                <w:iCs/>
                <w:color w:val="000000"/>
                <w:sz w:val="24"/>
                <w:szCs w:val="24"/>
              </w:rPr>
            </w:pPr>
          </w:p>
          <w:p w14:paraId="29193A4D" w14:textId="6587E0BD" w:rsidR="00606D58" w:rsidRPr="009D744C" w:rsidRDefault="00535660" w:rsidP="00535660">
            <w:pPr>
              <w:spacing w:after="0" w:line="240" w:lineRule="auto"/>
              <w:rPr>
                <w:rFonts w:ascii="Times New Roman" w:eastAsia="PMingLiU" w:hAnsi="Times New Roman" w:cs="Times New Roman"/>
                <w:i/>
                <w:sz w:val="24"/>
                <w:szCs w:val="24"/>
                <w:lang w:eastAsia="zh-TW"/>
              </w:rPr>
            </w:pPr>
            <w:r w:rsidRPr="009D744C">
              <w:rPr>
                <w:rFonts w:ascii="Times New Roman" w:eastAsia="Calibri" w:hAnsi="Times New Roman" w:cs="Times New Roman"/>
                <w:bCs/>
                <w:iCs/>
                <w:color w:val="000000"/>
                <w:sz w:val="26"/>
                <w:szCs w:val="26"/>
                <w:lang w:val="lt-LT"/>
              </w:rPr>
              <w:t>Dokumentu ar drošu elektronisko parakstu parakstīja I. Balamovskis</w:t>
            </w:r>
          </w:p>
        </w:tc>
        <w:tc>
          <w:tcPr>
            <w:tcW w:w="4536" w:type="dxa"/>
            <w:noWrap/>
          </w:tcPr>
          <w:p w14:paraId="47DE62EE" w14:textId="50F6B86E" w:rsidR="00606D58" w:rsidRPr="009D744C" w:rsidRDefault="00606D58" w:rsidP="00606D58">
            <w:pPr>
              <w:spacing w:after="0" w:line="240" w:lineRule="auto"/>
              <w:rPr>
                <w:rFonts w:ascii="Times New Roman" w:eastAsia="Times New Roman" w:hAnsi="Times New Roman" w:cs="Times New Roman"/>
                <w:b/>
                <w:bCs/>
                <w:sz w:val="24"/>
                <w:szCs w:val="26"/>
              </w:rPr>
            </w:pPr>
            <w:r w:rsidRPr="009D744C">
              <w:rPr>
                <w:rFonts w:ascii="Times New Roman" w:eastAsia="Times New Roman" w:hAnsi="Times New Roman" w:cs="Times New Roman"/>
                <w:b/>
                <w:bCs/>
                <w:sz w:val="24"/>
                <w:szCs w:val="26"/>
              </w:rPr>
              <w:t>Izpildītājs</w:t>
            </w:r>
          </w:p>
          <w:p w14:paraId="240E379E" w14:textId="77777777" w:rsidR="00306479" w:rsidRPr="009D744C" w:rsidRDefault="00306479" w:rsidP="00606D58">
            <w:pPr>
              <w:spacing w:after="0" w:line="240" w:lineRule="auto"/>
              <w:rPr>
                <w:rFonts w:ascii="Times New Roman" w:eastAsia="Times New Roman" w:hAnsi="Times New Roman" w:cs="Times New Roman"/>
                <w:b/>
                <w:bCs/>
                <w:sz w:val="24"/>
                <w:szCs w:val="26"/>
              </w:rPr>
            </w:pPr>
          </w:p>
          <w:p w14:paraId="541A028D" w14:textId="77777777" w:rsidR="00E331A7" w:rsidRPr="009D744C" w:rsidRDefault="00E331A7" w:rsidP="00E331A7">
            <w:pPr>
              <w:spacing w:after="0" w:line="240" w:lineRule="auto"/>
              <w:rPr>
                <w:rFonts w:ascii="Times New Roman" w:eastAsia="Times New Roman" w:hAnsi="Times New Roman" w:cs="Times New Roman"/>
                <w:b/>
                <w:bCs/>
                <w:sz w:val="24"/>
                <w:szCs w:val="26"/>
              </w:rPr>
            </w:pPr>
            <w:bookmarkStart w:id="5" w:name="_Hlk144733810"/>
            <w:r w:rsidRPr="009D744C">
              <w:rPr>
                <w:rFonts w:ascii="Times New Roman" w:eastAsia="Times New Roman" w:hAnsi="Times New Roman" w:cs="Times New Roman"/>
                <w:b/>
                <w:bCs/>
                <w:sz w:val="24"/>
                <w:szCs w:val="26"/>
              </w:rPr>
              <w:t>SIA “EMU Skola”</w:t>
            </w:r>
          </w:p>
          <w:bookmarkEnd w:id="5"/>
          <w:p w14:paraId="34EA398C" w14:textId="7B586486" w:rsidR="00E331A7" w:rsidRPr="009D744C" w:rsidRDefault="00E331A7" w:rsidP="00E331A7">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Juridiskā adrese: Ozolciema iela 24, k-1/8 Rīga, LV-1058</w:t>
            </w:r>
          </w:p>
          <w:p w14:paraId="7C8D9881" w14:textId="7CB42F3C" w:rsidR="00E331A7" w:rsidRPr="009D744C" w:rsidRDefault="00E331A7" w:rsidP="00E331A7">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Faktiskā adrese: Kaļķu iela 11a, Rīga, LV-1010</w:t>
            </w:r>
          </w:p>
          <w:p w14:paraId="37D9FC28" w14:textId="15133530" w:rsidR="002F7170" w:rsidRPr="009D744C" w:rsidRDefault="002F7170" w:rsidP="002F7170">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bCs/>
                <w:iCs/>
                <w:sz w:val="26"/>
                <w:szCs w:val="26"/>
              </w:rPr>
              <w:t>Tālrunis:</w:t>
            </w:r>
          </w:p>
          <w:p w14:paraId="40AB4B1F" w14:textId="194206FF" w:rsidR="002F7170" w:rsidRPr="009D744C" w:rsidRDefault="002F7170" w:rsidP="002F7170">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 xml:space="preserve">e-pasts: </w:t>
            </w:r>
          </w:p>
          <w:p w14:paraId="38B01950" w14:textId="77777777" w:rsidR="002F7170" w:rsidRPr="009D744C" w:rsidRDefault="002F7170" w:rsidP="002F7170">
            <w:pPr>
              <w:spacing w:after="0" w:line="240" w:lineRule="auto"/>
              <w:rPr>
                <w:rFonts w:ascii="Times New Roman" w:eastAsia="Times New Roman" w:hAnsi="Times New Roman" w:cs="Times New Roman"/>
                <w:sz w:val="24"/>
                <w:szCs w:val="26"/>
              </w:rPr>
            </w:pPr>
          </w:p>
          <w:p w14:paraId="20486934" w14:textId="44C0366B" w:rsidR="00E331A7" w:rsidRPr="009D744C" w:rsidRDefault="00E331A7" w:rsidP="00E331A7">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NMR kods:</w:t>
            </w:r>
            <w:r w:rsidRPr="009D744C">
              <w:t xml:space="preserve"> </w:t>
            </w:r>
            <w:r w:rsidRPr="009D744C">
              <w:rPr>
                <w:rFonts w:ascii="Times New Roman" w:eastAsia="Times New Roman" w:hAnsi="Times New Roman" w:cs="Times New Roman"/>
                <w:sz w:val="24"/>
                <w:szCs w:val="26"/>
              </w:rPr>
              <w:t>40203369932</w:t>
            </w:r>
          </w:p>
          <w:p w14:paraId="2634EA0F" w14:textId="2E2231C7" w:rsidR="00E331A7" w:rsidRPr="009D744C" w:rsidRDefault="00E331A7" w:rsidP="00E331A7">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 xml:space="preserve">PVN. </w:t>
            </w:r>
            <w:proofErr w:type="spellStart"/>
            <w:r w:rsidRPr="009D744C">
              <w:rPr>
                <w:rFonts w:ascii="Times New Roman" w:eastAsia="Times New Roman" w:hAnsi="Times New Roman" w:cs="Times New Roman"/>
                <w:sz w:val="24"/>
                <w:szCs w:val="26"/>
              </w:rPr>
              <w:t>reģ</w:t>
            </w:r>
            <w:proofErr w:type="spellEnd"/>
            <w:r w:rsidRPr="009D744C">
              <w:rPr>
                <w:rFonts w:ascii="Times New Roman" w:eastAsia="Times New Roman" w:hAnsi="Times New Roman" w:cs="Times New Roman"/>
                <w:sz w:val="24"/>
                <w:szCs w:val="26"/>
              </w:rPr>
              <w:t>. Nr.: LV40203369932</w:t>
            </w:r>
          </w:p>
          <w:p w14:paraId="7E693C6D" w14:textId="742F0EF0" w:rsidR="000128DB" w:rsidRPr="009D744C" w:rsidRDefault="000128DB" w:rsidP="00E331A7">
            <w:pPr>
              <w:spacing w:after="0" w:line="240" w:lineRule="auto"/>
              <w:rPr>
                <w:rFonts w:ascii="Times New Roman" w:eastAsia="Times New Roman" w:hAnsi="Times New Roman" w:cs="Times New Roman"/>
                <w:sz w:val="24"/>
                <w:szCs w:val="26"/>
              </w:rPr>
            </w:pPr>
          </w:p>
          <w:p w14:paraId="0592A772" w14:textId="7E5282CD" w:rsidR="002F7170" w:rsidRPr="009D744C" w:rsidRDefault="002F7170" w:rsidP="002F7170">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 xml:space="preserve">Banka: </w:t>
            </w:r>
            <w:r w:rsidR="005C440E" w:rsidRPr="009D744C">
              <w:rPr>
                <w:rFonts w:ascii="Times New Roman" w:eastAsia="Times New Roman" w:hAnsi="Times New Roman" w:cs="Times New Roman"/>
                <w:sz w:val="24"/>
                <w:szCs w:val="26"/>
              </w:rPr>
              <w:t>SEB banka</w:t>
            </w:r>
          </w:p>
          <w:p w14:paraId="564EF840" w14:textId="38F4D2E5" w:rsidR="00E331A7" w:rsidRPr="009D744C" w:rsidRDefault="002F7170" w:rsidP="00606D58">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 xml:space="preserve">Kods: </w:t>
            </w:r>
            <w:r w:rsidR="005C440E" w:rsidRPr="009D744C">
              <w:rPr>
                <w:rFonts w:ascii="Times New Roman" w:eastAsia="Times New Roman" w:hAnsi="Times New Roman" w:cs="Times New Roman"/>
                <w:sz w:val="24"/>
                <w:szCs w:val="26"/>
              </w:rPr>
              <w:t>UNLALV2X</w:t>
            </w:r>
          </w:p>
          <w:p w14:paraId="3A475359" w14:textId="2F7CD82D" w:rsidR="005C440E" w:rsidRPr="009D744C" w:rsidRDefault="005C440E" w:rsidP="00606D58">
            <w:pPr>
              <w:spacing w:after="0" w:line="240" w:lineRule="auto"/>
              <w:rPr>
                <w:rFonts w:ascii="Times New Roman" w:eastAsia="Times New Roman" w:hAnsi="Times New Roman" w:cs="Times New Roman"/>
                <w:sz w:val="24"/>
                <w:szCs w:val="26"/>
              </w:rPr>
            </w:pPr>
            <w:r w:rsidRPr="009D744C">
              <w:rPr>
                <w:rFonts w:ascii="Times New Roman" w:eastAsia="Times New Roman" w:hAnsi="Times New Roman" w:cs="Times New Roman"/>
                <w:sz w:val="24"/>
                <w:szCs w:val="26"/>
              </w:rPr>
              <w:t>Konts: LV21UNLA0055001894325</w:t>
            </w:r>
          </w:p>
          <w:p w14:paraId="41C7ECD7" w14:textId="77777777" w:rsidR="00535660" w:rsidRPr="009D744C" w:rsidRDefault="00535660" w:rsidP="00606D58">
            <w:pPr>
              <w:spacing w:after="0" w:line="240" w:lineRule="auto"/>
              <w:rPr>
                <w:rFonts w:ascii="Times New Roman" w:eastAsia="Calibri" w:hAnsi="Times New Roman" w:cs="Times New Roman"/>
                <w:bCs/>
                <w:iCs/>
                <w:sz w:val="26"/>
                <w:szCs w:val="26"/>
                <w:lang w:val="lt-LT"/>
              </w:rPr>
            </w:pPr>
          </w:p>
          <w:p w14:paraId="39861ED3" w14:textId="28C5A7ED" w:rsidR="00606D58" w:rsidRPr="009D744C" w:rsidRDefault="00535660" w:rsidP="00606D58">
            <w:pPr>
              <w:spacing w:after="0" w:line="240" w:lineRule="auto"/>
              <w:rPr>
                <w:rFonts w:ascii="Times New Roman" w:eastAsia="Times New Roman" w:hAnsi="Times New Roman" w:cs="Times New Roman"/>
                <w:bCs/>
                <w:i/>
                <w:iCs/>
                <w:color w:val="000000"/>
                <w:sz w:val="24"/>
                <w:szCs w:val="20"/>
              </w:rPr>
            </w:pPr>
            <w:r w:rsidRPr="009D744C">
              <w:rPr>
                <w:rFonts w:ascii="Times New Roman" w:eastAsia="Calibri" w:hAnsi="Times New Roman" w:cs="Times New Roman"/>
                <w:bCs/>
                <w:iCs/>
                <w:sz w:val="26"/>
                <w:szCs w:val="26"/>
                <w:lang w:val="lt-LT"/>
              </w:rPr>
              <w:t>Dokumentu ar drošu elektronisko parakstu parakstīja J. Erts</w:t>
            </w:r>
            <w:r w:rsidRPr="009D744C">
              <w:rPr>
                <w:rFonts w:ascii="Times New Roman" w:eastAsia="Times New Roman" w:hAnsi="Times New Roman" w:cs="Times New Roman"/>
                <w:bCs/>
                <w:i/>
                <w:iCs/>
                <w:color w:val="000000"/>
                <w:sz w:val="24"/>
                <w:szCs w:val="20"/>
              </w:rPr>
              <w:t xml:space="preserve"> </w:t>
            </w:r>
          </w:p>
        </w:tc>
      </w:tr>
      <w:bookmarkEnd w:id="1"/>
      <w:bookmarkEnd w:id="0"/>
    </w:tbl>
    <w:p w14:paraId="56E62B9D" w14:textId="65F3EAD7" w:rsidR="00535660" w:rsidRDefault="00535660" w:rsidP="000C6405">
      <w:pPr>
        <w:spacing w:after="0" w:line="240" w:lineRule="auto"/>
        <w:rPr>
          <w:bCs/>
        </w:rPr>
      </w:pPr>
    </w:p>
    <w:sectPr w:rsidR="00535660" w:rsidSect="00F02911">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C9B7" w14:textId="77777777" w:rsidR="00825D93" w:rsidRDefault="00825D93" w:rsidP="00C8765C">
      <w:pPr>
        <w:spacing w:after="0" w:line="240" w:lineRule="auto"/>
      </w:pPr>
      <w:r>
        <w:separator/>
      </w:r>
    </w:p>
  </w:endnote>
  <w:endnote w:type="continuationSeparator" w:id="0">
    <w:p w14:paraId="54BCA926" w14:textId="77777777" w:rsidR="00825D93" w:rsidRDefault="00825D93"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ABDC" w14:textId="77777777" w:rsidR="00825D93" w:rsidRDefault="00825D93" w:rsidP="00C8765C">
      <w:pPr>
        <w:spacing w:after="0" w:line="240" w:lineRule="auto"/>
      </w:pPr>
      <w:r>
        <w:separator/>
      </w:r>
    </w:p>
  </w:footnote>
  <w:footnote w:type="continuationSeparator" w:id="0">
    <w:p w14:paraId="0812207B" w14:textId="77777777" w:rsidR="00825D93" w:rsidRDefault="00825D93" w:rsidP="00C8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F5E"/>
    <w:multiLevelType w:val="hybridMultilevel"/>
    <w:tmpl w:val="A5C28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B82ACB"/>
    <w:multiLevelType w:val="hybridMultilevel"/>
    <w:tmpl w:val="D06E8FB8"/>
    <w:lvl w:ilvl="0" w:tplc="71C643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9755A03"/>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B66C2"/>
    <w:multiLevelType w:val="multilevel"/>
    <w:tmpl w:val="2EB8B66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55"/>
        </w:tabs>
        <w:ind w:left="1855" w:hanging="720"/>
      </w:pPr>
      <w:rPr>
        <w:rFonts w:hint="default"/>
        <w:i w:val="0"/>
        <w:iCs/>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6E83272"/>
    <w:multiLevelType w:val="hybridMultilevel"/>
    <w:tmpl w:val="91446C28"/>
    <w:lvl w:ilvl="0" w:tplc="ADAC1AE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190146"/>
    <w:multiLevelType w:val="hybridMultilevel"/>
    <w:tmpl w:val="141E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9"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59BE1B8B"/>
    <w:multiLevelType w:val="hybridMultilevel"/>
    <w:tmpl w:val="C85E7A1A"/>
    <w:lvl w:ilvl="0" w:tplc="E048A6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719D73D2"/>
    <w:multiLevelType w:val="multilevel"/>
    <w:tmpl w:val="A660646E"/>
    <w:lvl w:ilvl="0">
      <w:start w:val="1"/>
      <w:numFmt w:val="decimal"/>
      <w:lvlText w:val="%1."/>
      <w:lvlJc w:val="left"/>
      <w:pPr>
        <w:ind w:left="360" w:hanging="360"/>
      </w:pPr>
    </w:lvl>
    <w:lvl w:ilvl="1">
      <w:start w:val="1"/>
      <w:numFmt w:val="decimal"/>
      <w:lvlText w:val="%2."/>
      <w:lvlJc w:val="left"/>
      <w:pPr>
        <w:ind w:left="792" w:hanging="432"/>
      </w:pPr>
      <w:rPr>
        <w:rFonts w:ascii="Times New Roman" w:eastAsia="PMingLiU"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6"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C1F14E7"/>
    <w:multiLevelType w:val="hybridMultilevel"/>
    <w:tmpl w:val="5308E682"/>
    <w:lvl w:ilvl="0" w:tplc="A3AC933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24"/>
  </w:num>
  <w:num w:numId="2" w16cid:durableId="821579299">
    <w:abstractNumId w:val="25"/>
  </w:num>
  <w:num w:numId="3" w16cid:durableId="1505900436">
    <w:abstractNumId w:val="4"/>
  </w:num>
  <w:num w:numId="4" w16cid:durableId="62216113">
    <w:abstractNumId w:val="2"/>
  </w:num>
  <w:num w:numId="5" w16cid:durableId="1019238812">
    <w:abstractNumId w:val="1"/>
  </w:num>
  <w:num w:numId="6" w16cid:durableId="1115759532">
    <w:abstractNumId w:val="14"/>
  </w:num>
  <w:num w:numId="7" w16cid:durableId="277762303">
    <w:abstractNumId w:val="20"/>
  </w:num>
  <w:num w:numId="8" w16cid:durableId="1617633724">
    <w:abstractNumId w:val="26"/>
  </w:num>
  <w:num w:numId="9" w16cid:durableId="720716304">
    <w:abstractNumId w:val="3"/>
  </w:num>
  <w:num w:numId="10" w16cid:durableId="847208598">
    <w:abstractNumId w:val="9"/>
  </w:num>
  <w:num w:numId="11" w16cid:durableId="800540083">
    <w:abstractNumId w:val="13"/>
  </w:num>
  <w:num w:numId="12" w16cid:durableId="886330909">
    <w:abstractNumId w:val="5"/>
  </w:num>
  <w:num w:numId="13" w16cid:durableId="288124706">
    <w:abstractNumId w:val="10"/>
  </w:num>
  <w:num w:numId="14" w16cid:durableId="1479112654">
    <w:abstractNumId w:val="11"/>
  </w:num>
  <w:num w:numId="15" w16cid:durableId="561523955">
    <w:abstractNumId w:val="18"/>
  </w:num>
  <w:num w:numId="16" w16cid:durableId="1852258617">
    <w:abstractNumId w:val="15"/>
  </w:num>
  <w:num w:numId="17" w16cid:durableId="536704960">
    <w:abstractNumId w:val="22"/>
  </w:num>
  <w:num w:numId="18" w16cid:durableId="1588269214">
    <w:abstractNumId w:val="7"/>
  </w:num>
  <w:num w:numId="19" w16cid:durableId="453252902">
    <w:abstractNumId w:val="19"/>
  </w:num>
  <w:num w:numId="20" w16cid:durableId="1559508959">
    <w:abstractNumId w:val="17"/>
  </w:num>
  <w:num w:numId="21" w16cid:durableId="567884808">
    <w:abstractNumId w:val="28"/>
  </w:num>
  <w:num w:numId="22" w16cid:durableId="2040272942">
    <w:abstractNumId w:val="23"/>
  </w:num>
  <w:num w:numId="23" w16cid:durableId="1927297564">
    <w:abstractNumId w:val="8"/>
  </w:num>
  <w:num w:numId="24" w16cid:durableId="781647882">
    <w:abstractNumId w:val="21"/>
  </w:num>
  <w:num w:numId="25" w16cid:durableId="794562728">
    <w:abstractNumId w:val="16"/>
  </w:num>
  <w:num w:numId="26" w16cid:durableId="749349047">
    <w:abstractNumId w:val="6"/>
  </w:num>
  <w:num w:numId="27" w16cid:durableId="915631148">
    <w:abstractNumId w:val="12"/>
  </w:num>
  <w:num w:numId="28" w16cid:durableId="888304389">
    <w:abstractNumId w:val="27"/>
  </w:num>
  <w:num w:numId="29" w16cid:durableId="15739310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6CBF"/>
    <w:rsid w:val="000128DB"/>
    <w:rsid w:val="00013975"/>
    <w:rsid w:val="00015452"/>
    <w:rsid w:val="00025F4E"/>
    <w:rsid w:val="0005196F"/>
    <w:rsid w:val="000717C8"/>
    <w:rsid w:val="000748BE"/>
    <w:rsid w:val="00087A52"/>
    <w:rsid w:val="000C6405"/>
    <w:rsid w:val="000C777C"/>
    <w:rsid w:val="000E00FA"/>
    <w:rsid w:val="000F4689"/>
    <w:rsid w:val="0011018C"/>
    <w:rsid w:val="00140B2A"/>
    <w:rsid w:val="001424A3"/>
    <w:rsid w:val="00143B31"/>
    <w:rsid w:val="00147BB2"/>
    <w:rsid w:val="001547C3"/>
    <w:rsid w:val="00156DAD"/>
    <w:rsid w:val="0016797F"/>
    <w:rsid w:val="00187385"/>
    <w:rsid w:val="001A4032"/>
    <w:rsid w:val="001B34BA"/>
    <w:rsid w:val="001C32B6"/>
    <w:rsid w:val="001C3CAC"/>
    <w:rsid w:val="00204E8B"/>
    <w:rsid w:val="00215F34"/>
    <w:rsid w:val="00225D49"/>
    <w:rsid w:val="0025387D"/>
    <w:rsid w:val="00277509"/>
    <w:rsid w:val="00297AEA"/>
    <w:rsid w:val="002B019B"/>
    <w:rsid w:val="002B107E"/>
    <w:rsid w:val="002B627E"/>
    <w:rsid w:val="002D5A9B"/>
    <w:rsid w:val="002F3F2B"/>
    <w:rsid w:val="002F5481"/>
    <w:rsid w:val="002F622D"/>
    <w:rsid w:val="002F6505"/>
    <w:rsid w:val="002F7170"/>
    <w:rsid w:val="003030B9"/>
    <w:rsid w:val="00305628"/>
    <w:rsid w:val="00306479"/>
    <w:rsid w:val="00320CAC"/>
    <w:rsid w:val="0032472D"/>
    <w:rsid w:val="00331E7A"/>
    <w:rsid w:val="00336D56"/>
    <w:rsid w:val="0033791E"/>
    <w:rsid w:val="0034205E"/>
    <w:rsid w:val="00343173"/>
    <w:rsid w:val="003539ED"/>
    <w:rsid w:val="00360983"/>
    <w:rsid w:val="003703B7"/>
    <w:rsid w:val="00382BF8"/>
    <w:rsid w:val="00391645"/>
    <w:rsid w:val="003A4DE7"/>
    <w:rsid w:val="003E35D2"/>
    <w:rsid w:val="003E5363"/>
    <w:rsid w:val="003F00D1"/>
    <w:rsid w:val="003F5315"/>
    <w:rsid w:val="00417EBE"/>
    <w:rsid w:val="00427391"/>
    <w:rsid w:val="00430271"/>
    <w:rsid w:val="0043651C"/>
    <w:rsid w:val="0045255C"/>
    <w:rsid w:val="00455ACA"/>
    <w:rsid w:val="00456955"/>
    <w:rsid w:val="00456E58"/>
    <w:rsid w:val="004620E8"/>
    <w:rsid w:val="00466BCF"/>
    <w:rsid w:val="00471815"/>
    <w:rsid w:val="004834B2"/>
    <w:rsid w:val="00491402"/>
    <w:rsid w:val="004A2061"/>
    <w:rsid w:val="004A76E7"/>
    <w:rsid w:val="004B0B06"/>
    <w:rsid w:val="004B47F5"/>
    <w:rsid w:val="004D51C1"/>
    <w:rsid w:val="004D6379"/>
    <w:rsid w:val="00502FE0"/>
    <w:rsid w:val="0050574F"/>
    <w:rsid w:val="005058FC"/>
    <w:rsid w:val="00524D9C"/>
    <w:rsid w:val="005301A5"/>
    <w:rsid w:val="005318FF"/>
    <w:rsid w:val="00535660"/>
    <w:rsid w:val="00544145"/>
    <w:rsid w:val="0054487D"/>
    <w:rsid w:val="00562E0E"/>
    <w:rsid w:val="00572D41"/>
    <w:rsid w:val="0057332E"/>
    <w:rsid w:val="0058351E"/>
    <w:rsid w:val="00594FC0"/>
    <w:rsid w:val="005A070A"/>
    <w:rsid w:val="005B4509"/>
    <w:rsid w:val="005C440E"/>
    <w:rsid w:val="005E0834"/>
    <w:rsid w:val="005E0E76"/>
    <w:rsid w:val="005F6007"/>
    <w:rsid w:val="00606D58"/>
    <w:rsid w:val="006158F0"/>
    <w:rsid w:val="0061686A"/>
    <w:rsid w:val="00617BBC"/>
    <w:rsid w:val="00625B11"/>
    <w:rsid w:val="00632986"/>
    <w:rsid w:val="00644C59"/>
    <w:rsid w:val="00652DD8"/>
    <w:rsid w:val="0065674E"/>
    <w:rsid w:val="00672CCC"/>
    <w:rsid w:val="00680986"/>
    <w:rsid w:val="00684C6C"/>
    <w:rsid w:val="00691A56"/>
    <w:rsid w:val="00691F80"/>
    <w:rsid w:val="006B011D"/>
    <w:rsid w:val="006B0127"/>
    <w:rsid w:val="006C7621"/>
    <w:rsid w:val="006D0C8E"/>
    <w:rsid w:val="006D3E5E"/>
    <w:rsid w:val="006D63DD"/>
    <w:rsid w:val="006E5A3F"/>
    <w:rsid w:val="006E5E78"/>
    <w:rsid w:val="006F1691"/>
    <w:rsid w:val="007024EE"/>
    <w:rsid w:val="007138F0"/>
    <w:rsid w:val="00726BF5"/>
    <w:rsid w:val="00741F51"/>
    <w:rsid w:val="007425E3"/>
    <w:rsid w:val="007437F4"/>
    <w:rsid w:val="00745DA7"/>
    <w:rsid w:val="0075163A"/>
    <w:rsid w:val="00753E94"/>
    <w:rsid w:val="0077301C"/>
    <w:rsid w:val="007B1689"/>
    <w:rsid w:val="007B7B5C"/>
    <w:rsid w:val="007D2C96"/>
    <w:rsid w:val="007F05EE"/>
    <w:rsid w:val="0081070E"/>
    <w:rsid w:val="00812F8E"/>
    <w:rsid w:val="00815D40"/>
    <w:rsid w:val="00816A2D"/>
    <w:rsid w:val="008214B1"/>
    <w:rsid w:val="00825D93"/>
    <w:rsid w:val="00827EDB"/>
    <w:rsid w:val="00833EC7"/>
    <w:rsid w:val="00842110"/>
    <w:rsid w:val="00843531"/>
    <w:rsid w:val="0088611C"/>
    <w:rsid w:val="00892B3B"/>
    <w:rsid w:val="008A7C18"/>
    <w:rsid w:val="008B2920"/>
    <w:rsid w:val="008C124B"/>
    <w:rsid w:val="008D0C63"/>
    <w:rsid w:val="008D47A9"/>
    <w:rsid w:val="008F485F"/>
    <w:rsid w:val="009028DB"/>
    <w:rsid w:val="00903709"/>
    <w:rsid w:val="00904405"/>
    <w:rsid w:val="00906073"/>
    <w:rsid w:val="009432E2"/>
    <w:rsid w:val="00945E3A"/>
    <w:rsid w:val="00952546"/>
    <w:rsid w:val="00970FF7"/>
    <w:rsid w:val="009728DF"/>
    <w:rsid w:val="0097363E"/>
    <w:rsid w:val="00981F75"/>
    <w:rsid w:val="009A15F4"/>
    <w:rsid w:val="009A1EE9"/>
    <w:rsid w:val="009B0389"/>
    <w:rsid w:val="009C1CEA"/>
    <w:rsid w:val="009D3397"/>
    <w:rsid w:val="009D744C"/>
    <w:rsid w:val="009E5CB1"/>
    <w:rsid w:val="00A0131B"/>
    <w:rsid w:val="00A22032"/>
    <w:rsid w:val="00A373B0"/>
    <w:rsid w:val="00A4414B"/>
    <w:rsid w:val="00A618AB"/>
    <w:rsid w:val="00A676E0"/>
    <w:rsid w:val="00A80279"/>
    <w:rsid w:val="00A869D6"/>
    <w:rsid w:val="00A917E8"/>
    <w:rsid w:val="00A960AA"/>
    <w:rsid w:val="00AB5990"/>
    <w:rsid w:val="00AB6C00"/>
    <w:rsid w:val="00AC6455"/>
    <w:rsid w:val="00AD3541"/>
    <w:rsid w:val="00AD44FA"/>
    <w:rsid w:val="00AD5463"/>
    <w:rsid w:val="00AE18E3"/>
    <w:rsid w:val="00AE28B4"/>
    <w:rsid w:val="00AE2C86"/>
    <w:rsid w:val="00AE41CC"/>
    <w:rsid w:val="00AF6479"/>
    <w:rsid w:val="00B01800"/>
    <w:rsid w:val="00B045C5"/>
    <w:rsid w:val="00B1695C"/>
    <w:rsid w:val="00B20889"/>
    <w:rsid w:val="00B21AC0"/>
    <w:rsid w:val="00B27156"/>
    <w:rsid w:val="00B3599E"/>
    <w:rsid w:val="00B362BE"/>
    <w:rsid w:val="00B63178"/>
    <w:rsid w:val="00B64B3F"/>
    <w:rsid w:val="00B664A2"/>
    <w:rsid w:val="00B76D21"/>
    <w:rsid w:val="00B77688"/>
    <w:rsid w:val="00B85E77"/>
    <w:rsid w:val="00BA28D1"/>
    <w:rsid w:val="00BB4C1E"/>
    <w:rsid w:val="00BD05F8"/>
    <w:rsid w:val="00BD6AE2"/>
    <w:rsid w:val="00BF08F6"/>
    <w:rsid w:val="00BF45F9"/>
    <w:rsid w:val="00BF670C"/>
    <w:rsid w:val="00C04A0D"/>
    <w:rsid w:val="00C14A90"/>
    <w:rsid w:val="00C14A9F"/>
    <w:rsid w:val="00C22829"/>
    <w:rsid w:val="00C4189B"/>
    <w:rsid w:val="00C6060C"/>
    <w:rsid w:val="00C76EAC"/>
    <w:rsid w:val="00C8216E"/>
    <w:rsid w:val="00C83C79"/>
    <w:rsid w:val="00C86DA3"/>
    <w:rsid w:val="00C8765C"/>
    <w:rsid w:val="00C91273"/>
    <w:rsid w:val="00CB58D4"/>
    <w:rsid w:val="00CC1B47"/>
    <w:rsid w:val="00CC59DC"/>
    <w:rsid w:val="00CC5A17"/>
    <w:rsid w:val="00CD6868"/>
    <w:rsid w:val="00CF0D00"/>
    <w:rsid w:val="00CF2C23"/>
    <w:rsid w:val="00D07F13"/>
    <w:rsid w:val="00D07F9A"/>
    <w:rsid w:val="00D20898"/>
    <w:rsid w:val="00D3198A"/>
    <w:rsid w:val="00D35D5F"/>
    <w:rsid w:val="00D54190"/>
    <w:rsid w:val="00D66069"/>
    <w:rsid w:val="00D67C3A"/>
    <w:rsid w:val="00D8686E"/>
    <w:rsid w:val="00D939FE"/>
    <w:rsid w:val="00D96886"/>
    <w:rsid w:val="00DC4256"/>
    <w:rsid w:val="00DD6537"/>
    <w:rsid w:val="00DE5211"/>
    <w:rsid w:val="00DF38C8"/>
    <w:rsid w:val="00DF3A23"/>
    <w:rsid w:val="00DF6D42"/>
    <w:rsid w:val="00E0368B"/>
    <w:rsid w:val="00E331A7"/>
    <w:rsid w:val="00E36984"/>
    <w:rsid w:val="00E44C13"/>
    <w:rsid w:val="00E47085"/>
    <w:rsid w:val="00E559AA"/>
    <w:rsid w:val="00E55E50"/>
    <w:rsid w:val="00E71FB7"/>
    <w:rsid w:val="00E814B4"/>
    <w:rsid w:val="00E81B4E"/>
    <w:rsid w:val="00E81C66"/>
    <w:rsid w:val="00E92749"/>
    <w:rsid w:val="00ED0C95"/>
    <w:rsid w:val="00ED4286"/>
    <w:rsid w:val="00EE1144"/>
    <w:rsid w:val="00F02911"/>
    <w:rsid w:val="00F03002"/>
    <w:rsid w:val="00F216CA"/>
    <w:rsid w:val="00F225B8"/>
    <w:rsid w:val="00F278CA"/>
    <w:rsid w:val="00F42EEB"/>
    <w:rsid w:val="00F4418C"/>
    <w:rsid w:val="00F66754"/>
    <w:rsid w:val="00F74A54"/>
    <w:rsid w:val="00F76A5A"/>
    <w:rsid w:val="00F90EBB"/>
    <w:rsid w:val="00FA6868"/>
    <w:rsid w:val="00FC0C55"/>
    <w:rsid w:val="00FC11FA"/>
    <w:rsid w:val="00FC7A07"/>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5660"/>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uiPriority w:val="39"/>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7226</Words>
  <Characters>4119</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Agita Forande</cp:lastModifiedBy>
  <cp:revision>3</cp:revision>
  <cp:lastPrinted>2023-09-04T07:48:00Z</cp:lastPrinted>
  <dcterms:created xsi:type="dcterms:W3CDTF">2023-09-26T10:57:00Z</dcterms:created>
  <dcterms:modified xsi:type="dcterms:W3CDTF">2023-09-26T10:59:00Z</dcterms:modified>
</cp:coreProperties>
</file>