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FEB1" w14:textId="1C43E9FA" w:rsidR="00D45983" w:rsidRPr="00E91387" w:rsidRDefault="00D45983" w:rsidP="00D45983">
      <w:pPr>
        <w:jc w:val="center"/>
        <w:rPr>
          <w:rFonts w:eastAsia="PMingLiU"/>
          <w:b/>
          <w:color w:val="auto"/>
          <w:sz w:val="24"/>
          <w:szCs w:val="26"/>
          <w:lang w:eastAsia="zh-TW"/>
        </w:rPr>
      </w:pPr>
      <w:r w:rsidRPr="00E91387">
        <w:rPr>
          <w:rFonts w:eastAsia="PMingLiU"/>
          <w:b/>
          <w:color w:val="auto"/>
          <w:sz w:val="24"/>
          <w:szCs w:val="26"/>
          <w:lang w:eastAsia="zh-TW"/>
        </w:rPr>
        <w:t>PAKALPOJUMA LĪGUMS</w:t>
      </w:r>
      <w:r w:rsidR="001D46C1">
        <w:rPr>
          <w:rFonts w:eastAsia="PMingLiU"/>
          <w:b/>
          <w:color w:val="auto"/>
          <w:sz w:val="24"/>
          <w:szCs w:val="26"/>
          <w:lang w:eastAsia="zh-TW"/>
        </w:rPr>
        <w:t xml:space="preserve"> DIKS-23-1928-lī</w:t>
      </w:r>
    </w:p>
    <w:p w14:paraId="50D5C070" w14:textId="77777777" w:rsidR="00D45983" w:rsidRPr="00E91387" w:rsidRDefault="00D45983" w:rsidP="00D45983">
      <w:pPr>
        <w:jc w:val="center"/>
        <w:rPr>
          <w:rFonts w:eastAsia="PMingLiU"/>
          <w:color w:val="auto"/>
          <w:sz w:val="24"/>
          <w:szCs w:val="26"/>
          <w:lang w:eastAsia="zh-TW"/>
        </w:rPr>
      </w:pPr>
      <w:r w:rsidRPr="00E91387">
        <w:rPr>
          <w:rFonts w:eastAsia="PMingLiU"/>
          <w:color w:val="auto"/>
          <w:sz w:val="24"/>
          <w:szCs w:val="26"/>
          <w:lang w:eastAsia="zh-TW"/>
        </w:rPr>
        <w:t>Rīgā</w:t>
      </w:r>
    </w:p>
    <w:p w14:paraId="3344775C" w14:textId="77777777" w:rsidR="00D45983" w:rsidRPr="00E91387" w:rsidRDefault="00D45983" w:rsidP="00D45983">
      <w:pPr>
        <w:jc w:val="center"/>
        <w:rPr>
          <w:rFonts w:eastAsia="PMingLiU"/>
          <w:color w:val="auto"/>
          <w:sz w:val="24"/>
          <w:szCs w:val="26"/>
          <w:lang w:eastAsia="zh-TW"/>
        </w:rPr>
      </w:pPr>
    </w:p>
    <w:p w14:paraId="64A3C2C3" w14:textId="77777777" w:rsidR="00D45983" w:rsidRPr="00E91387" w:rsidRDefault="00D45983" w:rsidP="00D45983">
      <w:pPr>
        <w:jc w:val="right"/>
        <w:rPr>
          <w:rFonts w:eastAsia="Calibri"/>
          <w:bCs/>
          <w:color w:val="auto"/>
          <w:sz w:val="24"/>
          <w:szCs w:val="24"/>
          <w:lang w:eastAsia="en-US"/>
        </w:rPr>
      </w:pPr>
      <w:r w:rsidRPr="00E91387">
        <w:rPr>
          <w:rFonts w:eastAsia="Calibri"/>
          <w:bCs/>
          <w:color w:val="auto"/>
          <w:sz w:val="24"/>
          <w:szCs w:val="24"/>
          <w:lang w:eastAsia="en-US"/>
        </w:rPr>
        <w:t>Dokumenta parakstīšanas datums</w:t>
      </w:r>
    </w:p>
    <w:p w14:paraId="79739179" w14:textId="77777777" w:rsidR="00D45983" w:rsidRPr="00E91387" w:rsidRDefault="00D45983" w:rsidP="00D45983">
      <w:pPr>
        <w:jc w:val="right"/>
        <w:rPr>
          <w:rFonts w:eastAsia="Calibri"/>
          <w:bCs/>
          <w:color w:val="auto"/>
          <w:sz w:val="24"/>
          <w:szCs w:val="24"/>
          <w:lang w:eastAsia="en-US"/>
        </w:rPr>
      </w:pPr>
      <w:r w:rsidRPr="00E91387">
        <w:rPr>
          <w:rFonts w:eastAsia="Calibri"/>
          <w:bCs/>
          <w:color w:val="auto"/>
          <w:sz w:val="24"/>
          <w:szCs w:val="24"/>
          <w:lang w:eastAsia="en-US"/>
        </w:rPr>
        <w:t>ir pēdējā pievienotā droša elektroniskā paraksta</w:t>
      </w:r>
    </w:p>
    <w:p w14:paraId="61A0B89B" w14:textId="77777777" w:rsidR="00D45983" w:rsidRPr="00E91387" w:rsidRDefault="00D45983" w:rsidP="00D45983">
      <w:pPr>
        <w:jc w:val="right"/>
        <w:rPr>
          <w:rFonts w:eastAsia="Calibri"/>
          <w:bCs/>
          <w:color w:val="auto"/>
          <w:sz w:val="24"/>
          <w:szCs w:val="24"/>
          <w:lang w:eastAsia="en-US"/>
        </w:rPr>
      </w:pPr>
      <w:r w:rsidRPr="00E91387">
        <w:rPr>
          <w:rFonts w:eastAsia="Calibri"/>
          <w:bCs/>
          <w:color w:val="auto"/>
          <w:sz w:val="24"/>
          <w:szCs w:val="24"/>
          <w:lang w:eastAsia="en-US"/>
        </w:rPr>
        <w:t>un tā laika zīmoga datums</w:t>
      </w:r>
    </w:p>
    <w:p w14:paraId="6DD6F0A4" w14:textId="77777777" w:rsidR="00D45983" w:rsidRPr="00E91387" w:rsidRDefault="00D45983" w:rsidP="00D45983">
      <w:pPr>
        <w:jc w:val="right"/>
        <w:rPr>
          <w:rFonts w:eastAsia="Calibri"/>
          <w:bCs/>
          <w:color w:val="auto"/>
          <w:sz w:val="24"/>
          <w:szCs w:val="24"/>
          <w:lang w:eastAsia="en-US"/>
        </w:rPr>
      </w:pPr>
    </w:p>
    <w:p w14:paraId="69DAB7B7" w14:textId="73460133" w:rsidR="00D45983" w:rsidRPr="003128AD" w:rsidRDefault="00D45983" w:rsidP="00D45983">
      <w:pPr>
        <w:ind w:firstLine="851"/>
        <w:jc w:val="both"/>
        <w:rPr>
          <w:rFonts w:eastAsia="PMingLiU"/>
          <w:color w:val="auto"/>
          <w:sz w:val="26"/>
          <w:szCs w:val="26"/>
          <w:lang w:eastAsia="zh-TW"/>
        </w:rPr>
      </w:pPr>
      <w:r w:rsidRPr="003128AD">
        <w:rPr>
          <w:rFonts w:eastAsia="Calibri"/>
          <w:b/>
          <w:color w:val="auto"/>
          <w:sz w:val="26"/>
          <w:szCs w:val="26"/>
          <w:lang w:eastAsia="en-US"/>
        </w:rPr>
        <w:t xml:space="preserve">Rīgas valstspilsētas pašvaldības Izglītības, kultūras un sporta departaments, </w:t>
      </w:r>
      <w:r w:rsidRPr="003128AD">
        <w:rPr>
          <w:rFonts w:eastAsia="Calibri"/>
          <w:bCs/>
          <w:color w:val="auto"/>
          <w:sz w:val="26"/>
          <w:szCs w:val="26"/>
          <w:lang w:eastAsia="en-US"/>
        </w:rPr>
        <w:t>turpmāk – Departaments vai Pasūtītājs, Sporta un jaunatnes pārvaldes priekšnieka -direktora vietnieka Dinas Vīksnas personā, kura rīkojas saskaņā ar Rīgas domes 2023.gada 30.augusta iekšējo noteikumu Nr.RD-23-26-nt “Rīgas valstspilsētas pašvaldības darba reglaments” 130. punktu un Rīgas domes Izglītības, kultūras un sporta departamenta 08.07.2021. reglamenta Nr.DIKS-21-6-rgs “Rīgas domes Izglītības, kultūras un sporta departamenta Sporta un jaunatnes pārvaldes reglaments” 13.10. apakšpunktu,  no vienas puses, un</w:t>
      </w:r>
      <w:r w:rsidRPr="003128AD">
        <w:rPr>
          <w:rFonts w:eastAsia="PMingLiU"/>
          <w:color w:val="auto"/>
          <w:sz w:val="26"/>
          <w:szCs w:val="26"/>
          <w:lang w:eastAsia="zh-TW"/>
        </w:rPr>
        <w:t xml:space="preserve">  </w:t>
      </w:r>
    </w:p>
    <w:p w14:paraId="06C6D64E" w14:textId="2B3EB0D3" w:rsidR="00D45983" w:rsidRPr="003128AD" w:rsidRDefault="00D45983" w:rsidP="00D45983">
      <w:pPr>
        <w:ind w:firstLine="851"/>
        <w:jc w:val="both"/>
        <w:rPr>
          <w:rFonts w:eastAsia="PMingLiU"/>
          <w:color w:val="auto"/>
          <w:sz w:val="26"/>
          <w:szCs w:val="26"/>
          <w:lang w:eastAsia="zh-TW"/>
        </w:rPr>
      </w:pPr>
      <w:r w:rsidRPr="003128AD">
        <w:rPr>
          <w:rFonts w:eastAsia="PMingLiU"/>
          <w:b/>
          <w:sz w:val="26"/>
          <w:szCs w:val="26"/>
          <w:lang w:eastAsia="zh-TW"/>
        </w:rPr>
        <w:t xml:space="preserve">Biedrība </w:t>
      </w:r>
      <w:r w:rsidRPr="003128AD">
        <w:rPr>
          <w:b/>
          <w:bCs/>
          <w:sz w:val="26"/>
          <w:szCs w:val="26"/>
        </w:rPr>
        <w:t>“Piedzīvojumu sacensību apvienība”</w:t>
      </w:r>
      <w:r w:rsidRPr="003128AD">
        <w:rPr>
          <w:rFonts w:eastAsia="PMingLiU"/>
          <w:b/>
          <w:sz w:val="26"/>
          <w:szCs w:val="26"/>
          <w:lang w:eastAsia="zh-TW"/>
        </w:rPr>
        <w:t xml:space="preserve"> </w:t>
      </w:r>
      <w:r w:rsidRPr="003128AD">
        <w:rPr>
          <w:rFonts w:eastAsia="PMingLiU"/>
          <w:sz w:val="26"/>
          <w:szCs w:val="26"/>
          <w:lang w:eastAsia="zh-TW"/>
        </w:rPr>
        <w:t xml:space="preserve"> reģistrācijas Nr.</w:t>
      </w:r>
      <w:r w:rsidRPr="003128AD">
        <w:rPr>
          <w:sz w:val="26"/>
          <w:szCs w:val="26"/>
        </w:rPr>
        <w:t xml:space="preserve"> 40008154479 </w:t>
      </w:r>
      <w:r w:rsidRPr="003128AD">
        <w:rPr>
          <w:rFonts w:eastAsia="PMingLiU"/>
          <w:sz w:val="26"/>
          <w:szCs w:val="26"/>
          <w:lang w:eastAsia="zh-TW"/>
        </w:rPr>
        <w:t xml:space="preserve">turpmāk – Izpildītājs, valdes </w:t>
      </w:r>
      <w:r w:rsidRPr="003128AD">
        <w:rPr>
          <w:rFonts w:eastAsia="PMingLiU"/>
          <w:iCs/>
          <w:sz w:val="26"/>
          <w:szCs w:val="26"/>
          <w:lang w:eastAsia="zh-TW"/>
        </w:rPr>
        <w:t xml:space="preserve">locekļa </w:t>
      </w:r>
      <w:r w:rsidRPr="003128AD">
        <w:rPr>
          <w:rFonts w:eastAsia="PMingLiU"/>
          <w:sz w:val="26"/>
          <w:szCs w:val="26"/>
          <w:lang w:eastAsia="zh-TW"/>
        </w:rPr>
        <w:t>Jāņa Vanaga personā</w:t>
      </w:r>
      <w:r w:rsidRPr="003128AD">
        <w:rPr>
          <w:bCs/>
          <w:color w:val="auto"/>
          <w:sz w:val="26"/>
          <w:szCs w:val="26"/>
        </w:rPr>
        <w:t>, kurš rīkojas saskaņā ar statūtiem,</w:t>
      </w:r>
      <w:r w:rsidRPr="003128AD">
        <w:rPr>
          <w:bCs/>
          <w:color w:val="002060"/>
          <w:sz w:val="26"/>
          <w:szCs w:val="26"/>
        </w:rPr>
        <w:t xml:space="preserve"> </w:t>
      </w:r>
      <w:r w:rsidRPr="003128AD">
        <w:rPr>
          <w:rFonts w:eastAsia="Gulim"/>
          <w:color w:val="auto"/>
          <w:sz w:val="26"/>
          <w:szCs w:val="26"/>
          <w:lang w:eastAsia="zh-TW"/>
        </w:rPr>
        <w:t>turpmāk – Izpildītājs, no otras puses,</w:t>
      </w:r>
      <w:r w:rsidRPr="003128AD">
        <w:rPr>
          <w:color w:val="auto"/>
          <w:sz w:val="26"/>
          <w:szCs w:val="26"/>
          <w:lang w:eastAsia="zh-TW"/>
        </w:rPr>
        <w:t xml:space="preserve"> abas kopā – Puses, katra atsevišķi – Puse, pamatojoties uz</w:t>
      </w:r>
      <w:r w:rsidRPr="003128AD">
        <w:rPr>
          <w:rFonts w:eastAsia="Arial Unicode MS"/>
          <w:color w:val="auto"/>
          <w:sz w:val="26"/>
          <w:szCs w:val="26"/>
          <w:lang w:eastAsia="zh-TW"/>
        </w:rPr>
        <w:t xml:space="preserve"> Departamenta iepirkuma </w:t>
      </w:r>
      <w:r w:rsidRPr="003128AD">
        <w:rPr>
          <w:rFonts w:eastAsia="PMingLiU"/>
          <w:color w:val="auto"/>
          <w:sz w:val="26"/>
          <w:szCs w:val="26"/>
          <w:lang w:eastAsia="zh-TW"/>
        </w:rPr>
        <w:t>“</w:t>
      </w:r>
      <w:r w:rsidRPr="003128AD">
        <w:rPr>
          <w:color w:val="auto"/>
          <w:sz w:val="26"/>
          <w:szCs w:val="26"/>
        </w:rPr>
        <w:t>Aktīvās atpūtas pasākuma “Sportiskie Ziemassvētki” organizēšanas pakalpojumi</w:t>
      </w:r>
      <w:r w:rsidRPr="003128AD">
        <w:rPr>
          <w:rFonts w:eastAsia="PMingLiU"/>
          <w:color w:val="auto"/>
          <w:sz w:val="26"/>
          <w:szCs w:val="26"/>
          <w:lang w:eastAsia="zh-TW"/>
        </w:rPr>
        <w:t>”</w:t>
      </w:r>
      <w:r w:rsidRPr="003128AD">
        <w:rPr>
          <w:rFonts w:eastAsia="Arial Unicode MS"/>
          <w:color w:val="auto"/>
          <w:sz w:val="26"/>
          <w:szCs w:val="26"/>
          <w:lang w:eastAsia="zh-TW"/>
        </w:rPr>
        <w:t xml:space="preserve">, identifikācijas Nr. RD IKSD 2023/19, turpmāk - Iepirkums, rezultātiem </w:t>
      </w:r>
      <w:r w:rsidRPr="003128AD">
        <w:rPr>
          <w:rFonts w:eastAsia="Gulim"/>
          <w:color w:val="auto"/>
          <w:sz w:val="26"/>
          <w:szCs w:val="26"/>
          <w:lang w:eastAsia="zh-TW"/>
        </w:rPr>
        <w:t>noslēdz šādu līgumu, turpmāk - Līgums:</w:t>
      </w:r>
    </w:p>
    <w:p w14:paraId="15181441" w14:textId="77777777" w:rsidR="00D45983" w:rsidRPr="003128AD" w:rsidRDefault="00D45983" w:rsidP="00D45983">
      <w:pPr>
        <w:jc w:val="both"/>
        <w:rPr>
          <w:rFonts w:eastAsia="Gulim"/>
          <w:color w:val="auto"/>
          <w:sz w:val="26"/>
          <w:szCs w:val="26"/>
          <w:lang w:eastAsia="zh-TW"/>
        </w:rPr>
      </w:pPr>
    </w:p>
    <w:p w14:paraId="57CDB1A4" w14:textId="77777777" w:rsidR="00D45983" w:rsidRPr="003128AD" w:rsidRDefault="00D45983" w:rsidP="00D45983">
      <w:pPr>
        <w:numPr>
          <w:ilvl w:val="0"/>
          <w:numId w:val="1"/>
        </w:numPr>
        <w:jc w:val="center"/>
        <w:rPr>
          <w:rFonts w:eastAsia="PMingLiU"/>
          <w:b/>
          <w:color w:val="auto"/>
          <w:sz w:val="26"/>
          <w:szCs w:val="26"/>
          <w:lang w:eastAsia="zh-TW"/>
        </w:rPr>
      </w:pPr>
      <w:r w:rsidRPr="003128AD">
        <w:rPr>
          <w:rFonts w:eastAsia="PMingLiU"/>
          <w:b/>
          <w:color w:val="auto"/>
          <w:sz w:val="26"/>
          <w:szCs w:val="26"/>
          <w:lang w:eastAsia="zh-TW"/>
        </w:rPr>
        <w:t>Līguma priekšmets</w:t>
      </w:r>
    </w:p>
    <w:p w14:paraId="0924CAFB" w14:textId="1CBBD8C5" w:rsidR="00D45983" w:rsidRPr="003128AD" w:rsidRDefault="00D45983" w:rsidP="00D45983">
      <w:pPr>
        <w:numPr>
          <w:ilvl w:val="1"/>
          <w:numId w:val="1"/>
        </w:numPr>
        <w:tabs>
          <w:tab w:val="left" w:pos="426"/>
          <w:tab w:val="left" w:pos="1418"/>
          <w:tab w:val="num" w:pos="1571"/>
        </w:tabs>
        <w:ind w:firstLine="851"/>
        <w:jc w:val="both"/>
        <w:rPr>
          <w:color w:val="auto"/>
          <w:sz w:val="26"/>
          <w:szCs w:val="26"/>
          <w:lang w:eastAsia="en-US"/>
        </w:rPr>
      </w:pPr>
      <w:r w:rsidRPr="003128AD">
        <w:rPr>
          <w:rFonts w:eastAsia="PMingLiU"/>
          <w:color w:val="auto"/>
          <w:sz w:val="26"/>
          <w:szCs w:val="26"/>
          <w:lang w:eastAsia="zh-TW"/>
        </w:rPr>
        <w:t>Pasūtītājs uzdod Izpildītājam un Izpildītājs apņemas</w:t>
      </w:r>
      <w:bookmarkStart w:id="0" w:name="_Hlk513110207"/>
      <w:r w:rsidRPr="003128AD">
        <w:rPr>
          <w:rFonts w:eastAsia="PMingLiU"/>
          <w:color w:val="auto"/>
          <w:sz w:val="26"/>
          <w:szCs w:val="26"/>
          <w:lang w:eastAsia="zh-TW"/>
        </w:rPr>
        <w:t xml:space="preserve"> sniegt </w:t>
      </w:r>
      <w:bookmarkEnd w:id="0"/>
      <w:r w:rsidRPr="003128AD">
        <w:rPr>
          <w:rFonts w:eastAsia="PMingLiU"/>
          <w:color w:val="auto"/>
          <w:sz w:val="26"/>
          <w:szCs w:val="26"/>
          <w:lang w:eastAsia="zh-TW"/>
        </w:rPr>
        <w:t>aktīvās atpūtas pasākuma “Sportiskie Ziemassvētki” (turpmāk – Pasākums) organizēšanas pakalpojumus</w:t>
      </w:r>
      <w:r w:rsidRPr="003128AD">
        <w:rPr>
          <w:rFonts w:eastAsia="Arial Unicode MS"/>
          <w:color w:val="auto"/>
          <w:sz w:val="26"/>
          <w:szCs w:val="26"/>
          <w:lang w:eastAsia="zh-TW"/>
        </w:rPr>
        <w:t xml:space="preserve"> </w:t>
      </w:r>
      <w:r w:rsidRPr="003128AD">
        <w:rPr>
          <w:rFonts w:eastAsia="PMingLiU"/>
          <w:color w:val="auto"/>
          <w:sz w:val="26"/>
          <w:szCs w:val="26"/>
          <w:lang w:eastAsia="zh-TW"/>
        </w:rPr>
        <w:t>(CPV kods 92622000-7 “Sporta pasākumu organizēšanas pakalpojumi”) turpmāk – Pakalpojums, un</w:t>
      </w:r>
      <w:r w:rsidRPr="003128AD">
        <w:rPr>
          <w:rFonts w:eastAsia="Arial Unicode MS"/>
          <w:color w:val="auto"/>
          <w:sz w:val="26"/>
          <w:szCs w:val="26"/>
          <w:lang w:eastAsia="zh-TW"/>
        </w:rPr>
        <w:t xml:space="preserve"> </w:t>
      </w:r>
      <w:r w:rsidRPr="003128AD">
        <w:rPr>
          <w:color w:val="auto"/>
          <w:sz w:val="26"/>
          <w:szCs w:val="26"/>
          <w:lang w:eastAsia="en-US"/>
        </w:rPr>
        <w:t>saskaņā ar</w:t>
      </w:r>
      <w:r w:rsidRPr="003128AD">
        <w:rPr>
          <w:rFonts w:eastAsia="PMingLiU"/>
          <w:color w:val="auto"/>
          <w:sz w:val="26"/>
          <w:szCs w:val="26"/>
          <w:lang w:eastAsia="zh-TW"/>
        </w:rPr>
        <w:t xml:space="preserve"> Iepirkuma prasībām, Izpildītāja piedāvājumu, Līguma noteikumiem un pielikumiem: </w:t>
      </w:r>
      <w:r w:rsidRPr="003128AD">
        <w:rPr>
          <w:color w:val="auto"/>
          <w:sz w:val="26"/>
          <w:szCs w:val="26"/>
          <w:lang w:eastAsia="en-US"/>
        </w:rPr>
        <w:t xml:space="preserve"> </w:t>
      </w:r>
    </w:p>
    <w:p w14:paraId="638BAFF6" w14:textId="77777777" w:rsidR="00D45983" w:rsidRPr="003128AD" w:rsidRDefault="00D45983" w:rsidP="00D45983">
      <w:pPr>
        <w:numPr>
          <w:ilvl w:val="2"/>
          <w:numId w:val="1"/>
        </w:numPr>
        <w:tabs>
          <w:tab w:val="clear" w:pos="720"/>
          <w:tab w:val="num" w:pos="0"/>
          <w:tab w:val="left" w:pos="900"/>
          <w:tab w:val="left" w:pos="1134"/>
          <w:tab w:val="left" w:pos="1560"/>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1. pielikums “Darba uzdevums”, kas ietver Izpildītāja tehnisko piedāvājumu;</w:t>
      </w:r>
    </w:p>
    <w:p w14:paraId="00EA53BA" w14:textId="77777777" w:rsidR="00D45983" w:rsidRPr="003128AD" w:rsidRDefault="00D45983" w:rsidP="00D45983">
      <w:pPr>
        <w:numPr>
          <w:ilvl w:val="2"/>
          <w:numId w:val="1"/>
        </w:numPr>
        <w:tabs>
          <w:tab w:val="clear" w:pos="720"/>
          <w:tab w:val="num" w:pos="0"/>
          <w:tab w:val="left" w:pos="900"/>
          <w:tab w:val="left" w:pos="1134"/>
          <w:tab w:val="num" w:pos="1560"/>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2. pielikums “Tāme”, kas ietver Izpildītāja finanšu piedāvājumu.</w:t>
      </w:r>
    </w:p>
    <w:p w14:paraId="389AB481" w14:textId="39E16D33" w:rsidR="00D45983" w:rsidRPr="003128AD" w:rsidRDefault="00D45983" w:rsidP="00D45983">
      <w:pPr>
        <w:numPr>
          <w:ilvl w:val="1"/>
          <w:numId w:val="1"/>
        </w:numPr>
        <w:tabs>
          <w:tab w:val="left" w:pos="426"/>
          <w:tab w:val="left" w:pos="1418"/>
        </w:tabs>
        <w:ind w:firstLine="851"/>
        <w:jc w:val="both"/>
        <w:rPr>
          <w:rFonts w:eastAsia="PMingLiU"/>
          <w:color w:val="auto"/>
          <w:sz w:val="26"/>
          <w:szCs w:val="26"/>
          <w:lang w:eastAsia="zh-TW"/>
        </w:rPr>
      </w:pPr>
      <w:r w:rsidRPr="003128AD">
        <w:rPr>
          <w:rFonts w:eastAsia="PMingLiU"/>
          <w:color w:val="auto"/>
          <w:sz w:val="26"/>
          <w:szCs w:val="26"/>
          <w:lang w:eastAsia="zh-TW"/>
        </w:rPr>
        <w:t>Pasākuma norises datums - 2023. gada 17.decembris, norises vieta –</w:t>
      </w:r>
      <w:r w:rsidR="004A009A" w:rsidRPr="003128AD">
        <w:rPr>
          <w:sz w:val="26"/>
          <w:szCs w:val="26"/>
        </w:rPr>
        <w:t xml:space="preserve"> Starptautiskais izstāžu centrs Ķīpsala, Ķīpsalas ielā 5, Rīgā</w:t>
      </w:r>
      <w:r w:rsidRPr="003128AD">
        <w:rPr>
          <w:rFonts w:eastAsia="PMingLiU"/>
          <w:color w:val="auto"/>
          <w:sz w:val="26"/>
          <w:szCs w:val="26"/>
          <w:lang w:eastAsia="zh-TW"/>
        </w:rPr>
        <w:t xml:space="preserve"> </w:t>
      </w:r>
      <w:r w:rsidR="004A009A" w:rsidRPr="003128AD">
        <w:rPr>
          <w:rFonts w:eastAsia="PMingLiU"/>
          <w:color w:val="auto"/>
          <w:sz w:val="26"/>
          <w:szCs w:val="26"/>
          <w:lang w:eastAsia="zh-TW"/>
        </w:rPr>
        <w:t>.</w:t>
      </w:r>
    </w:p>
    <w:p w14:paraId="220B799B" w14:textId="77777777" w:rsidR="00D45983" w:rsidRPr="003128AD" w:rsidRDefault="00D45983" w:rsidP="00D45983">
      <w:pPr>
        <w:tabs>
          <w:tab w:val="left" w:pos="851"/>
        </w:tabs>
        <w:jc w:val="both"/>
        <w:rPr>
          <w:rFonts w:eastAsia="PMingLiU"/>
          <w:b/>
          <w:color w:val="auto"/>
          <w:sz w:val="26"/>
          <w:szCs w:val="26"/>
          <w:lang w:eastAsia="zh-TW"/>
        </w:rPr>
      </w:pPr>
    </w:p>
    <w:p w14:paraId="2D44EBDA" w14:textId="77777777" w:rsidR="00D45983" w:rsidRPr="003128AD" w:rsidRDefault="00D45983" w:rsidP="00D45983">
      <w:pPr>
        <w:numPr>
          <w:ilvl w:val="0"/>
          <w:numId w:val="1"/>
        </w:numPr>
        <w:jc w:val="center"/>
        <w:rPr>
          <w:rFonts w:eastAsia="PMingLiU"/>
          <w:b/>
          <w:color w:val="auto"/>
          <w:sz w:val="26"/>
          <w:szCs w:val="26"/>
          <w:lang w:eastAsia="zh-TW"/>
        </w:rPr>
      </w:pPr>
      <w:bookmarkStart w:id="1" w:name="_Hlk11749993"/>
      <w:r w:rsidRPr="003128AD">
        <w:rPr>
          <w:rFonts w:eastAsia="PMingLiU"/>
          <w:b/>
          <w:color w:val="auto"/>
          <w:sz w:val="26"/>
          <w:szCs w:val="26"/>
          <w:lang w:eastAsia="zh-TW"/>
        </w:rPr>
        <w:t>Līguma summa un norēķinu kārtība</w:t>
      </w:r>
    </w:p>
    <w:p w14:paraId="706F9A0F" w14:textId="21A51973" w:rsidR="00D45983" w:rsidRPr="003128AD" w:rsidRDefault="00D45983" w:rsidP="00B44026">
      <w:pPr>
        <w:numPr>
          <w:ilvl w:val="1"/>
          <w:numId w:val="1"/>
        </w:numPr>
        <w:tabs>
          <w:tab w:val="num" w:pos="0"/>
          <w:tab w:val="left" w:pos="1134"/>
          <w:tab w:val="num" w:pos="1430"/>
        </w:tabs>
        <w:overflowPunct w:val="0"/>
        <w:autoSpaceDE w:val="0"/>
        <w:autoSpaceDN w:val="0"/>
        <w:adjustRightInd w:val="0"/>
        <w:ind w:right="-25" w:firstLine="720"/>
        <w:jc w:val="both"/>
        <w:textAlignment w:val="baseline"/>
        <w:rPr>
          <w:sz w:val="26"/>
          <w:szCs w:val="26"/>
        </w:rPr>
      </w:pPr>
      <w:r w:rsidRPr="003128AD">
        <w:rPr>
          <w:sz w:val="26"/>
          <w:szCs w:val="26"/>
        </w:rPr>
        <w:t xml:space="preserve">Līguma kopējā summa par Pakalpojuma izpildi tiek noteikta </w:t>
      </w:r>
      <w:bookmarkStart w:id="2" w:name="_Hlk103069578"/>
      <w:r w:rsidR="00B44026" w:rsidRPr="003128AD">
        <w:rPr>
          <w:sz w:val="26"/>
          <w:szCs w:val="26"/>
        </w:rPr>
        <w:t xml:space="preserve">56990.00 </w:t>
      </w:r>
      <w:r w:rsidRPr="003128AD">
        <w:rPr>
          <w:sz w:val="26"/>
          <w:szCs w:val="26"/>
        </w:rPr>
        <w:t>EUR</w:t>
      </w:r>
      <w:r w:rsidRPr="003128AD">
        <w:rPr>
          <w:b/>
          <w:sz w:val="26"/>
          <w:szCs w:val="26"/>
        </w:rPr>
        <w:t xml:space="preserve"> </w:t>
      </w:r>
      <w:r w:rsidRPr="003128AD">
        <w:rPr>
          <w:sz w:val="26"/>
          <w:szCs w:val="26"/>
        </w:rPr>
        <w:t>(</w:t>
      </w:r>
      <w:r w:rsidR="00B44026" w:rsidRPr="003128AD">
        <w:rPr>
          <w:bCs/>
          <w:sz w:val="26"/>
          <w:szCs w:val="26"/>
        </w:rPr>
        <w:t>piecdesmit seši tūkstoši deviņi simti deviņdesmit deviņi</w:t>
      </w:r>
      <w:r w:rsidRPr="003128AD">
        <w:rPr>
          <w:bCs/>
          <w:sz w:val="26"/>
          <w:szCs w:val="26"/>
        </w:rPr>
        <w:t xml:space="preserve"> </w:t>
      </w:r>
      <w:r w:rsidRPr="003128AD">
        <w:rPr>
          <w:bCs/>
          <w:i/>
          <w:sz w:val="26"/>
          <w:szCs w:val="26"/>
        </w:rPr>
        <w:t xml:space="preserve">euro un </w:t>
      </w:r>
      <w:r w:rsidR="00B44026" w:rsidRPr="003128AD">
        <w:rPr>
          <w:bCs/>
          <w:sz w:val="26"/>
          <w:szCs w:val="26"/>
        </w:rPr>
        <w:t>00</w:t>
      </w:r>
      <w:r w:rsidRPr="003128AD">
        <w:rPr>
          <w:bCs/>
          <w:sz w:val="26"/>
          <w:szCs w:val="26"/>
        </w:rPr>
        <w:t xml:space="preserve"> centi</w:t>
      </w:r>
      <w:bookmarkEnd w:id="2"/>
      <w:r w:rsidRPr="003128AD">
        <w:rPr>
          <w:sz w:val="26"/>
          <w:szCs w:val="26"/>
        </w:rPr>
        <w:t xml:space="preserve">) bez pievienotās vērtības nodokļa (turpmāk – PVN) saskaņā ar tāmi (Līguma 2.pielikums), kas ir Līguma neatņemama sastāvdaļa. PVN tiek aprēķināts saskaņā ar spēkā esošajiem normatīvajiem aktiem. </w:t>
      </w:r>
    </w:p>
    <w:p w14:paraId="42A404B6" w14:textId="13122023" w:rsidR="00D45983" w:rsidRPr="003128AD" w:rsidRDefault="00D45983" w:rsidP="00D45983">
      <w:pPr>
        <w:tabs>
          <w:tab w:val="left" w:pos="0"/>
          <w:tab w:val="left" w:pos="1080"/>
        </w:tabs>
        <w:overflowPunct w:val="0"/>
        <w:autoSpaceDE w:val="0"/>
        <w:autoSpaceDN w:val="0"/>
        <w:adjustRightInd w:val="0"/>
        <w:ind w:firstLine="720"/>
        <w:jc w:val="both"/>
        <w:textAlignment w:val="baseline"/>
        <w:rPr>
          <w:sz w:val="26"/>
          <w:szCs w:val="26"/>
        </w:rPr>
      </w:pPr>
      <w:r w:rsidRPr="003128AD">
        <w:rPr>
          <w:sz w:val="26"/>
          <w:szCs w:val="26"/>
        </w:rPr>
        <w:t xml:space="preserve">2.2.Pasūtītājs veic priekšmaksājumu 20 % apmērā no Līguma kopējā summas, t.i. EUR </w:t>
      </w:r>
      <w:r w:rsidR="00B44026" w:rsidRPr="003128AD">
        <w:rPr>
          <w:sz w:val="26"/>
          <w:szCs w:val="26"/>
        </w:rPr>
        <w:t>11398.00</w:t>
      </w:r>
      <w:r w:rsidRPr="003128AD">
        <w:rPr>
          <w:sz w:val="26"/>
          <w:szCs w:val="26"/>
        </w:rPr>
        <w:t xml:space="preserve"> (</w:t>
      </w:r>
      <w:r w:rsidR="00B44026" w:rsidRPr="003128AD">
        <w:rPr>
          <w:sz w:val="26"/>
          <w:szCs w:val="26"/>
        </w:rPr>
        <w:t>vienpadsmit tūkstoš</w:t>
      </w:r>
      <w:r w:rsidR="00F04F16">
        <w:rPr>
          <w:sz w:val="26"/>
          <w:szCs w:val="26"/>
        </w:rPr>
        <w:t>i</w:t>
      </w:r>
      <w:r w:rsidR="00B44026" w:rsidRPr="003128AD">
        <w:rPr>
          <w:sz w:val="26"/>
          <w:szCs w:val="26"/>
        </w:rPr>
        <w:t xml:space="preserve"> trīs simti deviņdesmit astoņi</w:t>
      </w:r>
      <w:r w:rsidRPr="003128AD">
        <w:rPr>
          <w:sz w:val="26"/>
          <w:szCs w:val="26"/>
        </w:rPr>
        <w:t xml:space="preserve"> </w:t>
      </w:r>
      <w:r w:rsidRPr="00F04F16">
        <w:rPr>
          <w:i/>
          <w:iCs/>
          <w:sz w:val="26"/>
          <w:szCs w:val="26"/>
        </w:rPr>
        <w:t>euro</w:t>
      </w:r>
      <w:r w:rsidRPr="003128AD">
        <w:rPr>
          <w:sz w:val="26"/>
          <w:szCs w:val="26"/>
        </w:rPr>
        <w:t xml:space="preserve"> un</w:t>
      </w:r>
      <w:r w:rsidR="00B44026" w:rsidRPr="003128AD">
        <w:rPr>
          <w:sz w:val="26"/>
          <w:szCs w:val="26"/>
        </w:rPr>
        <w:t xml:space="preserve"> 00</w:t>
      </w:r>
      <w:r w:rsidRPr="003128AD">
        <w:rPr>
          <w:sz w:val="26"/>
          <w:szCs w:val="26"/>
        </w:rPr>
        <w:t xml:space="preserve"> centi) 10 (desmit) darba dienu laikā pēc Līguma parakstīšanas un rēķina iesniegšanas Pasūtītājam Līguma 3.nodaļā noteiktajā kārtībā, ieskaitot to Izpildītāja norādītajā kontā.</w:t>
      </w:r>
    </w:p>
    <w:p w14:paraId="29559A54" w14:textId="076EA367" w:rsidR="00D45983" w:rsidRPr="003128AD" w:rsidRDefault="00B44026" w:rsidP="00D45983">
      <w:pPr>
        <w:tabs>
          <w:tab w:val="left" w:pos="0"/>
          <w:tab w:val="left" w:pos="1080"/>
        </w:tabs>
        <w:overflowPunct w:val="0"/>
        <w:autoSpaceDE w:val="0"/>
        <w:autoSpaceDN w:val="0"/>
        <w:adjustRightInd w:val="0"/>
        <w:ind w:firstLine="720"/>
        <w:jc w:val="both"/>
        <w:textAlignment w:val="baseline"/>
        <w:rPr>
          <w:sz w:val="26"/>
          <w:szCs w:val="26"/>
        </w:rPr>
      </w:pPr>
      <w:r w:rsidRPr="003128AD">
        <w:rPr>
          <w:sz w:val="26"/>
          <w:szCs w:val="26"/>
        </w:rPr>
        <w:t xml:space="preserve">2.3. </w:t>
      </w:r>
      <w:r w:rsidR="00D45983" w:rsidRPr="003128AD">
        <w:rPr>
          <w:sz w:val="26"/>
          <w:szCs w:val="26"/>
        </w:rPr>
        <w:t>Atlikušo summu 80 % apmērā no Līguma kopējās summas, t.i. EUR</w:t>
      </w:r>
      <w:r w:rsidRPr="003128AD">
        <w:rPr>
          <w:sz w:val="26"/>
          <w:szCs w:val="26"/>
        </w:rPr>
        <w:t xml:space="preserve"> 45592.00</w:t>
      </w:r>
      <w:r w:rsidR="00D45983" w:rsidRPr="003128AD">
        <w:rPr>
          <w:sz w:val="26"/>
          <w:szCs w:val="26"/>
        </w:rPr>
        <w:t xml:space="preserve"> (</w:t>
      </w:r>
      <w:r w:rsidRPr="003128AD">
        <w:rPr>
          <w:sz w:val="26"/>
          <w:szCs w:val="26"/>
        </w:rPr>
        <w:t xml:space="preserve">četrdesmit pieci tūkstoši pieci simti deviņdesmit divi </w:t>
      </w:r>
      <w:r w:rsidR="00D45983" w:rsidRPr="003128AD">
        <w:rPr>
          <w:sz w:val="26"/>
          <w:szCs w:val="26"/>
        </w:rPr>
        <w:t xml:space="preserve"> </w:t>
      </w:r>
      <w:r w:rsidR="00D45983" w:rsidRPr="00F04F16">
        <w:rPr>
          <w:i/>
          <w:iCs/>
          <w:sz w:val="26"/>
          <w:szCs w:val="26"/>
        </w:rPr>
        <w:t>euro</w:t>
      </w:r>
      <w:r w:rsidR="00D45983" w:rsidRPr="003128AD">
        <w:rPr>
          <w:sz w:val="26"/>
          <w:szCs w:val="26"/>
        </w:rPr>
        <w:t xml:space="preserve"> un </w:t>
      </w:r>
      <w:r w:rsidRPr="003128AD">
        <w:rPr>
          <w:sz w:val="26"/>
          <w:szCs w:val="26"/>
        </w:rPr>
        <w:t xml:space="preserve">00 </w:t>
      </w:r>
      <w:r w:rsidR="00D45983" w:rsidRPr="003128AD">
        <w:rPr>
          <w:sz w:val="26"/>
          <w:szCs w:val="26"/>
        </w:rPr>
        <w:t>centi) Pasūtītājs samaksā 10 (desmit) darba dienu laikā pēc Pakalpojuma pieņemšanas – nodošanas akta parakstīšanas un rēķina iesniegšanas Pasūtītājam Līguma 3.nodaļā noteiktajā kārtībā, ieskaitot to Izpildītāja norādītajā kontā.</w:t>
      </w:r>
    </w:p>
    <w:p w14:paraId="540E44AF" w14:textId="77777777" w:rsidR="00D45983" w:rsidRPr="003128AD" w:rsidRDefault="00D45983" w:rsidP="00D45983">
      <w:pPr>
        <w:tabs>
          <w:tab w:val="left" w:pos="426"/>
          <w:tab w:val="num" w:pos="1571"/>
        </w:tabs>
        <w:ind w:left="851"/>
        <w:jc w:val="both"/>
        <w:rPr>
          <w:sz w:val="26"/>
          <w:szCs w:val="26"/>
        </w:rPr>
      </w:pPr>
    </w:p>
    <w:bookmarkEnd w:id="1"/>
    <w:p w14:paraId="426DC1F2" w14:textId="77777777" w:rsidR="00D45983" w:rsidRPr="003128AD" w:rsidRDefault="00D45983" w:rsidP="00D45983">
      <w:pPr>
        <w:numPr>
          <w:ilvl w:val="0"/>
          <w:numId w:val="1"/>
        </w:numPr>
        <w:jc w:val="center"/>
        <w:rPr>
          <w:rFonts w:eastAsia="PMingLiU"/>
          <w:b/>
          <w:color w:val="auto"/>
          <w:sz w:val="26"/>
          <w:szCs w:val="26"/>
          <w:lang w:eastAsia="zh-TW"/>
        </w:rPr>
      </w:pPr>
      <w:r w:rsidRPr="003128AD">
        <w:rPr>
          <w:rFonts w:eastAsia="PMingLiU"/>
          <w:b/>
          <w:color w:val="auto"/>
          <w:sz w:val="26"/>
          <w:szCs w:val="26"/>
          <w:lang w:eastAsia="zh-TW"/>
        </w:rPr>
        <w:lastRenderedPageBreak/>
        <w:t>Rēķina formāts un iesniegšanas kārtība:</w:t>
      </w:r>
    </w:p>
    <w:p w14:paraId="07B628A0" w14:textId="77777777" w:rsidR="00D45983" w:rsidRPr="003128AD" w:rsidRDefault="00D45983" w:rsidP="00D45983">
      <w:pPr>
        <w:numPr>
          <w:ilvl w:val="1"/>
          <w:numId w:val="1"/>
        </w:numPr>
        <w:tabs>
          <w:tab w:val="num" w:pos="1571"/>
        </w:tabs>
        <w:ind w:firstLine="851"/>
        <w:contextualSpacing/>
        <w:jc w:val="both"/>
        <w:rPr>
          <w:rFonts w:eastAsia="PMingLiU"/>
          <w:bCs/>
          <w:sz w:val="26"/>
          <w:szCs w:val="26"/>
          <w:lang w:eastAsia="zh-TW"/>
        </w:rPr>
      </w:pPr>
      <w:r w:rsidRPr="003128AD">
        <w:rPr>
          <w:bCs/>
          <w:color w:val="auto"/>
          <w:sz w:val="26"/>
          <w:szCs w:val="26"/>
        </w:rPr>
        <w:t xml:space="preserve">Izpildītājs </w:t>
      </w:r>
      <w:r w:rsidRPr="003128AD">
        <w:rPr>
          <w:rFonts w:eastAsia="PMingLiU"/>
          <w:bCs/>
          <w:sz w:val="26"/>
          <w:szCs w:val="26"/>
          <w:lang w:eastAsia="zh-TW"/>
        </w:rPr>
        <w:t>sagatavo un iesniedz Departamentam apmaksai rēķinu elektroniskā formātā atbilstoši Rīgas valstspilsētas pašvaldības portālā www.eriga.lv, sadaļā „Rēķinu iesniegšana” norādītajai informācijai par elektroniskā rēķina formātu.</w:t>
      </w:r>
    </w:p>
    <w:p w14:paraId="72412F14" w14:textId="77777777" w:rsidR="00D45983" w:rsidRPr="003128AD" w:rsidRDefault="00D45983" w:rsidP="00D45983">
      <w:pPr>
        <w:numPr>
          <w:ilvl w:val="1"/>
          <w:numId w:val="1"/>
        </w:numPr>
        <w:tabs>
          <w:tab w:val="num" w:pos="1571"/>
        </w:tabs>
        <w:ind w:firstLine="851"/>
        <w:contextualSpacing/>
        <w:jc w:val="both"/>
        <w:rPr>
          <w:rFonts w:eastAsia="PMingLiU"/>
          <w:bCs/>
          <w:sz w:val="26"/>
          <w:szCs w:val="26"/>
          <w:lang w:eastAsia="zh-TW"/>
        </w:rPr>
      </w:pPr>
      <w:r w:rsidRPr="003128AD">
        <w:rPr>
          <w:rFonts w:eastAsia="PMingLiU"/>
          <w:bCs/>
          <w:sz w:val="26"/>
          <w:szCs w:val="26"/>
          <w:lang w:eastAsia="zh-TW"/>
        </w:rPr>
        <w:t>Izpildītājam ir pienākums pašvaldības portālā www.eriga.lv sekot līdzi iesniegtā rēķina apstrādes statusam.</w:t>
      </w:r>
    </w:p>
    <w:p w14:paraId="49B811DE" w14:textId="77777777" w:rsidR="00D45983" w:rsidRPr="003128AD" w:rsidRDefault="00D45983" w:rsidP="00D45983">
      <w:pPr>
        <w:numPr>
          <w:ilvl w:val="1"/>
          <w:numId w:val="1"/>
        </w:numPr>
        <w:tabs>
          <w:tab w:val="num" w:pos="1571"/>
        </w:tabs>
        <w:ind w:firstLine="851"/>
        <w:contextualSpacing/>
        <w:jc w:val="both"/>
        <w:rPr>
          <w:color w:val="auto"/>
          <w:sz w:val="26"/>
          <w:szCs w:val="26"/>
        </w:rPr>
      </w:pPr>
      <w:r w:rsidRPr="003128AD">
        <w:rPr>
          <w:rFonts w:eastAsia="PMingLiU"/>
          <w:bCs/>
          <w:sz w:val="26"/>
          <w:szCs w:val="26"/>
          <w:lang w:eastAsia="zh-TW"/>
        </w:rPr>
        <w:t>Ja Izpildītājs ir iesniedzis nepareizi aizpildītu un/ vai Līguma nosacījumiem neatbilstošu rēķinu, Departaments šādu rēķinu apmaksai nepieņem un neakceptē. Izpildītājam ir pienākums iesniegt atkārtoti pareizi un Līguma</w:t>
      </w:r>
      <w:r w:rsidRPr="003128AD">
        <w:rPr>
          <w:bCs/>
          <w:color w:val="auto"/>
          <w:sz w:val="26"/>
          <w:szCs w:val="26"/>
        </w:rPr>
        <w:t xml:space="preserve"> nosacījumiem atbilstoši aizpildītu rēķinu. Šādā situācijā rēķina apmaksas termiņu skaita no dienas, kad Izpildītājs ir iesniedzis atkārtotu rēķinu</w:t>
      </w:r>
      <w:r w:rsidRPr="003128AD">
        <w:rPr>
          <w:color w:val="auto"/>
          <w:sz w:val="26"/>
          <w:szCs w:val="26"/>
        </w:rPr>
        <w:t>.</w:t>
      </w:r>
    </w:p>
    <w:p w14:paraId="35925860" w14:textId="77777777" w:rsidR="00D45983" w:rsidRPr="003128AD" w:rsidRDefault="00D45983" w:rsidP="00D45983">
      <w:pPr>
        <w:jc w:val="both"/>
        <w:rPr>
          <w:rFonts w:eastAsia="PMingLiU"/>
          <w:color w:val="auto"/>
          <w:sz w:val="26"/>
          <w:szCs w:val="26"/>
          <w:lang w:eastAsia="zh-TW"/>
        </w:rPr>
      </w:pPr>
    </w:p>
    <w:p w14:paraId="4A5535D6" w14:textId="77777777" w:rsidR="00D45983" w:rsidRPr="003128AD" w:rsidRDefault="00D45983" w:rsidP="00D45983">
      <w:pPr>
        <w:numPr>
          <w:ilvl w:val="0"/>
          <w:numId w:val="1"/>
        </w:numPr>
        <w:jc w:val="center"/>
        <w:rPr>
          <w:rFonts w:eastAsia="PMingLiU"/>
          <w:b/>
          <w:color w:val="auto"/>
          <w:sz w:val="26"/>
          <w:szCs w:val="26"/>
          <w:lang w:eastAsia="zh-TW"/>
        </w:rPr>
      </w:pPr>
      <w:r w:rsidRPr="003128AD">
        <w:rPr>
          <w:rFonts w:eastAsia="PMingLiU"/>
          <w:b/>
          <w:bCs/>
          <w:color w:val="auto"/>
          <w:sz w:val="26"/>
          <w:szCs w:val="26"/>
          <w:lang w:eastAsia="zh-TW"/>
        </w:rPr>
        <w:t>Pakalpojuma izpildes nodošanas un pieņemšanas kārtība</w:t>
      </w:r>
    </w:p>
    <w:p w14:paraId="41FF4036"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Pakalpojums vai Pakalpojuma posmi tiek nodoti Pasūtītājam ar nodošanas – pieņemšanas aktu, kura projektu sastāda Izpildītājs. Sastādot nodošanas – pieņemšanas aktu par pilnīgi izpildīto Pakalpojumu, Izpildītājs tajā papildus norāda informāciju par Pasākuma dalībnieku skaitu un citu informāciju par Pasākuma norisi pēc Departamenta pieprasījuma.</w:t>
      </w:r>
    </w:p>
    <w:p w14:paraId="784F3FEA"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Pasūtītājs 3 (trīs) darba dienu laikā pēc Izpildītāja paziņojuma par Pakalpojuma pabeigšanu veic Pakalpojuma pārbaudi un paraksta pakalpojuma pieņemšanas - nodošanas aktu.</w:t>
      </w:r>
    </w:p>
    <w:p w14:paraId="1353EE38"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15E697B7"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Izpildītājs novērš aktā norādītos Pakalpojuma trūkumus par saviem līdzekļiem ne vēlāk kā 10 (desmit) darba dienu laikā.</w:t>
      </w:r>
    </w:p>
    <w:p w14:paraId="4A56F1E4" w14:textId="77777777" w:rsidR="00D45983" w:rsidRPr="003128AD" w:rsidRDefault="00D45983" w:rsidP="00D45983">
      <w:pPr>
        <w:tabs>
          <w:tab w:val="left" w:pos="3000"/>
          <w:tab w:val="left" w:pos="3855"/>
        </w:tabs>
        <w:jc w:val="both"/>
        <w:rPr>
          <w:rFonts w:eastAsia="PMingLiU"/>
          <w:color w:val="auto"/>
          <w:sz w:val="26"/>
          <w:szCs w:val="26"/>
          <w:lang w:eastAsia="zh-TW"/>
        </w:rPr>
      </w:pPr>
    </w:p>
    <w:p w14:paraId="048A8A54" w14:textId="77777777" w:rsidR="00D45983" w:rsidRPr="003128AD" w:rsidRDefault="00D45983" w:rsidP="00D45983">
      <w:pPr>
        <w:numPr>
          <w:ilvl w:val="0"/>
          <w:numId w:val="1"/>
        </w:numPr>
        <w:jc w:val="center"/>
        <w:rPr>
          <w:b/>
          <w:color w:val="auto"/>
          <w:sz w:val="26"/>
          <w:szCs w:val="26"/>
          <w:lang w:eastAsia="en-US"/>
        </w:rPr>
      </w:pPr>
      <w:r w:rsidRPr="003128AD">
        <w:rPr>
          <w:b/>
          <w:color w:val="auto"/>
          <w:sz w:val="26"/>
          <w:szCs w:val="26"/>
          <w:lang w:eastAsia="en-US"/>
        </w:rPr>
        <w:t>Līguma darbības, izpildes termiņš un kārtība</w:t>
      </w:r>
    </w:p>
    <w:p w14:paraId="51E96B77"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color w:val="auto"/>
          <w:sz w:val="26"/>
          <w:szCs w:val="26"/>
          <w:lang w:eastAsia="zh-TW"/>
        </w:rPr>
        <w:t>Līgum stājas spēkā tā abpusējas parakstīšanas dienā un ir spēkā līdz  Līgumā noteikto saistību izpildei.</w:t>
      </w:r>
    </w:p>
    <w:p w14:paraId="02CCA1DB"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color w:val="auto"/>
          <w:sz w:val="26"/>
          <w:szCs w:val="26"/>
          <w:lang w:eastAsia="zh-TW"/>
        </w:rPr>
        <w:t xml:space="preserve">Izpildītājs: </w:t>
      </w:r>
    </w:p>
    <w:p w14:paraId="7F69F811"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color w:val="auto"/>
          <w:sz w:val="26"/>
          <w:szCs w:val="26"/>
          <w:lang w:eastAsia="zh-TW"/>
        </w:rPr>
        <w:t xml:space="preserve">veic Pakalpojumu apzinīgi, centīgi, profesionāli, augstākā vai līdzvērtīgā kvalitātē, ar to iemaņu un rūpības un centības līmeni, kāds piemīt citiem šīs nozares profesionāļiem, kas veic līdzīga veida Pakalpojumus; </w:t>
      </w:r>
    </w:p>
    <w:p w14:paraId="1F5E9625"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color w:val="auto"/>
          <w:sz w:val="26"/>
          <w:szCs w:val="26"/>
          <w:lang w:eastAsia="zh-TW"/>
        </w:rPr>
        <w:t>sniedz Pakalpojumu saskaņā ar Līgumu un pielikumiem;</w:t>
      </w:r>
    </w:p>
    <w:p w14:paraId="0AB2DE7D"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color w:val="auto"/>
          <w:sz w:val="26"/>
          <w:szCs w:val="26"/>
          <w:lang w:eastAsia="zh-TW"/>
        </w:rPr>
      </w:pPr>
      <w:r w:rsidRPr="003128AD">
        <w:rPr>
          <w:color w:val="auto"/>
          <w:sz w:val="26"/>
          <w:szCs w:val="26"/>
          <w:lang w:eastAsia="zh-TW"/>
        </w:rPr>
        <w:t>sniedz Pakalpojumu Līgumā noteiktajos termiņos;</w:t>
      </w:r>
    </w:p>
    <w:p w14:paraId="0B0E1B1C" w14:textId="77777777" w:rsidR="00D45983" w:rsidRPr="003128AD" w:rsidRDefault="00D45983" w:rsidP="00D45983">
      <w:pPr>
        <w:numPr>
          <w:ilvl w:val="2"/>
          <w:numId w:val="1"/>
        </w:numPr>
        <w:tabs>
          <w:tab w:val="clear" w:pos="720"/>
          <w:tab w:val="num" w:pos="0"/>
          <w:tab w:val="left" w:pos="900"/>
          <w:tab w:val="left" w:pos="1134"/>
          <w:tab w:val="num" w:pos="1276"/>
          <w:tab w:val="num" w:pos="1712"/>
        </w:tabs>
        <w:ind w:left="0" w:firstLine="851"/>
        <w:jc w:val="both"/>
        <w:rPr>
          <w:color w:val="auto"/>
          <w:sz w:val="26"/>
          <w:szCs w:val="26"/>
          <w:lang w:eastAsia="zh-TW"/>
        </w:rPr>
      </w:pPr>
      <w:r w:rsidRPr="003128AD">
        <w:rPr>
          <w:color w:val="auto"/>
          <w:sz w:val="26"/>
          <w:szCs w:val="26"/>
          <w:lang w:eastAsia="zh-TW"/>
        </w:rPr>
        <w:t>nodrošina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3732AF67"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color w:val="auto"/>
          <w:sz w:val="26"/>
          <w:szCs w:val="26"/>
          <w:lang w:eastAsia="zh-TW"/>
        </w:rPr>
      </w:pPr>
      <w:r w:rsidRPr="003128AD">
        <w:rPr>
          <w:color w:val="auto"/>
          <w:sz w:val="26"/>
          <w:szCs w:val="26"/>
          <w:lang w:eastAsia="zh-TW"/>
        </w:rPr>
        <w:t>saskaņo ar Pasūtītāju visas izmaiņas, kādas radušās  Pakalpojuma izpildes gaitā, kā arī informē Pasūtītāju par visiem šķēršļiem un problēmām, kas varētu kavēt Pakalpojuma veiksmīgu izpildi vai ietekmēt to kvalitāti;</w:t>
      </w:r>
    </w:p>
    <w:p w14:paraId="2E7FDF08"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color w:val="auto"/>
          <w:sz w:val="26"/>
          <w:szCs w:val="26"/>
          <w:lang w:eastAsia="zh-TW"/>
        </w:rPr>
      </w:pPr>
      <w:r w:rsidRPr="003128AD">
        <w:rPr>
          <w:color w:val="auto"/>
          <w:sz w:val="26"/>
          <w:szCs w:val="26"/>
          <w:lang w:eastAsia="zh-TW"/>
        </w:rPr>
        <w:t>sniedz informāciju par Pakalpojuma izpildes gaitu pēc Pasūtītāja pieprasījuma rakstveidā vai mutiski;</w:t>
      </w:r>
    </w:p>
    <w:p w14:paraId="7A9BFCDC" w14:textId="605ACED2"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color w:val="auto"/>
          <w:sz w:val="26"/>
          <w:szCs w:val="26"/>
          <w:lang w:eastAsia="zh-TW"/>
        </w:rPr>
      </w:pPr>
      <w:r w:rsidRPr="003128AD">
        <w:rPr>
          <w:color w:val="auto"/>
          <w:sz w:val="26"/>
          <w:szCs w:val="26"/>
          <w:lang w:eastAsia="zh-TW"/>
        </w:rPr>
        <w:t xml:space="preserve">saskaņo Pasākuma norisi ar attiecīgajām valsts un pašvaldības institūcijām, nodrošinot visas nepieciešamās atļaujas un saskaņojumus Pakalpojuma nodrošināšanai, kā arī </w:t>
      </w:r>
      <w:r w:rsidRPr="003128AD">
        <w:rPr>
          <w:color w:val="auto"/>
          <w:sz w:val="26"/>
          <w:szCs w:val="26"/>
          <w:lang w:eastAsia="zh-TW"/>
        </w:rPr>
        <w:lastRenderedPageBreak/>
        <w:t xml:space="preserve">nodrošina saistību noformēšanu Pakalpojuma pasākumiem un aktivitātēm par autortiesībām un blakustiesībām, saskaņā ar Latvijas Republikas </w:t>
      </w:r>
      <w:r w:rsidR="00B44026" w:rsidRPr="003128AD">
        <w:rPr>
          <w:color w:val="auto"/>
          <w:sz w:val="26"/>
          <w:szCs w:val="26"/>
          <w:lang w:eastAsia="zh-TW"/>
        </w:rPr>
        <w:t>normatīvajiem</w:t>
      </w:r>
      <w:r w:rsidRPr="003128AD">
        <w:rPr>
          <w:color w:val="auto"/>
          <w:sz w:val="26"/>
          <w:szCs w:val="26"/>
          <w:lang w:eastAsia="zh-TW"/>
        </w:rPr>
        <w:t xml:space="preserve"> aktiem;</w:t>
      </w:r>
    </w:p>
    <w:p w14:paraId="4D4084A6"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color w:val="auto"/>
          <w:sz w:val="26"/>
          <w:szCs w:val="26"/>
          <w:lang w:eastAsia="zh-TW"/>
        </w:rPr>
      </w:pPr>
      <w:r w:rsidRPr="003128AD">
        <w:rPr>
          <w:color w:val="auto"/>
          <w:sz w:val="26"/>
          <w:szCs w:val="26"/>
          <w:lang w:eastAsia="zh-TW"/>
        </w:rPr>
        <w:t>veicot Līguma izpildi, ievēro visas valsts un pašvaldības institūciju prasības, kādas var tikt izvirzītas vai ir izvirzāmas Līgumā paredzēto darbu izpildei;</w:t>
      </w:r>
    </w:p>
    <w:p w14:paraId="3F2DB08B"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color w:val="auto"/>
          <w:sz w:val="26"/>
          <w:szCs w:val="26"/>
          <w:lang w:eastAsia="zh-TW"/>
        </w:rPr>
      </w:pPr>
      <w:r w:rsidRPr="003128AD">
        <w:rPr>
          <w:color w:val="auto"/>
          <w:sz w:val="26"/>
          <w:szCs w:val="26"/>
          <w:lang w:eastAsia="zh-TW"/>
        </w:rPr>
        <w:t>ievēro visas prasības attiecībā uz Pasākuma izpildes drošību saskaņā ar Publisku izklaides un svētku pasākumu drošības likumu;</w:t>
      </w:r>
    </w:p>
    <w:p w14:paraId="56DA8EF9" w14:textId="77777777" w:rsidR="00D45983" w:rsidRPr="003128AD" w:rsidRDefault="00D45983" w:rsidP="00D45983">
      <w:pPr>
        <w:numPr>
          <w:ilvl w:val="2"/>
          <w:numId w:val="1"/>
        </w:numPr>
        <w:tabs>
          <w:tab w:val="clear" w:pos="720"/>
          <w:tab w:val="num" w:pos="0"/>
          <w:tab w:val="left" w:pos="900"/>
          <w:tab w:val="left" w:pos="1134"/>
          <w:tab w:val="left" w:pos="1701"/>
        </w:tabs>
        <w:ind w:left="0" w:firstLine="851"/>
        <w:jc w:val="both"/>
        <w:rPr>
          <w:color w:val="auto"/>
          <w:sz w:val="26"/>
          <w:szCs w:val="26"/>
          <w:lang w:eastAsia="zh-TW"/>
        </w:rPr>
      </w:pPr>
      <w:r w:rsidRPr="003128AD">
        <w:rPr>
          <w:color w:val="auto"/>
          <w:sz w:val="26"/>
          <w:szCs w:val="26"/>
          <w:lang w:eastAsia="zh-TW"/>
        </w:rPr>
        <w:t>nekavējoties pēc Pasākuma veic visu tehnisko iekārtu demontāžu un izvešanu no Pasākuma norises vietas;</w:t>
      </w:r>
    </w:p>
    <w:p w14:paraId="19ABD56E" w14:textId="77777777" w:rsidR="00D45983" w:rsidRPr="003128AD" w:rsidRDefault="00D45983" w:rsidP="00D45983">
      <w:pPr>
        <w:numPr>
          <w:ilvl w:val="2"/>
          <w:numId w:val="1"/>
        </w:numPr>
        <w:tabs>
          <w:tab w:val="clear" w:pos="720"/>
          <w:tab w:val="num" w:pos="0"/>
          <w:tab w:val="left" w:pos="900"/>
          <w:tab w:val="left" w:pos="1134"/>
          <w:tab w:val="left" w:pos="1560"/>
          <w:tab w:val="num" w:pos="1712"/>
        </w:tabs>
        <w:ind w:left="0" w:firstLine="851"/>
        <w:jc w:val="both"/>
        <w:rPr>
          <w:color w:val="auto"/>
          <w:sz w:val="26"/>
          <w:szCs w:val="26"/>
          <w:lang w:eastAsia="zh-TW"/>
        </w:rPr>
      </w:pPr>
      <w:r w:rsidRPr="003128AD">
        <w:rPr>
          <w:color w:val="auto"/>
          <w:sz w:val="26"/>
          <w:szCs w:val="26"/>
          <w:lang w:eastAsia="zh-TW"/>
        </w:rPr>
        <w:t>atceļ vai pārtrauc Pasākumu, ja to prasa darbu izpildes drošības apsvērumi visos gadījumos, kad cēloņu novēršana nav atkarīga no Izpildītāja vai šos cēloņus Izpildītājs nav spējīgs ar saviem spēkiem novērst;</w:t>
      </w:r>
    </w:p>
    <w:p w14:paraId="702790CF" w14:textId="67F2C8B0" w:rsidR="00D45983" w:rsidRPr="003128AD" w:rsidRDefault="00D45983" w:rsidP="00D45983">
      <w:pPr>
        <w:numPr>
          <w:ilvl w:val="2"/>
          <w:numId w:val="1"/>
        </w:numPr>
        <w:tabs>
          <w:tab w:val="clear" w:pos="720"/>
          <w:tab w:val="num" w:pos="0"/>
          <w:tab w:val="left" w:pos="900"/>
          <w:tab w:val="left" w:pos="1134"/>
          <w:tab w:val="left" w:pos="1560"/>
          <w:tab w:val="num" w:pos="1712"/>
        </w:tabs>
        <w:ind w:left="0" w:firstLine="851"/>
        <w:jc w:val="both"/>
        <w:rPr>
          <w:color w:val="auto"/>
          <w:sz w:val="26"/>
          <w:szCs w:val="26"/>
          <w:lang w:eastAsia="zh-TW"/>
        </w:rPr>
      </w:pPr>
      <w:r w:rsidRPr="003128AD">
        <w:rPr>
          <w:color w:val="auto"/>
          <w:sz w:val="26"/>
          <w:szCs w:val="26"/>
          <w:lang w:eastAsia="zh-TW"/>
        </w:rPr>
        <w:t>saskaņo Pasākuma informatīvos un reklāmas materiālus ar Pasūtītāju līdz publicēšanai, iesūtot saskaņojamos materiālus elektroniski Departamenta norādītajai kontaktpersonai</w:t>
      </w:r>
      <w:r w:rsidRPr="003128AD">
        <w:rPr>
          <w:rFonts w:eastAsia="PMingLiU"/>
          <w:color w:val="auto"/>
          <w:sz w:val="26"/>
          <w:szCs w:val="26"/>
          <w:lang w:eastAsia="zh-TW"/>
        </w:rPr>
        <w:t xml:space="preserve"> Sarmītei Baltmanei, e-pasts </w:t>
      </w:r>
      <w:hyperlink r:id="rId8" w:history="1">
        <w:r w:rsidR="00B44026" w:rsidRPr="003128AD">
          <w:rPr>
            <w:rStyle w:val="Hipersaite"/>
            <w:rFonts w:eastAsia="PMingLiU"/>
            <w:sz w:val="26"/>
            <w:szCs w:val="26"/>
            <w:lang w:eastAsia="zh-TW"/>
          </w:rPr>
          <w:t>sarmite.baltmane@riga.lv</w:t>
        </w:r>
      </w:hyperlink>
      <w:r w:rsidR="00B44026" w:rsidRPr="003128AD">
        <w:rPr>
          <w:rFonts w:eastAsia="PMingLiU"/>
          <w:color w:val="auto"/>
          <w:sz w:val="26"/>
          <w:szCs w:val="26"/>
          <w:lang w:eastAsia="zh-TW"/>
        </w:rPr>
        <w:t xml:space="preserve">; tālr. </w:t>
      </w:r>
      <w:r w:rsidR="00B44026" w:rsidRPr="003128AD">
        <w:rPr>
          <w:color w:val="404040"/>
          <w:sz w:val="26"/>
          <w:szCs w:val="26"/>
        </w:rPr>
        <w:t>67105398</w:t>
      </w:r>
    </w:p>
    <w:p w14:paraId="38EB49B7"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3577B657"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u w:val="single" w:color="000000"/>
          <w:lang w:eastAsia="zh-TW"/>
        </w:rPr>
        <w:t>Pasūtītājs:</w:t>
      </w:r>
    </w:p>
    <w:p w14:paraId="4C9AFEAC" w14:textId="77777777" w:rsidR="00D45983" w:rsidRPr="003128AD" w:rsidRDefault="00D45983" w:rsidP="00D45983">
      <w:pPr>
        <w:numPr>
          <w:ilvl w:val="2"/>
          <w:numId w:val="1"/>
        </w:numPr>
        <w:tabs>
          <w:tab w:val="clear" w:pos="720"/>
          <w:tab w:val="num" w:pos="0"/>
          <w:tab w:val="left" w:pos="900"/>
          <w:tab w:val="left" w:pos="1134"/>
          <w:tab w:val="num" w:pos="1560"/>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apņemas savas kompetences ietvaros nodrošināt Izpildītājam nepieciešamo atbalstu valsts un pašvaldības iestādēs organizatorisko jautājumu risināšanai Pakalpojuma izpildes laikā;</w:t>
      </w:r>
    </w:p>
    <w:p w14:paraId="7128E8DE" w14:textId="77777777" w:rsidR="00D45983" w:rsidRPr="003128AD" w:rsidRDefault="00D45983" w:rsidP="00D45983">
      <w:pPr>
        <w:numPr>
          <w:ilvl w:val="2"/>
          <w:numId w:val="1"/>
        </w:numPr>
        <w:tabs>
          <w:tab w:val="clear" w:pos="720"/>
          <w:tab w:val="num" w:pos="0"/>
          <w:tab w:val="left" w:pos="900"/>
          <w:tab w:val="left" w:pos="1134"/>
          <w:tab w:val="num" w:pos="1560"/>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sniedz Izpildītājam informāciju un dokumentāciju, kas nepieciešama Pakalpojuma izpildes nodrošināšanai, ciktāl tas ir Pasūtītāja kompetencē;</w:t>
      </w:r>
    </w:p>
    <w:p w14:paraId="497A8B6D" w14:textId="77777777" w:rsidR="00D45983" w:rsidRPr="003128AD" w:rsidRDefault="00D45983" w:rsidP="00D45983">
      <w:pPr>
        <w:numPr>
          <w:ilvl w:val="2"/>
          <w:numId w:val="1"/>
        </w:numPr>
        <w:tabs>
          <w:tab w:val="clear" w:pos="720"/>
          <w:tab w:val="num" w:pos="0"/>
          <w:tab w:val="left" w:pos="900"/>
          <w:tab w:val="left" w:pos="1134"/>
          <w:tab w:val="num" w:pos="1560"/>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veic apmaksu Līguma 3. punkta noteiktajā termiņā un kārtībā;</w:t>
      </w:r>
    </w:p>
    <w:p w14:paraId="7D43BB52"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kontrolei par finanšu līdzekļu izmantošanu var pieprasīt no Izpildītāja</w:t>
      </w:r>
      <w:r w:rsidRPr="003128AD" w:rsidDel="00A77FE2">
        <w:rPr>
          <w:rFonts w:eastAsia="PMingLiU"/>
          <w:color w:val="auto"/>
          <w:sz w:val="26"/>
          <w:szCs w:val="26"/>
          <w:lang w:eastAsia="zh-TW"/>
        </w:rPr>
        <w:t xml:space="preserve"> </w:t>
      </w:r>
      <w:r w:rsidRPr="003128AD">
        <w:rPr>
          <w:rFonts w:eastAsia="PMingLiU"/>
          <w:color w:val="auto"/>
          <w:sz w:val="26"/>
          <w:szCs w:val="26"/>
          <w:lang w:eastAsia="zh-TW"/>
        </w:rPr>
        <w:t>grāmatvedības dokumentus un citus darījumu apliecinošus dokumentus, kas saistīti ar šī Līguma 1. punktā minēta Pakalpojuma izpildi.</w:t>
      </w:r>
    </w:p>
    <w:p w14:paraId="2A763A1E" w14:textId="77777777" w:rsidR="00D45983" w:rsidRPr="003128AD" w:rsidRDefault="00D45983" w:rsidP="00D45983">
      <w:pPr>
        <w:rPr>
          <w:color w:val="auto"/>
          <w:sz w:val="26"/>
          <w:szCs w:val="26"/>
        </w:rPr>
      </w:pPr>
    </w:p>
    <w:p w14:paraId="14A05829" w14:textId="77777777" w:rsidR="00D45983" w:rsidRPr="003128AD" w:rsidRDefault="00D45983" w:rsidP="00D45983">
      <w:pPr>
        <w:numPr>
          <w:ilvl w:val="0"/>
          <w:numId w:val="1"/>
        </w:numPr>
        <w:jc w:val="center"/>
        <w:rPr>
          <w:rFonts w:eastAsia="PMingLiU"/>
          <w:b/>
          <w:color w:val="auto"/>
          <w:sz w:val="26"/>
          <w:szCs w:val="26"/>
          <w:lang w:eastAsia="zh-TW"/>
        </w:rPr>
      </w:pPr>
      <w:r w:rsidRPr="003128AD">
        <w:rPr>
          <w:rFonts w:eastAsia="PMingLiU"/>
          <w:b/>
          <w:color w:val="auto"/>
          <w:sz w:val="26"/>
          <w:szCs w:val="26"/>
          <w:lang w:eastAsia="zh-TW"/>
        </w:rPr>
        <w:t>Pušu atbildība</w:t>
      </w:r>
    </w:p>
    <w:p w14:paraId="6662C667"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 xml:space="preserve">Ja Izpildītājs nenodrošina Pasākuma īstenošanu Līguma 1.2. punktā noteiktajā datumā un Pasūtītājs Izpildītāja nokavējuma dēļ vairs nav ieinteresēts Līguma izpildīšanā, tad Pasūtītājs var prasīt Līguma atcelšanu saskaņā ar Civillikuma 1662. un 1663. pantu. Šajā gadījumā Izpildītājs maksā Pasūtītājam līgumsodu 1000 EUR (viens tūkstotis </w:t>
      </w:r>
      <w:r w:rsidRPr="003128AD">
        <w:rPr>
          <w:i/>
          <w:iCs/>
          <w:color w:val="auto"/>
          <w:sz w:val="26"/>
          <w:szCs w:val="26"/>
          <w:lang w:eastAsia="zh-TW"/>
        </w:rPr>
        <w:t>euro</w:t>
      </w:r>
      <w:r w:rsidRPr="003128AD">
        <w:rPr>
          <w:color w:val="auto"/>
          <w:sz w:val="26"/>
          <w:szCs w:val="26"/>
          <w:lang w:eastAsia="zh-TW"/>
        </w:rPr>
        <w:t>, 0 centi) 10 (desmit) darbdienu laikā pēc Pasūtītāja pretenzijas un rēķina saņemšanas, pārskaitot to uz Pasūtītāja norādīto bankas kontu, Izpildītājs atlīdzina Pasūtītājam nodarītos zaudējumus, Pasūtītājs neatlīdzina Izpildītāja izdevumus.</w:t>
      </w:r>
    </w:p>
    <w:p w14:paraId="76624F62"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Izpildītāja nokavējuma gadījumā Izpildītājs maksā Pasūtītājam par katru nokavēto dienu nokavējuma procentus 0,1 % apmērā no parāda summas, bet ne vairāk kā 10 % no Līguma kopējās summas.</w:t>
      </w:r>
    </w:p>
    <w:p w14:paraId="348C4702"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Pasūtītāja nokavējuma gadījumā Pasūtītājs maksā Izpildītājam par katru nokavēto dienu nokavējuma procentus 0,1 % apmērā no parāda summas, bet ne vairāk kā 10 % no Līguma kopējās summas.</w:t>
      </w:r>
    </w:p>
    <w:p w14:paraId="048CDA7E" w14:textId="77777777" w:rsidR="00D45983" w:rsidRPr="003128AD" w:rsidRDefault="00D45983" w:rsidP="00D45983">
      <w:pPr>
        <w:numPr>
          <w:ilvl w:val="1"/>
          <w:numId w:val="1"/>
        </w:numPr>
        <w:tabs>
          <w:tab w:val="left" w:pos="1134"/>
          <w:tab w:val="num" w:pos="1276"/>
          <w:tab w:val="num" w:pos="1571"/>
        </w:tabs>
        <w:ind w:firstLine="851"/>
        <w:jc w:val="both"/>
        <w:rPr>
          <w:rFonts w:eastAsia="PMingLiU"/>
          <w:color w:val="auto"/>
          <w:sz w:val="26"/>
          <w:szCs w:val="26"/>
          <w:lang w:eastAsia="zh-TW"/>
        </w:rPr>
      </w:pPr>
      <w:r w:rsidRPr="003128AD">
        <w:rPr>
          <w:color w:val="auto"/>
          <w:sz w:val="26"/>
          <w:szCs w:val="26"/>
          <w:lang w:eastAsia="zh-TW"/>
        </w:rPr>
        <w:t>Termiņa kavējuma gadījumā kavējuma procenti tiek aprēķināti par periodu, kas sākas nākamajā kalendāra dienā pēc Līgumā noteiktā saistību izpildes termiņa un ietver dienu, kurā saistības tiek izpildītas.</w:t>
      </w:r>
    </w:p>
    <w:p w14:paraId="2AA6C12E"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Visi no Pasūtītāja vai Izpildītāja saņemtie maksājumi tiek dzēsti saskaņā ar Civillikuma 1843. panta noteikumiem.</w:t>
      </w:r>
    </w:p>
    <w:p w14:paraId="5A4DDE65" w14:textId="77777777" w:rsidR="00D45983" w:rsidRPr="003128AD" w:rsidRDefault="00D45983" w:rsidP="00D45983">
      <w:pPr>
        <w:numPr>
          <w:ilvl w:val="1"/>
          <w:numId w:val="1"/>
        </w:numPr>
        <w:tabs>
          <w:tab w:val="left" w:pos="709"/>
          <w:tab w:val="left" w:pos="1276"/>
          <w:tab w:val="num" w:pos="1571"/>
        </w:tabs>
        <w:ind w:firstLine="851"/>
        <w:jc w:val="both"/>
        <w:rPr>
          <w:rFonts w:eastAsia="PMingLiU"/>
          <w:color w:val="auto"/>
          <w:sz w:val="26"/>
          <w:szCs w:val="26"/>
          <w:lang w:eastAsia="zh-TW"/>
        </w:rPr>
      </w:pPr>
      <w:r w:rsidRPr="003128AD">
        <w:rPr>
          <w:color w:val="auto"/>
          <w:sz w:val="26"/>
          <w:szCs w:val="26"/>
          <w:lang w:eastAsia="zh-TW"/>
        </w:rPr>
        <w:lastRenderedPageBreak/>
        <w:t>Gadījumā, ja Izpildītājs nenodrošina savu saistību izpildi, Pasūtītājs ir tiesīgs vienpusēji atkāpties no Līguma</w:t>
      </w:r>
      <w:r w:rsidRPr="003128AD">
        <w:rPr>
          <w:rFonts w:eastAsia="PMingLiU"/>
          <w:color w:val="auto"/>
          <w:sz w:val="26"/>
          <w:szCs w:val="26"/>
          <w:lang w:eastAsia="zh-TW"/>
        </w:rPr>
        <w:t xml:space="preserve">, </w:t>
      </w:r>
      <w:r w:rsidRPr="003128AD">
        <w:rPr>
          <w:color w:val="auto"/>
          <w:sz w:val="26"/>
          <w:szCs w:val="26"/>
          <w:lang w:eastAsia="zh-TW"/>
        </w:rPr>
        <w:t>par to paziņojot Izpildītājam, un pieprasīt no Izpildītāja atlīdzināt radušos zaudējumus un saistīto izdevumu kompensāciju</w:t>
      </w:r>
      <w:r w:rsidRPr="003128AD">
        <w:rPr>
          <w:rFonts w:eastAsia="PMingLiU"/>
          <w:color w:val="auto"/>
          <w:sz w:val="26"/>
          <w:szCs w:val="26"/>
          <w:lang w:eastAsia="zh-TW"/>
        </w:rPr>
        <w:t xml:space="preserve">, </w:t>
      </w:r>
      <w:r w:rsidRPr="003128AD">
        <w:rPr>
          <w:color w:val="auto"/>
          <w:sz w:val="26"/>
          <w:szCs w:val="26"/>
          <w:lang w:eastAsia="zh-TW"/>
        </w:rPr>
        <w:t>ja tiek konstatēts, ka piedāvātais Pakalpojums neatbilst Līgumā un tā pielikumos noteiktajām prasībām, un Pasūtītāja iebildumi netiek novērsti nekavējoties</w:t>
      </w:r>
      <w:r w:rsidRPr="003128AD">
        <w:rPr>
          <w:rFonts w:eastAsia="PMingLiU"/>
          <w:color w:val="auto"/>
          <w:sz w:val="26"/>
          <w:szCs w:val="26"/>
          <w:lang w:eastAsia="zh-TW"/>
        </w:rPr>
        <w:t>.</w:t>
      </w:r>
    </w:p>
    <w:p w14:paraId="7859BCFA"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Gadījumā, ja Pasūtītājs nenodrošina savu saistību izpildi, Izpildītājs ir tiesīgs vienpusēji atkāpties no Līguma un pieprasīt radušos izdevumu kompensāciju no Pasūtītāja.</w:t>
      </w:r>
    </w:p>
    <w:p w14:paraId="25B3BF6E"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BC39521"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193D1FB5" w14:textId="77777777" w:rsidR="00D45983" w:rsidRPr="003128AD" w:rsidRDefault="00D45983" w:rsidP="00D45983">
      <w:pPr>
        <w:jc w:val="both"/>
        <w:rPr>
          <w:rFonts w:eastAsia="PMingLiU"/>
          <w:color w:val="auto"/>
          <w:sz w:val="26"/>
          <w:szCs w:val="26"/>
          <w:lang w:eastAsia="zh-TW"/>
        </w:rPr>
      </w:pPr>
    </w:p>
    <w:p w14:paraId="58F61B06" w14:textId="77777777" w:rsidR="00D45983" w:rsidRPr="003128AD" w:rsidRDefault="00D45983" w:rsidP="00D45983">
      <w:pPr>
        <w:numPr>
          <w:ilvl w:val="0"/>
          <w:numId w:val="1"/>
        </w:numPr>
        <w:jc w:val="center"/>
        <w:rPr>
          <w:rFonts w:eastAsia="PMingLiU"/>
          <w:b/>
          <w:color w:val="auto"/>
          <w:sz w:val="26"/>
          <w:szCs w:val="26"/>
          <w:lang w:eastAsia="zh-TW"/>
        </w:rPr>
      </w:pPr>
      <w:r w:rsidRPr="003128AD">
        <w:rPr>
          <w:rFonts w:eastAsia="PMingLiU"/>
          <w:b/>
          <w:color w:val="auto"/>
          <w:sz w:val="26"/>
          <w:szCs w:val="26"/>
          <w:lang w:eastAsia="zh-TW"/>
        </w:rPr>
        <w:t>Nepārvarama vara</w:t>
      </w:r>
    </w:p>
    <w:p w14:paraId="74779ED3"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Puses nav atbildīgas par savu Līgumā noteikto saistību neizpildi, nepienācīgu izpildi vai izpildes nokavēšanu, ja to cēlonis ir nepārvaramas varas (</w:t>
      </w:r>
      <w:r w:rsidRPr="003128AD">
        <w:rPr>
          <w:i/>
          <w:color w:val="auto"/>
          <w:sz w:val="26"/>
          <w:szCs w:val="26"/>
          <w:lang w:eastAsia="zh-TW"/>
        </w:rPr>
        <w:t>Force Majeure</w:t>
      </w:r>
      <w:r w:rsidRPr="003128AD">
        <w:rPr>
          <w:color w:val="auto"/>
          <w:sz w:val="26"/>
          <w:szCs w:val="26"/>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2C150934"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Par nepārvaramas varas apstākļu iestāšanos otra Puse rakstiski jāinformē divu darba dienu laikā pēc šādu apstākļu iestāšanās dienas. Nepārvaramas varas apstākļu iestāšanās ir jāapstiprina ar kompetentās iestādes izdotu dokumentu.</w:t>
      </w:r>
    </w:p>
    <w:p w14:paraId="3E0ECFCE"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Iestājoties nepārvaramas varas apstākļiem, Pusēm jāveic iespējamie nepieciešamie pasākumi, lai nepieļautu vai mazinātu zaudējumu rašanos.</w:t>
      </w:r>
    </w:p>
    <w:p w14:paraId="5946E95A"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Nepārvaramas varas apstākļu iestāšanās gadījumā Līguma noteikumu izpildes termiņš  tiek pagarināts par laika posmu, kādā darbojas nepārvaramās varas apstākļi.</w:t>
      </w:r>
    </w:p>
    <w:p w14:paraId="10730188" w14:textId="77777777" w:rsidR="00D45983" w:rsidRPr="003128AD" w:rsidRDefault="00D45983" w:rsidP="00D45983">
      <w:pPr>
        <w:numPr>
          <w:ilvl w:val="1"/>
          <w:numId w:val="1"/>
        </w:numPr>
        <w:tabs>
          <w:tab w:val="left" w:pos="426"/>
          <w:tab w:val="num" w:pos="1276"/>
          <w:tab w:val="num" w:pos="1571"/>
        </w:tabs>
        <w:ind w:firstLine="851"/>
        <w:jc w:val="both"/>
        <w:rPr>
          <w:color w:val="auto"/>
          <w:sz w:val="26"/>
          <w:szCs w:val="26"/>
          <w:lang w:eastAsia="zh-TW"/>
        </w:rPr>
      </w:pPr>
      <w:r w:rsidRPr="003128AD">
        <w:rPr>
          <w:color w:val="auto"/>
          <w:sz w:val="26"/>
          <w:szCs w:val="26"/>
          <w:lang w:eastAsia="zh-TW"/>
        </w:rPr>
        <w:t>Ja nepārvaramas varas apstākļu ietekme turpinās ilgāk kā trīs mēnešus, Puses vienojas par tālāko sadarbību vai par Līguma izbeigšanu.</w:t>
      </w:r>
    </w:p>
    <w:p w14:paraId="270E7E19" w14:textId="77777777" w:rsidR="00D45983" w:rsidRPr="003128AD" w:rsidRDefault="00D45983" w:rsidP="00D45983">
      <w:pPr>
        <w:jc w:val="center"/>
        <w:rPr>
          <w:rFonts w:eastAsia="PMingLiU"/>
          <w:b/>
          <w:color w:val="auto"/>
          <w:sz w:val="26"/>
          <w:szCs w:val="26"/>
          <w:lang w:eastAsia="zh-TW"/>
        </w:rPr>
      </w:pPr>
    </w:p>
    <w:p w14:paraId="720847B1" w14:textId="77777777" w:rsidR="00D45983" w:rsidRPr="003128AD" w:rsidRDefault="00D45983" w:rsidP="00D45983">
      <w:pPr>
        <w:numPr>
          <w:ilvl w:val="0"/>
          <w:numId w:val="1"/>
        </w:numPr>
        <w:jc w:val="center"/>
        <w:rPr>
          <w:rFonts w:eastAsia="PMingLiU"/>
          <w:b/>
          <w:bCs/>
          <w:color w:val="auto"/>
          <w:sz w:val="26"/>
          <w:szCs w:val="26"/>
          <w:lang w:eastAsia="zh-TW"/>
        </w:rPr>
      </w:pPr>
      <w:r w:rsidRPr="003128AD">
        <w:rPr>
          <w:rFonts w:eastAsia="PMingLiU"/>
          <w:b/>
          <w:bCs/>
          <w:color w:val="auto"/>
          <w:sz w:val="26"/>
          <w:szCs w:val="26"/>
          <w:lang w:eastAsia="zh-TW"/>
        </w:rPr>
        <w:t>Strīdu izskatīšanas kārtība</w:t>
      </w:r>
    </w:p>
    <w:p w14:paraId="42B33D7F" w14:textId="77777777" w:rsidR="00D45983" w:rsidRPr="003128AD" w:rsidRDefault="00D45983" w:rsidP="00D45983">
      <w:pPr>
        <w:overflowPunct w:val="0"/>
        <w:autoSpaceDE w:val="0"/>
        <w:autoSpaceDN w:val="0"/>
        <w:adjustRightInd w:val="0"/>
        <w:ind w:firstLine="851"/>
        <w:jc w:val="both"/>
        <w:textAlignment w:val="baseline"/>
        <w:rPr>
          <w:rFonts w:eastAsia="PMingLiU"/>
          <w:bCs/>
          <w:color w:val="auto"/>
          <w:sz w:val="26"/>
          <w:szCs w:val="26"/>
          <w:lang w:eastAsia="zh-TW"/>
        </w:rPr>
      </w:pPr>
      <w:r w:rsidRPr="003128AD">
        <w:rPr>
          <w:rFonts w:eastAsia="PMingLiU"/>
          <w:bCs/>
          <w:color w:val="auto"/>
          <w:sz w:val="26"/>
          <w:szCs w:val="26"/>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vispārējās jurisdikcijas tiesā saskaņā ar Latvijas Republikas tiesību aktiem.</w:t>
      </w:r>
    </w:p>
    <w:p w14:paraId="714B1610" w14:textId="77777777" w:rsidR="00D45983" w:rsidRPr="003128AD" w:rsidRDefault="00D45983" w:rsidP="00D45983">
      <w:pPr>
        <w:overflowPunct w:val="0"/>
        <w:autoSpaceDE w:val="0"/>
        <w:autoSpaceDN w:val="0"/>
        <w:adjustRightInd w:val="0"/>
        <w:textAlignment w:val="baseline"/>
        <w:rPr>
          <w:rFonts w:eastAsia="PMingLiU"/>
          <w:bCs/>
          <w:color w:val="auto"/>
          <w:sz w:val="26"/>
          <w:szCs w:val="26"/>
          <w:lang w:eastAsia="zh-TW"/>
        </w:rPr>
      </w:pPr>
    </w:p>
    <w:p w14:paraId="689A575A" w14:textId="77777777" w:rsidR="00D45983" w:rsidRPr="003128AD" w:rsidRDefault="00D45983" w:rsidP="00D45983">
      <w:pPr>
        <w:numPr>
          <w:ilvl w:val="0"/>
          <w:numId w:val="1"/>
        </w:numPr>
        <w:jc w:val="center"/>
        <w:rPr>
          <w:rFonts w:eastAsia="PMingLiU"/>
          <w:b/>
          <w:bCs/>
          <w:color w:val="auto"/>
          <w:sz w:val="26"/>
          <w:szCs w:val="26"/>
          <w:lang w:eastAsia="zh-TW"/>
        </w:rPr>
      </w:pPr>
      <w:r w:rsidRPr="003128AD">
        <w:rPr>
          <w:rFonts w:eastAsia="PMingLiU"/>
          <w:b/>
          <w:bCs/>
          <w:color w:val="auto"/>
          <w:sz w:val="26"/>
          <w:szCs w:val="26"/>
          <w:lang w:eastAsia="zh-TW"/>
        </w:rPr>
        <w:t>Noslēguma noteikumi</w:t>
      </w:r>
    </w:p>
    <w:p w14:paraId="0415F523" w14:textId="77777777" w:rsidR="00D45983" w:rsidRPr="003128AD" w:rsidRDefault="00D45983" w:rsidP="00D45983">
      <w:pPr>
        <w:numPr>
          <w:ilvl w:val="1"/>
          <w:numId w:val="1"/>
        </w:numPr>
        <w:tabs>
          <w:tab w:val="left" w:pos="426"/>
          <w:tab w:val="left"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Līgums stājas spēkā no tā abpusējas parakstīšanas brīža un darbojas līdz Līguma saistību izpildei.</w:t>
      </w:r>
    </w:p>
    <w:p w14:paraId="5969E03C" w14:textId="77777777" w:rsidR="00D45983" w:rsidRPr="003128AD" w:rsidRDefault="00D45983" w:rsidP="00D45983">
      <w:pPr>
        <w:numPr>
          <w:ilvl w:val="1"/>
          <w:numId w:val="1"/>
        </w:numPr>
        <w:tabs>
          <w:tab w:val="left" w:pos="1134"/>
          <w:tab w:val="num" w:pos="1276"/>
          <w:tab w:val="num" w:pos="1571"/>
        </w:tabs>
        <w:ind w:firstLine="851"/>
        <w:jc w:val="both"/>
        <w:rPr>
          <w:rFonts w:eastAsia="PMingLiU"/>
          <w:color w:val="auto"/>
          <w:sz w:val="26"/>
          <w:szCs w:val="26"/>
          <w:lang w:eastAsia="zh-TW"/>
        </w:rPr>
      </w:pPr>
      <w:r w:rsidRPr="003128AD">
        <w:rPr>
          <w:color w:val="auto"/>
          <w:sz w:val="26"/>
          <w:szCs w:val="26"/>
          <w:lang w:eastAsia="zh-TW"/>
        </w:rPr>
        <w:t>Visa informācija, kas attiecas uz Līgumu un nav vispārpieejama, nav izpaužama trešajām personām bez Pušu iepriekšējas rakstiskas piekrišanas, izņemot normatīvajos aktos noteiktajos gadījumos, un izmantojama tikai un vienīgi Līguma izpildes nodrošināšanai.</w:t>
      </w:r>
    </w:p>
    <w:p w14:paraId="4DCC3131"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lastRenderedPageBreak/>
        <w:t>Vienas Puses īpašnieka vai īpašuma formas maiņa nevar būt par pamatu Līguma izbeigšanai. Līguma izpildīšanas pienākums pāriet attiecīgās Puses tiesību un saistību pārņēmējiem.</w:t>
      </w:r>
    </w:p>
    <w:p w14:paraId="2D880503"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bookmarkStart w:id="3" w:name="_Hlk149309170"/>
      <w:r w:rsidRPr="003128AD">
        <w:rPr>
          <w:color w:val="auto"/>
          <w:sz w:val="26"/>
          <w:szCs w:val="26"/>
          <w:lang w:eastAsia="zh-TW"/>
        </w:rPr>
        <w:t>Visi Līguma grozījumi un papildinājumi ir pieļaujami tikai un vienīgi tad, ja tie nav pretrunā ar PIL noteikumiem un ir spēkā tikai gadījumā, ja tie ir noformēti rakstiski (izņemot gadījumus, kas atrunāti Līguma 9.6.punktā) un parakstījušas abas Puses. Tie pievienojami Līgumam kā pielikumi un kļūst par Līguma neatņemamām sastāvdaļām.</w:t>
      </w:r>
    </w:p>
    <w:p w14:paraId="56350042"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Līguma 2.pielikuma “Finanšu piedāvājuma – tāme” pozīciju vienības izcenojuma maiņa, kas saistīta ar papildu pakalpojumu nepieciešamību, kuri sākotnēji nav bijuši iekļauti tehniskajā piedāvājumā un maina Līguma 2.1.punktā kopējo summu, savstarpēji vienojoties, var tikt palielināta vai samazināta 10 % robežās.</w:t>
      </w:r>
    </w:p>
    <w:p w14:paraId="4A57B858"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Grozījumu gadījumā, kas attiecas uz Līguma 1.pielikumā “Tehniskais piedāvājums” (t.sk. saistītajos dokumentos, kas minēti šajā pielikumā) un 2.pielikumā “Finanšu piedāvājums - tāme” Izpildītāja piedāvājuma izmaiņām (t.i., izmaiņas pasākuma programmā un ar to saistītajos dokumentos, aizvietojot vienu pakalpojumu ar citu līdzvērtīgu, aizvietojot vienu sporta speciālistu vai treneri ar citu līdzvērtīgu; pasākumu norises vietu, datumu un norises laika maiņu; tāmē norādīto izmaksu pārdale un/vai tāmes papildināšana ar jaunām izmaksu pozīcijām un/vai izmaksu pozīciju svītrošana un tml. izmaiņu veikšana), ja šo izmaiņu rezultātā netiek mainīta Līguma 2.1. 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2247F60A" w14:textId="77777777" w:rsidR="00D45983" w:rsidRPr="003128AD" w:rsidRDefault="00D45983" w:rsidP="00D45983">
      <w:pPr>
        <w:numPr>
          <w:ilvl w:val="1"/>
          <w:numId w:val="1"/>
        </w:numPr>
        <w:tabs>
          <w:tab w:val="num" w:pos="0"/>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Ja tiks pieņemti valsts vai Rīgas valstspilsētas pašvaldības lēmumi, vai tiks papildināts vai grozīts Rīgas valstspilsētas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bookmarkEnd w:id="3"/>
    </w:p>
    <w:p w14:paraId="3DB6B0F4" w14:textId="77777777" w:rsidR="00D45983" w:rsidRPr="003128AD" w:rsidRDefault="00D45983" w:rsidP="00D45983">
      <w:pPr>
        <w:numPr>
          <w:ilvl w:val="1"/>
          <w:numId w:val="1"/>
        </w:numPr>
        <w:tabs>
          <w:tab w:val="num" w:pos="1571"/>
        </w:tabs>
        <w:ind w:left="1571" w:hanging="720"/>
        <w:rPr>
          <w:rFonts w:eastAsia="PMingLiU"/>
          <w:color w:val="auto"/>
          <w:sz w:val="26"/>
          <w:szCs w:val="26"/>
          <w:lang w:eastAsia="zh-TW"/>
        </w:rPr>
      </w:pPr>
      <w:r w:rsidRPr="003128AD">
        <w:rPr>
          <w:rFonts w:eastAsia="PMingLiU"/>
          <w:color w:val="auto"/>
          <w:sz w:val="26"/>
          <w:szCs w:val="26"/>
          <w:lang w:eastAsia="zh-TW"/>
        </w:rPr>
        <w:t>Citi Līguma grozījumi var tikt veikti PIL 61. pantā noteiktajā kārtībā.</w:t>
      </w:r>
    </w:p>
    <w:p w14:paraId="24AF59E2" w14:textId="77777777" w:rsidR="00D45983" w:rsidRPr="003128AD" w:rsidRDefault="00D45983" w:rsidP="00D45983">
      <w:pPr>
        <w:numPr>
          <w:ilvl w:val="1"/>
          <w:numId w:val="1"/>
        </w:numPr>
        <w:tabs>
          <w:tab w:val="left" w:pos="426"/>
          <w:tab w:val="left"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7617F363" w14:textId="77777777" w:rsidR="00D45983" w:rsidRPr="003128AD" w:rsidRDefault="00D45983" w:rsidP="00D45983">
      <w:pPr>
        <w:numPr>
          <w:ilvl w:val="1"/>
          <w:numId w:val="1"/>
        </w:numPr>
        <w:tabs>
          <w:tab w:val="left" w:pos="426"/>
          <w:tab w:val="left" w:pos="567"/>
          <w:tab w:val="num" w:pos="1571"/>
        </w:tabs>
        <w:ind w:firstLine="709"/>
        <w:jc w:val="both"/>
        <w:rPr>
          <w:rFonts w:eastAsia="PMingLiU"/>
          <w:color w:val="auto"/>
          <w:sz w:val="26"/>
          <w:szCs w:val="26"/>
          <w:lang w:eastAsia="zh-TW"/>
        </w:rPr>
      </w:pPr>
      <w:r w:rsidRPr="003128AD">
        <w:rPr>
          <w:rFonts w:eastAsia="PMingLiU"/>
          <w:color w:val="auto"/>
          <w:sz w:val="26"/>
          <w:szCs w:val="26"/>
          <w:lang w:eastAsia="zh-TW"/>
        </w:rPr>
        <w:t>Ja kāds no Līguma noteikumiem zaudē savu juridisko spēku, tas neietekmē pārējos Līguma noteikumus.</w:t>
      </w:r>
    </w:p>
    <w:p w14:paraId="0FE11753"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Puses ir materiāli savstarpēji atbildīgas par zaudējumu nodarīšanu saskaņā ar spēkā esošajiem Latvijas Republikas normatīvajiem aktiem.</w:t>
      </w:r>
    </w:p>
    <w:p w14:paraId="49489674" w14:textId="77777777" w:rsidR="00D45983" w:rsidRPr="003128AD" w:rsidRDefault="00D45983" w:rsidP="00D45983">
      <w:pPr>
        <w:numPr>
          <w:ilvl w:val="1"/>
          <w:numId w:val="1"/>
        </w:numPr>
        <w:tabs>
          <w:tab w:val="left" w:pos="426"/>
          <w:tab w:val="num" w:pos="1276"/>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Puses nozīmē kontaktpersonas, kuras veic savstarpēju sadarbības koordinēšanu, kā arī ir tiesīgas parakstīt pieņemšanas – nodošanas aktus Līguma ietvaros:</w:t>
      </w:r>
    </w:p>
    <w:p w14:paraId="00C0CF0A" w14:textId="665E0B19" w:rsidR="00D45983" w:rsidRPr="003128AD" w:rsidRDefault="00D45983" w:rsidP="00D45983">
      <w:pPr>
        <w:numPr>
          <w:ilvl w:val="2"/>
          <w:numId w:val="1"/>
        </w:numPr>
        <w:tabs>
          <w:tab w:val="clear" w:pos="720"/>
          <w:tab w:val="num" w:pos="0"/>
          <w:tab w:val="left" w:pos="1418"/>
          <w:tab w:val="num" w:pos="1712"/>
        </w:tabs>
        <w:ind w:left="0" w:firstLine="709"/>
        <w:jc w:val="both"/>
        <w:rPr>
          <w:rFonts w:eastAsia="PMingLiU"/>
          <w:color w:val="auto"/>
          <w:sz w:val="26"/>
          <w:szCs w:val="26"/>
          <w:lang w:eastAsia="zh-TW"/>
        </w:rPr>
      </w:pPr>
      <w:r w:rsidRPr="003128AD">
        <w:rPr>
          <w:rFonts w:eastAsia="PMingLiU"/>
          <w:color w:val="auto"/>
          <w:sz w:val="26"/>
          <w:szCs w:val="26"/>
          <w:lang w:eastAsia="zh-TW"/>
        </w:rPr>
        <w:t xml:space="preserve">Pasūtītāja kontaktpersona: </w:t>
      </w:r>
      <w:r w:rsidR="004E222E">
        <w:rPr>
          <w:rFonts w:eastAsia="PMingLiU"/>
          <w:color w:val="auto"/>
          <w:sz w:val="26"/>
          <w:szCs w:val="26"/>
          <w:lang w:eastAsia="zh-TW"/>
        </w:rPr>
        <w:t>______</w:t>
      </w:r>
      <w:r w:rsidRPr="003128AD">
        <w:rPr>
          <w:rFonts w:eastAsia="PMingLiU"/>
          <w:color w:val="auto"/>
          <w:sz w:val="26"/>
          <w:szCs w:val="26"/>
          <w:lang w:eastAsia="zh-TW"/>
        </w:rPr>
        <w:t>, tālr.</w:t>
      </w:r>
      <w:r w:rsidR="004E222E">
        <w:rPr>
          <w:rFonts w:eastAsia="PMingLiU"/>
          <w:color w:val="auto"/>
          <w:sz w:val="26"/>
          <w:szCs w:val="26"/>
          <w:lang w:eastAsia="zh-TW"/>
        </w:rPr>
        <w:t>______</w:t>
      </w:r>
      <w:r w:rsidRPr="003128AD">
        <w:rPr>
          <w:rFonts w:eastAsia="PMingLiU"/>
          <w:color w:val="auto"/>
          <w:sz w:val="26"/>
          <w:szCs w:val="26"/>
          <w:lang w:eastAsia="zh-TW"/>
        </w:rPr>
        <w:t xml:space="preserve"> , e-pasts: </w:t>
      </w:r>
      <w:r w:rsidR="004E222E">
        <w:rPr>
          <w:rFonts w:eastAsia="PMingLiU"/>
          <w:color w:val="auto"/>
          <w:sz w:val="26"/>
          <w:szCs w:val="26"/>
          <w:lang w:eastAsia="zh-TW"/>
        </w:rPr>
        <w:t>________</w:t>
      </w:r>
      <w:r w:rsidRPr="003128AD">
        <w:rPr>
          <w:rFonts w:eastAsia="PMingLiU"/>
          <w:color w:val="auto"/>
          <w:sz w:val="26"/>
          <w:szCs w:val="26"/>
          <w:lang w:eastAsia="zh-TW"/>
        </w:rPr>
        <w:t>;</w:t>
      </w:r>
    </w:p>
    <w:p w14:paraId="0CC7230E" w14:textId="2BFB08FA" w:rsidR="00D45983" w:rsidRPr="003128AD" w:rsidRDefault="00D45983" w:rsidP="00D45983">
      <w:pPr>
        <w:numPr>
          <w:ilvl w:val="1"/>
          <w:numId w:val="1"/>
        </w:numPr>
        <w:tabs>
          <w:tab w:val="left" w:pos="900"/>
          <w:tab w:val="left" w:pos="1134"/>
          <w:tab w:val="left" w:pos="1276"/>
          <w:tab w:val="left" w:pos="1418"/>
          <w:tab w:val="num" w:pos="1712"/>
        </w:tabs>
        <w:ind w:firstLine="851"/>
        <w:jc w:val="both"/>
        <w:rPr>
          <w:rStyle w:val="Hipersaite"/>
          <w:rFonts w:eastAsia="PMingLiU"/>
          <w:color w:val="auto"/>
          <w:sz w:val="26"/>
          <w:szCs w:val="26"/>
          <w:u w:val="none"/>
          <w:lang w:eastAsia="zh-TW"/>
        </w:rPr>
      </w:pPr>
      <w:r w:rsidRPr="003128AD">
        <w:rPr>
          <w:rFonts w:eastAsia="PMingLiU"/>
          <w:color w:val="auto"/>
          <w:sz w:val="26"/>
          <w:szCs w:val="26"/>
          <w:lang w:eastAsia="zh-TW"/>
        </w:rPr>
        <w:t xml:space="preserve">Izpildītāja kontaktpersona: </w:t>
      </w:r>
      <w:r w:rsidR="004E222E">
        <w:rPr>
          <w:rFonts w:eastAsia="PMingLiU"/>
          <w:sz w:val="26"/>
          <w:szCs w:val="26"/>
          <w:lang w:eastAsia="zh-TW"/>
        </w:rPr>
        <w:t>______</w:t>
      </w:r>
      <w:r w:rsidRPr="003128AD">
        <w:rPr>
          <w:rFonts w:eastAsia="PMingLiU"/>
          <w:sz w:val="26"/>
          <w:szCs w:val="26"/>
          <w:lang w:eastAsia="zh-TW"/>
        </w:rPr>
        <w:t xml:space="preserve"> tālr. </w:t>
      </w:r>
      <w:r w:rsidR="004E222E">
        <w:rPr>
          <w:bCs/>
          <w:sz w:val="26"/>
          <w:szCs w:val="26"/>
          <w:lang w:bidi="en-US"/>
        </w:rPr>
        <w:t>____</w:t>
      </w:r>
      <w:r w:rsidRPr="003128AD">
        <w:rPr>
          <w:rFonts w:eastAsia="PMingLiU"/>
          <w:sz w:val="26"/>
          <w:szCs w:val="26"/>
          <w:lang w:eastAsia="zh-TW"/>
        </w:rPr>
        <w:t>, e-pasts</w:t>
      </w:r>
      <w:r w:rsidR="004E222E">
        <w:t>__________.</w:t>
      </w:r>
    </w:p>
    <w:p w14:paraId="6B041D39" w14:textId="7E548D8C" w:rsidR="00D45983" w:rsidRPr="003128AD" w:rsidRDefault="00D45983" w:rsidP="00D45983">
      <w:pPr>
        <w:numPr>
          <w:ilvl w:val="1"/>
          <w:numId w:val="1"/>
        </w:numPr>
        <w:tabs>
          <w:tab w:val="left" w:pos="900"/>
          <w:tab w:val="left" w:pos="1134"/>
          <w:tab w:val="left" w:pos="1276"/>
          <w:tab w:val="left" w:pos="1418"/>
          <w:tab w:val="num" w:pos="1712"/>
        </w:tabs>
        <w:ind w:firstLine="851"/>
        <w:jc w:val="both"/>
        <w:rPr>
          <w:rFonts w:eastAsia="PMingLiU"/>
          <w:color w:val="auto"/>
          <w:sz w:val="26"/>
          <w:szCs w:val="26"/>
          <w:lang w:eastAsia="zh-TW"/>
        </w:rPr>
      </w:pPr>
      <w:r w:rsidRPr="003128AD">
        <w:rPr>
          <w:rFonts w:eastAsia="PMingLiU"/>
          <w:color w:val="auto"/>
          <w:sz w:val="26"/>
          <w:szCs w:val="26"/>
          <w:lang w:eastAsia="zh-TW"/>
        </w:rPr>
        <w:t>Visi paziņojumi un pretenzijas, kas saistītas ar Līguma izpildi, ir iesniedzamas rakstiski otrai Pusei Līgumā norādītajā adresē, un tās ir uzskatāmas par saņemtām:</w:t>
      </w:r>
    </w:p>
    <w:p w14:paraId="17E20A06" w14:textId="7777777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lastRenderedPageBreak/>
        <w:t>ja tās nosūtītas ar ierakstītu pasta sūtījumu, tad 7. (septītajā) dienā pēc nosūtīšanas dienas;</w:t>
      </w:r>
    </w:p>
    <w:p w14:paraId="55A73476" w14:textId="77777777" w:rsidR="00D45983" w:rsidRPr="003128AD" w:rsidRDefault="00D45983" w:rsidP="00D45983">
      <w:pPr>
        <w:numPr>
          <w:ilvl w:val="2"/>
          <w:numId w:val="1"/>
        </w:numPr>
        <w:tabs>
          <w:tab w:val="clear" w:pos="720"/>
          <w:tab w:val="num" w:pos="0"/>
          <w:tab w:val="left" w:pos="900"/>
          <w:tab w:val="left" w:pos="1134"/>
          <w:tab w:val="num" w:pos="1560"/>
          <w:tab w:val="num" w:pos="1712"/>
        </w:tabs>
        <w:ind w:left="0" w:firstLine="851"/>
        <w:jc w:val="both"/>
        <w:rPr>
          <w:rFonts w:eastAsia="PMingLiU"/>
          <w:color w:val="auto"/>
          <w:sz w:val="26"/>
          <w:szCs w:val="26"/>
          <w:lang w:eastAsia="zh-TW"/>
        </w:rPr>
      </w:pPr>
      <w:r w:rsidRPr="003128AD">
        <w:rPr>
          <w:rFonts w:eastAsia="PMingLiU"/>
          <w:color w:val="auto"/>
          <w:sz w:val="26"/>
          <w:szCs w:val="26"/>
          <w:lang w:eastAsia="zh-TW"/>
        </w:rPr>
        <w:t>ja tās iesniegtas personīgi, tad dienā, kad tās nogādātas adresātam, saņemot apliecinājumu par saņemšanas faktu;</w:t>
      </w:r>
    </w:p>
    <w:p w14:paraId="0A947A1F" w14:textId="77777777" w:rsidR="00D45983" w:rsidRPr="003128AD" w:rsidRDefault="00D45983" w:rsidP="00D45983">
      <w:pPr>
        <w:numPr>
          <w:ilvl w:val="2"/>
          <w:numId w:val="1"/>
        </w:numPr>
        <w:tabs>
          <w:tab w:val="clear" w:pos="720"/>
          <w:tab w:val="num" w:pos="1712"/>
        </w:tabs>
        <w:ind w:left="0" w:firstLine="851"/>
        <w:contextualSpacing/>
        <w:rPr>
          <w:rFonts w:eastAsia="PMingLiU"/>
          <w:color w:val="auto"/>
          <w:sz w:val="26"/>
          <w:szCs w:val="26"/>
          <w:lang w:eastAsia="zh-TW"/>
        </w:rPr>
      </w:pPr>
      <w:r w:rsidRPr="003128AD">
        <w:rPr>
          <w:rFonts w:eastAsia="PMingLiU"/>
          <w:color w:val="auto"/>
          <w:sz w:val="26"/>
          <w:szCs w:val="26"/>
          <w:lang w:eastAsia="zh-TW"/>
        </w:rPr>
        <w:t>ja tās nosūtītas ar elektroniskā pasta starpniecību, izmantojot drošu elektronisko parakstu, tad 2. (otrajā) darba dienā pēc nosūtīšanas.</w:t>
      </w:r>
    </w:p>
    <w:p w14:paraId="7D1DB646" w14:textId="3C72E299" w:rsidR="00D45983" w:rsidRPr="003128AD" w:rsidRDefault="00D45983" w:rsidP="00D45983">
      <w:pPr>
        <w:numPr>
          <w:ilvl w:val="1"/>
          <w:numId w:val="1"/>
        </w:numPr>
        <w:tabs>
          <w:tab w:val="left" w:pos="426"/>
          <w:tab w:val="num" w:pos="1418"/>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 xml:space="preserve">Līgums sastādīts latviešu valodā uz </w:t>
      </w:r>
      <w:r w:rsidR="003128AD">
        <w:rPr>
          <w:rFonts w:eastAsia="PMingLiU"/>
          <w:color w:val="auto"/>
          <w:sz w:val="26"/>
          <w:szCs w:val="26"/>
          <w:lang w:eastAsia="zh-TW"/>
        </w:rPr>
        <w:t>6</w:t>
      </w:r>
      <w:r w:rsidRPr="003128AD">
        <w:rPr>
          <w:rFonts w:eastAsia="PMingLiU"/>
          <w:color w:val="auto"/>
          <w:sz w:val="26"/>
          <w:szCs w:val="26"/>
          <w:lang w:eastAsia="zh-TW"/>
        </w:rPr>
        <w:t xml:space="preserve"> (</w:t>
      </w:r>
      <w:r w:rsidR="003128AD">
        <w:rPr>
          <w:rFonts w:eastAsia="PMingLiU"/>
          <w:color w:val="auto"/>
          <w:sz w:val="26"/>
          <w:szCs w:val="26"/>
          <w:lang w:eastAsia="zh-TW"/>
        </w:rPr>
        <w:t>sešām</w:t>
      </w:r>
      <w:r w:rsidRPr="003128AD">
        <w:rPr>
          <w:rFonts w:eastAsia="PMingLiU"/>
          <w:color w:val="auto"/>
          <w:sz w:val="26"/>
          <w:szCs w:val="26"/>
          <w:lang w:eastAsia="zh-TW"/>
        </w:rPr>
        <w:t>) lapām. Pusēm ir pieejams abpusēji parakstīts Līgums elektroniskā formātā.</w:t>
      </w:r>
    </w:p>
    <w:p w14:paraId="77E6926A" w14:textId="77777777" w:rsidR="00D45983" w:rsidRPr="003128AD" w:rsidRDefault="00D45983" w:rsidP="00D45983">
      <w:pPr>
        <w:numPr>
          <w:ilvl w:val="1"/>
          <w:numId w:val="1"/>
        </w:numPr>
        <w:tabs>
          <w:tab w:val="left" w:pos="426"/>
          <w:tab w:val="num" w:pos="1418"/>
          <w:tab w:val="num" w:pos="1571"/>
        </w:tabs>
        <w:ind w:firstLine="851"/>
        <w:jc w:val="both"/>
        <w:rPr>
          <w:rFonts w:eastAsia="PMingLiU"/>
          <w:color w:val="auto"/>
          <w:sz w:val="26"/>
          <w:szCs w:val="26"/>
          <w:lang w:eastAsia="zh-TW"/>
        </w:rPr>
      </w:pPr>
      <w:r w:rsidRPr="003128AD">
        <w:rPr>
          <w:rFonts w:eastAsia="PMingLiU"/>
          <w:color w:val="auto"/>
          <w:sz w:val="26"/>
          <w:szCs w:val="26"/>
          <w:lang w:eastAsia="zh-TW"/>
        </w:rPr>
        <w:t>Līgumam pievienoti 4 (četri) pielikumi, kas ir neatņemama Līguma sastāvdaļa:</w:t>
      </w:r>
    </w:p>
    <w:p w14:paraId="638BD76E" w14:textId="05E87437"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rFonts w:eastAsia="PMingLiU"/>
          <w:i/>
          <w:iCs/>
          <w:color w:val="auto"/>
          <w:sz w:val="26"/>
          <w:szCs w:val="26"/>
          <w:lang w:eastAsia="zh-TW"/>
        </w:rPr>
        <w:t>1. pielikums</w:t>
      </w:r>
      <w:r w:rsidRPr="003128AD">
        <w:rPr>
          <w:rFonts w:eastAsia="PMingLiU"/>
          <w:color w:val="auto"/>
          <w:sz w:val="26"/>
          <w:szCs w:val="26"/>
          <w:lang w:eastAsia="zh-TW"/>
        </w:rPr>
        <w:t xml:space="preserve"> </w:t>
      </w:r>
      <w:bookmarkStart w:id="4" w:name="_Hlk149310087"/>
      <w:r w:rsidRPr="003128AD">
        <w:rPr>
          <w:rFonts w:eastAsia="PMingLiU"/>
          <w:color w:val="auto"/>
          <w:sz w:val="26"/>
          <w:szCs w:val="26"/>
          <w:lang w:eastAsia="zh-TW"/>
        </w:rPr>
        <w:t>Tehniskā specifikācija</w:t>
      </w:r>
      <w:r w:rsidR="00D6446F" w:rsidRPr="003128AD">
        <w:rPr>
          <w:rFonts w:eastAsia="PMingLiU"/>
          <w:color w:val="auto"/>
          <w:sz w:val="26"/>
          <w:szCs w:val="26"/>
          <w:lang w:eastAsia="zh-TW"/>
        </w:rPr>
        <w:t xml:space="preserve"> </w:t>
      </w:r>
      <w:r w:rsidRPr="003128AD">
        <w:rPr>
          <w:rFonts w:eastAsia="PMingLiU"/>
          <w:color w:val="auto"/>
          <w:sz w:val="26"/>
          <w:szCs w:val="26"/>
          <w:lang w:eastAsia="zh-TW"/>
        </w:rPr>
        <w:t xml:space="preserve">- Tehniskais piedāvājums </w:t>
      </w:r>
      <w:bookmarkEnd w:id="4"/>
      <w:r w:rsidRPr="003128AD">
        <w:rPr>
          <w:rFonts w:eastAsia="PMingLiU"/>
          <w:color w:val="auto"/>
          <w:sz w:val="26"/>
          <w:szCs w:val="26"/>
          <w:lang w:eastAsia="zh-TW"/>
        </w:rPr>
        <w:t>uz</w:t>
      </w:r>
      <w:r w:rsidR="003128AD" w:rsidRPr="003128AD">
        <w:rPr>
          <w:rFonts w:eastAsia="PMingLiU"/>
          <w:color w:val="auto"/>
          <w:sz w:val="26"/>
          <w:szCs w:val="26"/>
          <w:lang w:eastAsia="zh-TW"/>
        </w:rPr>
        <w:t xml:space="preserve"> 1</w:t>
      </w:r>
      <w:r w:rsidR="003128AD">
        <w:rPr>
          <w:rFonts w:eastAsia="PMingLiU"/>
          <w:color w:val="auto"/>
          <w:sz w:val="26"/>
          <w:szCs w:val="26"/>
          <w:lang w:eastAsia="zh-TW"/>
        </w:rPr>
        <w:t>2</w:t>
      </w:r>
      <w:r w:rsidRPr="003128AD">
        <w:rPr>
          <w:rFonts w:eastAsia="PMingLiU"/>
          <w:color w:val="auto"/>
          <w:sz w:val="26"/>
          <w:szCs w:val="26"/>
          <w:lang w:eastAsia="zh-TW"/>
        </w:rPr>
        <w:t xml:space="preserve"> (</w:t>
      </w:r>
      <w:r w:rsidR="003128AD">
        <w:rPr>
          <w:rFonts w:eastAsia="PMingLiU"/>
          <w:color w:val="auto"/>
          <w:sz w:val="26"/>
          <w:szCs w:val="26"/>
          <w:lang w:eastAsia="zh-TW"/>
        </w:rPr>
        <w:t>divpadsmit</w:t>
      </w:r>
      <w:r w:rsidRPr="003128AD">
        <w:rPr>
          <w:rFonts w:eastAsia="PMingLiU"/>
          <w:color w:val="auto"/>
          <w:sz w:val="26"/>
          <w:szCs w:val="26"/>
          <w:lang w:eastAsia="zh-TW"/>
        </w:rPr>
        <w:t>) lapām;</w:t>
      </w:r>
    </w:p>
    <w:p w14:paraId="06D47899" w14:textId="2CEBEF49"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rFonts w:eastAsia="PMingLiU"/>
          <w:i/>
          <w:color w:val="auto"/>
          <w:sz w:val="26"/>
          <w:szCs w:val="26"/>
          <w:lang w:eastAsia="zh-TW"/>
        </w:rPr>
        <w:t>2. pielikums</w:t>
      </w:r>
      <w:r w:rsidRPr="003128AD">
        <w:rPr>
          <w:rFonts w:eastAsia="PMingLiU"/>
          <w:color w:val="auto"/>
          <w:sz w:val="26"/>
          <w:szCs w:val="26"/>
          <w:lang w:eastAsia="zh-TW"/>
        </w:rPr>
        <w:t xml:space="preserve"> – Finanšu piedāvājums - tāme </w:t>
      </w:r>
      <w:bookmarkStart w:id="5" w:name="_Hlk149310243"/>
      <w:r w:rsidRPr="003128AD">
        <w:rPr>
          <w:rFonts w:eastAsia="PMingLiU"/>
          <w:color w:val="auto"/>
          <w:sz w:val="26"/>
          <w:szCs w:val="26"/>
          <w:lang w:eastAsia="zh-TW"/>
        </w:rPr>
        <w:t xml:space="preserve">uz </w:t>
      </w:r>
      <w:r w:rsidR="003128AD" w:rsidRPr="003128AD">
        <w:rPr>
          <w:rFonts w:eastAsia="PMingLiU"/>
          <w:color w:val="auto"/>
          <w:sz w:val="26"/>
          <w:szCs w:val="26"/>
          <w:lang w:eastAsia="zh-TW"/>
        </w:rPr>
        <w:t xml:space="preserve">2 </w:t>
      </w:r>
      <w:r w:rsidRPr="003128AD">
        <w:rPr>
          <w:rFonts w:eastAsia="PMingLiU"/>
          <w:color w:val="auto"/>
          <w:sz w:val="26"/>
          <w:szCs w:val="26"/>
          <w:lang w:eastAsia="zh-TW"/>
        </w:rPr>
        <w:t>(</w:t>
      </w:r>
      <w:r w:rsidR="003128AD" w:rsidRPr="003128AD">
        <w:rPr>
          <w:rFonts w:eastAsia="PMingLiU"/>
          <w:color w:val="auto"/>
          <w:sz w:val="26"/>
          <w:szCs w:val="26"/>
          <w:lang w:eastAsia="zh-TW"/>
        </w:rPr>
        <w:t>divām</w:t>
      </w:r>
      <w:r w:rsidRPr="003128AD">
        <w:rPr>
          <w:rFonts w:eastAsia="PMingLiU"/>
          <w:color w:val="auto"/>
          <w:sz w:val="26"/>
          <w:szCs w:val="26"/>
          <w:lang w:eastAsia="zh-TW"/>
        </w:rPr>
        <w:t>) lapām</w:t>
      </w:r>
      <w:bookmarkEnd w:id="5"/>
      <w:r w:rsidRPr="003128AD">
        <w:rPr>
          <w:rFonts w:eastAsia="PMingLiU"/>
          <w:color w:val="auto"/>
          <w:sz w:val="26"/>
          <w:szCs w:val="26"/>
          <w:lang w:eastAsia="zh-TW"/>
        </w:rPr>
        <w:t>;</w:t>
      </w:r>
    </w:p>
    <w:p w14:paraId="20232CB2" w14:textId="20DE326F"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rFonts w:eastAsia="PMingLiU"/>
          <w:i/>
          <w:color w:val="auto"/>
          <w:sz w:val="26"/>
          <w:szCs w:val="26"/>
          <w:lang w:eastAsia="zh-TW"/>
        </w:rPr>
        <w:t>3</w:t>
      </w:r>
      <w:r w:rsidRPr="003128AD">
        <w:rPr>
          <w:rFonts w:eastAsia="PMingLiU"/>
          <w:color w:val="auto"/>
          <w:sz w:val="26"/>
          <w:szCs w:val="26"/>
          <w:lang w:eastAsia="zh-TW"/>
        </w:rPr>
        <w:t>. </w:t>
      </w:r>
      <w:r w:rsidRPr="003128AD">
        <w:rPr>
          <w:rFonts w:eastAsia="PMingLiU"/>
          <w:i/>
          <w:iCs/>
          <w:color w:val="auto"/>
          <w:sz w:val="26"/>
          <w:szCs w:val="26"/>
          <w:lang w:eastAsia="zh-TW"/>
        </w:rPr>
        <w:t>pielikums</w:t>
      </w:r>
      <w:r w:rsidRPr="003128AD">
        <w:rPr>
          <w:rFonts w:eastAsia="PMingLiU"/>
          <w:color w:val="auto"/>
          <w:sz w:val="26"/>
          <w:szCs w:val="26"/>
          <w:lang w:eastAsia="zh-TW"/>
        </w:rPr>
        <w:t xml:space="preserve"> </w:t>
      </w:r>
      <w:r w:rsidRPr="003128AD">
        <w:rPr>
          <w:rFonts w:eastAsia="PMingLiU"/>
          <w:color w:val="auto"/>
          <w:sz w:val="26"/>
          <w:szCs w:val="26"/>
          <w:lang w:eastAsia="zh-TW"/>
        </w:rPr>
        <w:softHyphen/>
        <w:t xml:space="preserve"> – Atskaite par pasākuma organizēšanas īstenošanas gaitu un rezultātiem </w:t>
      </w:r>
      <w:r w:rsidR="003128AD" w:rsidRPr="003128AD">
        <w:rPr>
          <w:rFonts w:eastAsia="PMingLiU"/>
          <w:color w:val="auto"/>
          <w:sz w:val="26"/>
          <w:szCs w:val="26"/>
          <w:lang w:eastAsia="zh-TW"/>
        </w:rPr>
        <w:t xml:space="preserve">1 </w:t>
      </w:r>
      <w:r w:rsidRPr="003128AD">
        <w:rPr>
          <w:rFonts w:eastAsia="PMingLiU"/>
          <w:color w:val="auto"/>
          <w:sz w:val="26"/>
          <w:szCs w:val="26"/>
          <w:lang w:eastAsia="zh-TW"/>
        </w:rPr>
        <w:t>(</w:t>
      </w:r>
      <w:r w:rsidR="003128AD" w:rsidRPr="003128AD">
        <w:rPr>
          <w:rFonts w:eastAsia="PMingLiU"/>
          <w:color w:val="auto"/>
          <w:sz w:val="26"/>
          <w:szCs w:val="26"/>
          <w:lang w:eastAsia="zh-TW"/>
        </w:rPr>
        <w:t>vienas</w:t>
      </w:r>
      <w:r w:rsidRPr="003128AD">
        <w:rPr>
          <w:rFonts w:eastAsia="PMingLiU"/>
          <w:color w:val="auto"/>
          <w:sz w:val="26"/>
          <w:szCs w:val="26"/>
          <w:lang w:eastAsia="zh-TW"/>
        </w:rPr>
        <w:t>) lap</w:t>
      </w:r>
      <w:r w:rsidR="003128AD" w:rsidRPr="003128AD">
        <w:rPr>
          <w:rFonts w:eastAsia="PMingLiU"/>
          <w:color w:val="auto"/>
          <w:sz w:val="26"/>
          <w:szCs w:val="26"/>
          <w:lang w:eastAsia="zh-TW"/>
        </w:rPr>
        <w:t>as</w:t>
      </w:r>
      <w:r w:rsidRPr="003128AD">
        <w:rPr>
          <w:rFonts w:eastAsia="PMingLiU"/>
          <w:color w:val="auto"/>
          <w:sz w:val="26"/>
          <w:szCs w:val="26"/>
          <w:lang w:eastAsia="zh-TW"/>
        </w:rPr>
        <w:t>;</w:t>
      </w:r>
    </w:p>
    <w:p w14:paraId="00767B77" w14:textId="47ACE731" w:rsidR="00D45983" w:rsidRPr="003128AD" w:rsidRDefault="00D45983" w:rsidP="00D45983">
      <w:pPr>
        <w:numPr>
          <w:ilvl w:val="2"/>
          <w:numId w:val="1"/>
        </w:numPr>
        <w:tabs>
          <w:tab w:val="clear" w:pos="720"/>
          <w:tab w:val="num" w:pos="0"/>
          <w:tab w:val="left" w:pos="900"/>
          <w:tab w:val="left" w:pos="1134"/>
          <w:tab w:val="num" w:pos="1712"/>
        </w:tabs>
        <w:ind w:left="0" w:firstLine="851"/>
        <w:jc w:val="both"/>
        <w:rPr>
          <w:rFonts w:eastAsia="PMingLiU"/>
          <w:color w:val="auto"/>
          <w:sz w:val="26"/>
          <w:szCs w:val="26"/>
          <w:lang w:eastAsia="zh-TW"/>
        </w:rPr>
      </w:pPr>
      <w:r w:rsidRPr="003128AD">
        <w:rPr>
          <w:rFonts w:eastAsia="PMingLiU"/>
          <w:i/>
          <w:iCs/>
          <w:color w:val="auto"/>
          <w:sz w:val="26"/>
          <w:szCs w:val="26"/>
          <w:lang w:eastAsia="zh-TW"/>
        </w:rPr>
        <w:t>4. pielikums</w:t>
      </w:r>
      <w:r w:rsidRPr="003128AD">
        <w:rPr>
          <w:rFonts w:eastAsia="PMingLiU"/>
          <w:color w:val="auto"/>
          <w:sz w:val="26"/>
          <w:szCs w:val="26"/>
          <w:lang w:eastAsia="zh-TW"/>
        </w:rPr>
        <w:t xml:space="preserve">  – Pārskats par finansējuma izlietojumu uz </w:t>
      </w:r>
      <w:r w:rsidR="003128AD" w:rsidRPr="003128AD">
        <w:rPr>
          <w:rFonts w:eastAsia="PMingLiU"/>
          <w:color w:val="auto"/>
          <w:sz w:val="26"/>
          <w:szCs w:val="26"/>
          <w:lang w:eastAsia="zh-TW"/>
        </w:rPr>
        <w:t>1</w:t>
      </w:r>
      <w:r w:rsidRPr="003128AD">
        <w:rPr>
          <w:rFonts w:eastAsia="PMingLiU"/>
          <w:color w:val="auto"/>
          <w:sz w:val="26"/>
          <w:szCs w:val="26"/>
          <w:lang w:eastAsia="zh-TW"/>
        </w:rPr>
        <w:t xml:space="preserve"> (</w:t>
      </w:r>
      <w:r w:rsidR="003128AD" w:rsidRPr="003128AD">
        <w:rPr>
          <w:rFonts w:eastAsia="PMingLiU"/>
          <w:color w:val="auto"/>
          <w:sz w:val="26"/>
          <w:szCs w:val="26"/>
          <w:lang w:eastAsia="zh-TW"/>
        </w:rPr>
        <w:t>vienas</w:t>
      </w:r>
      <w:r w:rsidRPr="003128AD">
        <w:rPr>
          <w:rFonts w:eastAsia="PMingLiU"/>
          <w:color w:val="auto"/>
          <w:sz w:val="26"/>
          <w:szCs w:val="26"/>
          <w:lang w:eastAsia="zh-TW"/>
        </w:rPr>
        <w:t>) lap</w:t>
      </w:r>
      <w:r w:rsidR="003128AD" w:rsidRPr="003128AD">
        <w:rPr>
          <w:rFonts w:eastAsia="PMingLiU"/>
          <w:color w:val="auto"/>
          <w:sz w:val="26"/>
          <w:szCs w:val="26"/>
          <w:lang w:eastAsia="zh-TW"/>
        </w:rPr>
        <w:t>as</w:t>
      </w:r>
      <w:r w:rsidRPr="003128AD">
        <w:rPr>
          <w:rFonts w:eastAsia="PMingLiU"/>
          <w:color w:val="auto"/>
          <w:sz w:val="26"/>
          <w:szCs w:val="26"/>
          <w:lang w:eastAsia="zh-TW"/>
        </w:rPr>
        <w:t>.</w:t>
      </w:r>
    </w:p>
    <w:p w14:paraId="5C6B2CB1" w14:textId="77777777" w:rsidR="00D45983" w:rsidRPr="003128AD" w:rsidRDefault="00D45983" w:rsidP="00D45983">
      <w:pPr>
        <w:jc w:val="both"/>
        <w:rPr>
          <w:rFonts w:eastAsia="PMingLiU"/>
          <w:color w:val="auto"/>
          <w:sz w:val="26"/>
          <w:szCs w:val="26"/>
          <w:lang w:eastAsia="zh-TW"/>
        </w:rPr>
      </w:pPr>
    </w:p>
    <w:p w14:paraId="169E5F71" w14:textId="77777777" w:rsidR="00D45983" w:rsidRPr="003128AD" w:rsidRDefault="00D45983" w:rsidP="00D45983">
      <w:pPr>
        <w:numPr>
          <w:ilvl w:val="0"/>
          <w:numId w:val="1"/>
        </w:numPr>
        <w:jc w:val="center"/>
        <w:rPr>
          <w:rFonts w:eastAsia="PMingLiU"/>
          <w:b/>
          <w:color w:val="auto"/>
          <w:sz w:val="26"/>
          <w:szCs w:val="26"/>
          <w:lang w:eastAsia="zh-TW"/>
        </w:rPr>
      </w:pPr>
      <w:r w:rsidRPr="003128AD">
        <w:rPr>
          <w:rFonts w:eastAsia="PMingLiU"/>
          <w:b/>
          <w:color w:val="auto"/>
          <w:sz w:val="26"/>
          <w:szCs w:val="26"/>
          <w:lang w:eastAsia="zh-TW"/>
        </w:rPr>
        <w:t>Pušu rekvizīti un paraksti</w:t>
      </w:r>
    </w:p>
    <w:tbl>
      <w:tblPr>
        <w:tblW w:w="9381" w:type="dxa"/>
        <w:tblInd w:w="-72" w:type="dxa"/>
        <w:tblLook w:val="0000" w:firstRow="0" w:lastRow="0" w:firstColumn="0" w:lastColumn="0" w:noHBand="0" w:noVBand="0"/>
      </w:tblPr>
      <w:tblGrid>
        <w:gridCol w:w="4639"/>
        <w:gridCol w:w="4742"/>
      </w:tblGrid>
      <w:tr w:rsidR="00D45983" w:rsidRPr="003128AD" w14:paraId="215656D9" w14:textId="77777777" w:rsidTr="003128AD">
        <w:trPr>
          <w:trHeight w:val="7088"/>
        </w:trPr>
        <w:tc>
          <w:tcPr>
            <w:tcW w:w="4639" w:type="dxa"/>
          </w:tcPr>
          <w:p w14:paraId="54C02886" w14:textId="5BB94E82" w:rsidR="00D45983" w:rsidRPr="003128AD" w:rsidRDefault="00D45983" w:rsidP="00A206A0">
            <w:pPr>
              <w:tabs>
                <w:tab w:val="num" w:pos="0"/>
              </w:tabs>
              <w:rPr>
                <w:b/>
                <w:bCs/>
                <w:color w:val="auto"/>
                <w:sz w:val="26"/>
                <w:szCs w:val="26"/>
                <w:lang w:eastAsia="en-US"/>
              </w:rPr>
            </w:pPr>
            <w:r w:rsidRPr="003128AD">
              <w:rPr>
                <w:b/>
                <w:bCs/>
                <w:color w:val="auto"/>
                <w:sz w:val="26"/>
                <w:szCs w:val="26"/>
                <w:lang w:eastAsia="en-US"/>
              </w:rPr>
              <w:t xml:space="preserve">Pasūtītājs: </w:t>
            </w:r>
          </w:p>
          <w:p w14:paraId="6ADF788A" w14:textId="19934A91" w:rsidR="00D45983" w:rsidRPr="003128AD" w:rsidRDefault="00D45983" w:rsidP="00A206A0">
            <w:pPr>
              <w:tabs>
                <w:tab w:val="num" w:pos="0"/>
              </w:tabs>
              <w:ind w:right="-750"/>
              <w:rPr>
                <w:b/>
                <w:color w:val="auto"/>
                <w:sz w:val="26"/>
                <w:szCs w:val="26"/>
                <w:lang w:eastAsia="en-US"/>
              </w:rPr>
            </w:pPr>
            <w:r w:rsidRPr="003128AD">
              <w:rPr>
                <w:b/>
                <w:color w:val="auto"/>
                <w:sz w:val="26"/>
                <w:szCs w:val="26"/>
                <w:lang w:eastAsia="en-US"/>
              </w:rPr>
              <w:t xml:space="preserve">Rīgas </w:t>
            </w:r>
            <w:r w:rsidR="00CA37EC" w:rsidRPr="003128AD">
              <w:rPr>
                <w:b/>
                <w:color w:val="auto"/>
                <w:sz w:val="26"/>
                <w:szCs w:val="26"/>
                <w:lang w:eastAsia="en-US"/>
              </w:rPr>
              <w:t>valstspilsētas pašvaldības</w:t>
            </w:r>
            <w:r w:rsidRPr="003128AD">
              <w:rPr>
                <w:b/>
                <w:color w:val="auto"/>
                <w:sz w:val="26"/>
                <w:szCs w:val="26"/>
                <w:lang w:eastAsia="en-US"/>
              </w:rPr>
              <w:t xml:space="preserve"> Izglītības, kultūras un</w:t>
            </w:r>
          </w:p>
          <w:p w14:paraId="1A203A80" w14:textId="77777777" w:rsidR="00D45983" w:rsidRPr="003128AD" w:rsidRDefault="00D45983" w:rsidP="00A206A0">
            <w:pPr>
              <w:tabs>
                <w:tab w:val="num" w:pos="0"/>
              </w:tabs>
              <w:ind w:right="-750"/>
              <w:rPr>
                <w:b/>
                <w:color w:val="auto"/>
                <w:sz w:val="26"/>
                <w:szCs w:val="26"/>
                <w:lang w:eastAsia="en-US"/>
              </w:rPr>
            </w:pPr>
            <w:r w:rsidRPr="003128AD">
              <w:rPr>
                <w:b/>
                <w:color w:val="auto"/>
                <w:sz w:val="26"/>
                <w:szCs w:val="26"/>
                <w:lang w:eastAsia="en-US"/>
              </w:rPr>
              <w:t xml:space="preserve">sporta departaments </w:t>
            </w:r>
          </w:p>
          <w:p w14:paraId="6170F76C" w14:textId="102E2CF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 xml:space="preserve">Rīgas </w:t>
            </w:r>
            <w:r w:rsidR="00EF66D6">
              <w:rPr>
                <w:bCs/>
                <w:color w:val="auto"/>
                <w:sz w:val="26"/>
                <w:szCs w:val="26"/>
                <w:lang w:eastAsia="en-US"/>
              </w:rPr>
              <w:t>valstspilsētas</w:t>
            </w:r>
            <w:r w:rsidRPr="003128AD">
              <w:rPr>
                <w:bCs/>
                <w:color w:val="auto"/>
                <w:sz w:val="26"/>
                <w:szCs w:val="26"/>
                <w:lang w:eastAsia="en-US"/>
              </w:rPr>
              <w:t xml:space="preserve"> Izglītības, kultūras un</w:t>
            </w:r>
          </w:p>
          <w:p w14:paraId="45D0C98B"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 xml:space="preserve">sporta departaments </w:t>
            </w:r>
          </w:p>
          <w:p w14:paraId="75D0B521"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 xml:space="preserve">Juridiskā adrese: Krišjāņa Valdemāra </w:t>
            </w:r>
          </w:p>
          <w:p w14:paraId="62C1B8CF"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iela 5, Rīga, LV-1010</w:t>
            </w:r>
          </w:p>
          <w:p w14:paraId="3CDBC6EC"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Tālrunis: 67026816</w:t>
            </w:r>
          </w:p>
          <w:p w14:paraId="566B30E3"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e-pasts: iksd@riga.lv</w:t>
            </w:r>
          </w:p>
          <w:p w14:paraId="693F568B"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Norēķinu rekvizīti:</w:t>
            </w:r>
          </w:p>
          <w:p w14:paraId="3DE809C8"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Rīgas valstspilsētas pašvaldība</w:t>
            </w:r>
          </w:p>
          <w:p w14:paraId="09CC1E18"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 xml:space="preserve">Juridiskā adrese: Rātslaukums 1, Rīga, </w:t>
            </w:r>
          </w:p>
          <w:p w14:paraId="76AB296D"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LV-1050</w:t>
            </w:r>
          </w:p>
          <w:p w14:paraId="1F6128F8"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 xml:space="preserve">NMR kods: 90011524360 </w:t>
            </w:r>
          </w:p>
          <w:p w14:paraId="6D6D7AFF"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PVN. reģ. Nr.: LV90011524360</w:t>
            </w:r>
          </w:p>
          <w:p w14:paraId="1C147EBA"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Banka: Luminor Bank, AS filiāle</w:t>
            </w:r>
          </w:p>
          <w:p w14:paraId="594E633C"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Kods: RIKOLV2X</w:t>
            </w:r>
          </w:p>
          <w:p w14:paraId="2F41E172" w14:textId="1600D4D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 xml:space="preserve">Konts: </w:t>
            </w:r>
            <w:r w:rsidRPr="003128AD">
              <w:rPr>
                <w:rFonts w:eastAsia="PMingLiU"/>
                <w:sz w:val="26"/>
                <w:szCs w:val="26"/>
                <w:lang w:eastAsia="zh-TW"/>
              </w:rPr>
              <w:t>LV</w:t>
            </w:r>
            <w:r w:rsidRPr="003128AD">
              <w:rPr>
                <w:sz w:val="26"/>
                <w:szCs w:val="26"/>
              </w:rPr>
              <w:t xml:space="preserve"> LV25RIKO0021000016110</w:t>
            </w:r>
          </w:p>
          <w:p w14:paraId="0D72946E" w14:textId="77777777" w:rsidR="00D45983" w:rsidRPr="003128AD" w:rsidRDefault="00D45983" w:rsidP="00A206A0">
            <w:pPr>
              <w:tabs>
                <w:tab w:val="num" w:pos="0"/>
              </w:tabs>
              <w:ind w:right="-750"/>
              <w:rPr>
                <w:bCs/>
                <w:color w:val="auto"/>
                <w:sz w:val="26"/>
                <w:szCs w:val="26"/>
                <w:lang w:eastAsia="en-US"/>
              </w:rPr>
            </w:pPr>
            <w:r w:rsidRPr="003128AD">
              <w:rPr>
                <w:bCs/>
                <w:color w:val="auto"/>
                <w:sz w:val="26"/>
                <w:szCs w:val="26"/>
                <w:lang w:eastAsia="en-US"/>
              </w:rPr>
              <w:t>RD iestādes kods: 210</w:t>
            </w:r>
          </w:p>
          <w:p w14:paraId="73DF3331" w14:textId="77777777" w:rsidR="00D45983" w:rsidRPr="003128AD" w:rsidRDefault="00D45983" w:rsidP="00A206A0">
            <w:pPr>
              <w:tabs>
                <w:tab w:val="num" w:pos="0"/>
              </w:tabs>
              <w:rPr>
                <w:bCs/>
                <w:color w:val="auto"/>
                <w:sz w:val="26"/>
                <w:szCs w:val="26"/>
                <w:lang w:eastAsia="en-US"/>
              </w:rPr>
            </w:pPr>
          </w:p>
          <w:p w14:paraId="662DE738" w14:textId="77777777" w:rsidR="00D45983" w:rsidRPr="003128AD" w:rsidRDefault="00D45983" w:rsidP="00A206A0">
            <w:pPr>
              <w:tabs>
                <w:tab w:val="num" w:pos="0"/>
              </w:tabs>
              <w:rPr>
                <w:bCs/>
                <w:color w:val="auto"/>
                <w:sz w:val="26"/>
                <w:szCs w:val="26"/>
                <w:lang w:eastAsia="en-US"/>
              </w:rPr>
            </w:pPr>
          </w:p>
          <w:p w14:paraId="10BCD46E" w14:textId="77777777" w:rsidR="00D45983" w:rsidRPr="003128AD" w:rsidRDefault="00D45983" w:rsidP="00A206A0">
            <w:pPr>
              <w:tabs>
                <w:tab w:val="num" w:pos="0"/>
              </w:tabs>
              <w:rPr>
                <w:bCs/>
                <w:color w:val="auto"/>
                <w:sz w:val="26"/>
                <w:szCs w:val="26"/>
                <w:lang w:eastAsia="en-US"/>
              </w:rPr>
            </w:pPr>
          </w:p>
          <w:p w14:paraId="5C113FAD" w14:textId="1F5F480C" w:rsidR="00F36CF3" w:rsidRPr="003128AD" w:rsidRDefault="00D45983" w:rsidP="00F36CF3">
            <w:pPr>
              <w:tabs>
                <w:tab w:val="num" w:pos="0"/>
              </w:tabs>
              <w:rPr>
                <w:bCs/>
                <w:color w:val="auto"/>
                <w:sz w:val="26"/>
                <w:szCs w:val="26"/>
                <w:lang w:eastAsia="en-US"/>
              </w:rPr>
            </w:pPr>
            <w:r w:rsidRPr="003128AD">
              <w:rPr>
                <w:bCs/>
                <w:color w:val="auto"/>
                <w:sz w:val="26"/>
                <w:szCs w:val="26"/>
                <w:lang w:eastAsia="en-US"/>
              </w:rPr>
              <w:t>Dokumentu ar drošu elektronisko parakstu parakstīja D.</w:t>
            </w:r>
            <w:r w:rsidR="00DE332E">
              <w:rPr>
                <w:bCs/>
                <w:color w:val="auto"/>
                <w:sz w:val="26"/>
                <w:szCs w:val="26"/>
                <w:lang w:eastAsia="en-US"/>
              </w:rPr>
              <w:t> </w:t>
            </w:r>
            <w:r w:rsidRPr="003128AD">
              <w:rPr>
                <w:bCs/>
                <w:color w:val="auto"/>
                <w:sz w:val="26"/>
                <w:szCs w:val="26"/>
                <w:lang w:eastAsia="en-US"/>
              </w:rPr>
              <w:t>Vīksna</w:t>
            </w:r>
          </w:p>
        </w:tc>
        <w:tc>
          <w:tcPr>
            <w:tcW w:w="4742" w:type="dxa"/>
            <w:noWrap/>
          </w:tcPr>
          <w:p w14:paraId="1CC4C078" w14:textId="6F05B94D" w:rsidR="00D45983" w:rsidRPr="003128AD" w:rsidRDefault="00D45983" w:rsidP="00A206A0">
            <w:pPr>
              <w:rPr>
                <w:b/>
                <w:bCs/>
                <w:color w:val="auto"/>
                <w:sz w:val="26"/>
                <w:szCs w:val="26"/>
                <w:lang w:eastAsia="en-US"/>
              </w:rPr>
            </w:pPr>
            <w:r w:rsidRPr="003128AD">
              <w:rPr>
                <w:b/>
                <w:bCs/>
                <w:color w:val="auto"/>
                <w:sz w:val="26"/>
                <w:szCs w:val="26"/>
                <w:lang w:eastAsia="en-US"/>
              </w:rPr>
              <w:t>Izpildītājs:</w:t>
            </w:r>
          </w:p>
          <w:p w14:paraId="5DB907E8" w14:textId="303C112E" w:rsidR="00D45983" w:rsidRPr="003128AD" w:rsidRDefault="00D45983" w:rsidP="00D45983">
            <w:pPr>
              <w:rPr>
                <w:b/>
                <w:sz w:val="26"/>
                <w:szCs w:val="26"/>
              </w:rPr>
            </w:pPr>
            <w:r w:rsidRPr="003128AD">
              <w:rPr>
                <w:b/>
                <w:iCs/>
                <w:sz w:val="26"/>
                <w:szCs w:val="26"/>
              </w:rPr>
              <w:t>Biedrība “Piedzīvojumu sacensību apvienība”</w:t>
            </w:r>
          </w:p>
          <w:p w14:paraId="1E712F31" w14:textId="77777777" w:rsidR="00D45983" w:rsidRPr="003128AD" w:rsidRDefault="00D45983" w:rsidP="00D45983">
            <w:pPr>
              <w:rPr>
                <w:bCs/>
                <w:iCs/>
                <w:sz w:val="26"/>
                <w:szCs w:val="26"/>
              </w:rPr>
            </w:pPr>
            <w:r w:rsidRPr="003128AD">
              <w:rPr>
                <w:bCs/>
                <w:iCs/>
                <w:sz w:val="26"/>
                <w:szCs w:val="26"/>
              </w:rPr>
              <w:t xml:space="preserve">Reģistrācijas Nr.  </w:t>
            </w:r>
            <w:r w:rsidRPr="003128AD">
              <w:rPr>
                <w:sz w:val="26"/>
                <w:szCs w:val="26"/>
              </w:rPr>
              <w:t>40008154479</w:t>
            </w:r>
          </w:p>
          <w:p w14:paraId="772C3175" w14:textId="77777777" w:rsidR="00D45983" w:rsidRPr="003128AD" w:rsidRDefault="00D45983" w:rsidP="00D45983">
            <w:pPr>
              <w:rPr>
                <w:bCs/>
                <w:iCs/>
                <w:sz w:val="26"/>
                <w:szCs w:val="26"/>
              </w:rPr>
            </w:pPr>
            <w:r w:rsidRPr="003128AD">
              <w:rPr>
                <w:bCs/>
                <w:iCs/>
                <w:sz w:val="26"/>
                <w:szCs w:val="26"/>
              </w:rPr>
              <w:t xml:space="preserve">Juridiskā adrese: </w:t>
            </w:r>
            <w:r w:rsidRPr="003128AD">
              <w:rPr>
                <w:sz w:val="26"/>
                <w:szCs w:val="26"/>
              </w:rPr>
              <w:t>Miera iela 4 – 17, Ļaudona, Ļaudonas pag., Madonas nov., LV-4862</w:t>
            </w:r>
          </w:p>
          <w:p w14:paraId="75723A5B" w14:textId="77777777" w:rsidR="00D45983" w:rsidRPr="003128AD" w:rsidRDefault="00D45983" w:rsidP="00D45983">
            <w:pPr>
              <w:rPr>
                <w:bCs/>
                <w:iCs/>
                <w:sz w:val="26"/>
                <w:szCs w:val="26"/>
              </w:rPr>
            </w:pPr>
          </w:p>
          <w:p w14:paraId="3A35A1C8" w14:textId="256F6C8E" w:rsidR="00D45983" w:rsidRPr="003128AD" w:rsidRDefault="00D45983" w:rsidP="00D45983">
            <w:pPr>
              <w:rPr>
                <w:bCs/>
                <w:iCs/>
                <w:sz w:val="26"/>
                <w:szCs w:val="26"/>
              </w:rPr>
            </w:pPr>
            <w:r w:rsidRPr="003128AD">
              <w:rPr>
                <w:bCs/>
                <w:iCs/>
                <w:sz w:val="26"/>
                <w:szCs w:val="26"/>
              </w:rPr>
              <w:t xml:space="preserve">Tālrunis: </w:t>
            </w:r>
            <w:r w:rsidR="004E222E">
              <w:rPr>
                <w:bCs/>
                <w:sz w:val="26"/>
                <w:szCs w:val="26"/>
                <w:lang w:bidi="en-US"/>
              </w:rPr>
              <w:t>_______</w:t>
            </w:r>
          </w:p>
          <w:p w14:paraId="368C3EB6" w14:textId="44A9DE2E" w:rsidR="00D45983" w:rsidRPr="003128AD" w:rsidRDefault="00D45983" w:rsidP="00D45983">
            <w:pPr>
              <w:rPr>
                <w:bCs/>
                <w:iCs/>
                <w:sz w:val="26"/>
                <w:szCs w:val="26"/>
              </w:rPr>
            </w:pPr>
            <w:r w:rsidRPr="003128AD">
              <w:rPr>
                <w:bCs/>
                <w:iCs/>
                <w:sz w:val="26"/>
                <w:szCs w:val="26"/>
              </w:rPr>
              <w:t>e-pasts:</w:t>
            </w:r>
            <w:r w:rsidRPr="003128AD">
              <w:rPr>
                <w:sz w:val="26"/>
                <w:szCs w:val="26"/>
              </w:rPr>
              <w:t xml:space="preserve"> </w:t>
            </w:r>
            <w:hyperlink r:id="rId9" w:history="1">
              <w:r w:rsidR="004E222E">
                <w:rPr>
                  <w:rStyle w:val="Hipersaite"/>
                  <w:bCs/>
                  <w:sz w:val="26"/>
                  <w:szCs w:val="26"/>
                </w:rPr>
                <w:t>_</w:t>
              </w:r>
              <w:r w:rsidR="004E222E">
                <w:rPr>
                  <w:rStyle w:val="Hipersaite"/>
                  <w:bCs/>
                </w:rPr>
                <w:t>___________</w:t>
              </w:r>
            </w:hyperlink>
          </w:p>
          <w:p w14:paraId="3D4EA9C7" w14:textId="77777777" w:rsidR="00D45983" w:rsidRPr="003128AD" w:rsidRDefault="00D45983" w:rsidP="00D45983">
            <w:pPr>
              <w:rPr>
                <w:bCs/>
                <w:iCs/>
                <w:sz w:val="26"/>
                <w:szCs w:val="26"/>
              </w:rPr>
            </w:pPr>
            <w:r w:rsidRPr="003128AD">
              <w:rPr>
                <w:bCs/>
                <w:iCs/>
                <w:sz w:val="26"/>
                <w:szCs w:val="26"/>
              </w:rPr>
              <w:t>Banka:</w:t>
            </w:r>
            <w:r w:rsidRPr="003128AD">
              <w:rPr>
                <w:bCs/>
                <w:sz w:val="26"/>
                <w:szCs w:val="26"/>
                <w:lang w:bidi="en-US"/>
              </w:rPr>
              <w:t xml:space="preserve"> Citadele banka, AS</w:t>
            </w:r>
          </w:p>
          <w:p w14:paraId="0DD41315" w14:textId="77777777" w:rsidR="00D45983" w:rsidRPr="003128AD" w:rsidRDefault="00D45983" w:rsidP="00D45983">
            <w:pPr>
              <w:rPr>
                <w:bCs/>
                <w:iCs/>
                <w:sz w:val="26"/>
                <w:szCs w:val="26"/>
              </w:rPr>
            </w:pPr>
            <w:r w:rsidRPr="003128AD">
              <w:rPr>
                <w:bCs/>
                <w:iCs/>
                <w:sz w:val="26"/>
                <w:szCs w:val="26"/>
              </w:rPr>
              <w:t xml:space="preserve">Kods: </w:t>
            </w:r>
            <w:r w:rsidRPr="003128AD">
              <w:rPr>
                <w:bCs/>
                <w:sz w:val="26"/>
                <w:szCs w:val="26"/>
                <w:lang w:bidi="en-US"/>
              </w:rPr>
              <w:t>PARXLV22</w:t>
            </w:r>
          </w:p>
          <w:p w14:paraId="1BECD3AA" w14:textId="77777777" w:rsidR="00D45983" w:rsidRPr="003128AD" w:rsidRDefault="00D45983" w:rsidP="00D45983">
            <w:pPr>
              <w:rPr>
                <w:bCs/>
                <w:iCs/>
                <w:sz w:val="26"/>
                <w:szCs w:val="26"/>
              </w:rPr>
            </w:pPr>
            <w:r w:rsidRPr="003128AD">
              <w:rPr>
                <w:bCs/>
                <w:iCs/>
                <w:sz w:val="26"/>
                <w:szCs w:val="26"/>
              </w:rPr>
              <w:t>Konts:</w:t>
            </w:r>
            <w:r w:rsidRPr="003128AD">
              <w:rPr>
                <w:bCs/>
                <w:sz w:val="26"/>
                <w:szCs w:val="26"/>
                <w:lang w:bidi="en-US"/>
              </w:rPr>
              <w:t xml:space="preserve"> LV39PARX0021201040001</w:t>
            </w:r>
            <w:r w:rsidRPr="003128AD">
              <w:rPr>
                <w:bCs/>
                <w:iCs/>
                <w:sz w:val="26"/>
                <w:szCs w:val="26"/>
              </w:rPr>
              <w:t xml:space="preserve"> </w:t>
            </w:r>
          </w:p>
          <w:p w14:paraId="7724F617" w14:textId="77777777" w:rsidR="00D45983" w:rsidRPr="003128AD" w:rsidRDefault="00D45983" w:rsidP="00A206A0">
            <w:pPr>
              <w:ind w:right="-808"/>
              <w:rPr>
                <w:bCs/>
                <w:iCs/>
                <w:color w:val="auto"/>
                <w:sz w:val="26"/>
                <w:szCs w:val="26"/>
                <w:lang w:eastAsia="zh-TW"/>
              </w:rPr>
            </w:pPr>
          </w:p>
          <w:p w14:paraId="6001D19B" w14:textId="77777777" w:rsidR="00D45983" w:rsidRPr="003128AD" w:rsidRDefault="00D45983" w:rsidP="00A206A0">
            <w:pPr>
              <w:ind w:right="-808"/>
              <w:rPr>
                <w:bCs/>
                <w:iCs/>
                <w:color w:val="auto"/>
                <w:sz w:val="26"/>
                <w:szCs w:val="26"/>
                <w:lang w:eastAsia="zh-TW"/>
              </w:rPr>
            </w:pPr>
          </w:p>
          <w:p w14:paraId="40D30DE3" w14:textId="77777777" w:rsidR="00D45983" w:rsidRPr="003128AD" w:rsidRDefault="00D45983" w:rsidP="00A206A0">
            <w:pPr>
              <w:ind w:right="-808"/>
              <w:rPr>
                <w:bCs/>
                <w:iCs/>
                <w:color w:val="auto"/>
                <w:sz w:val="26"/>
                <w:szCs w:val="26"/>
                <w:lang w:eastAsia="zh-TW"/>
              </w:rPr>
            </w:pPr>
          </w:p>
          <w:p w14:paraId="7BC88A7D" w14:textId="77777777" w:rsidR="00D45983" w:rsidRPr="003128AD" w:rsidRDefault="00D45983" w:rsidP="00A206A0">
            <w:pPr>
              <w:ind w:right="-808"/>
              <w:rPr>
                <w:bCs/>
                <w:iCs/>
                <w:color w:val="auto"/>
                <w:sz w:val="26"/>
                <w:szCs w:val="26"/>
                <w:lang w:eastAsia="zh-TW"/>
              </w:rPr>
            </w:pPr>
          </w:p>
          <w:p w14:paraId="5775D31F" w14:textId="77777777" w:rsidR="00D45983" w:rsidRPr="003128AD" w:rsidRDefault="00D45983" w:rsidP="00A206A0">
            <w:pPr>
              <w:ind w:right="-808"/>
              <w:rPr>
                <w:bCs/>
                <w:iCs/>
                <w:color w:val="auto"/>
                <w:sz w:val="26"/>
                <w:szCs w:val="26"/>
                <w:lang w:eastAsia="zh-TW"/>
              </w:rPr>
            </w:pPr>
          </w:p>
          <w:p w14:paraId="5E3133E3" w14:textId="77777777" w:rsidR="00D45983" w:rsidRPr="003128AD" w:rsidRDefault="00D45983" w:rsidP="00A206A0">
            <w:pPr>
              <w:ind w:right="-808"/>
              <w:rPr>
                <w:bCs/>
                <w:iCs/>
                <w:color w:val="auto"/>
                <w:sz w:val="26"/>
                <w:szCs w:val="26"/>
                <w:lang w:eastAsia="zh-TW"/>
              </w:rPr>
            </w:pPr>
          </w:p>
          <w:p w14:paraId="458EC52B" w14:textId="77777777" w:rsidR="00D45983" w:rsidRPr="003128AD" w:rsidRDefault="00D45983" w:rsidP="00A206A0">
            <w:pPr>
              <w:ind w:right="-808"/>
              <w:rPr>
                <w:bCs/>
                <w:iCs/>
                <w:color w:val="auto"/>
                <w:sz w:val="26"/>
                <w:szCs w:val="26"/>
                <w:lang w:eastAsia="zh-TW"/>
              </w:rPr>
            </w:pPr>
          </w:p>
          <w:p w14:paraId="74ED4009" w14:textId="77777777" w:rsidR="00D45983" w:rsidRPr="003128AD" w:rsidRDefault="00D45983" w:rsidP="00A206A0">
            <w:pPr>
              <w:ind w:right="-808"/>
              <w:rPr>
                <w:bCs/>
                <w:iCs/>
                <w:color w:val="auto"/>
                <w:sz w:val="26"/>
                <w:szCs w:val="26"/>
                <w:lang w:eastAsia="zh-TW"/>
              </w:rPr>
            </w:pPr>
          </w:p>
          <w:p w14:paraId="3F2EFAF9" w14:textId="77777777" w:rsidR="00F36CF3" w:rsidRPr="003128AD" w:rsidRDefault="00F36CF3" w:rsidP="00A206A0">
            <w:pPr>
              <w:ind w:right="-808"/>
              <w:rPr>
                <w:bCs/>
                <w:iCs/>
                <w:color w:val="auto"/>
                <w:sz w:val="26"/>
                <w:szCs w:val="26"/>
                <w:lang w:eastAsia="zh-TW"/>
              </w:rPr>
            </w:pPr>
          </w:p>
          <w:p w14:paraId="2761C902" w14:textId="2EE26AFB" w:rsidR="00D45983" w:rsidRPr="003128AD" w:rsidRDefault="00D45983" w:rsidP="00A206A0">
            <w:pPr>
              <w:ind w:right="-808"/>
              <w:rPr>
                <w:bCs/>
                <w:iCs/>
                <w:color w:val="auto"/>
                <w:sz w:val="26"/>
                <w:szCs w:val="26"/>
                <w:lang w:eastAsia="zh-TW"/>
              </w:rPr>
            </w:pPr>
            <w:r w:rsidRPr="003128AD">
              <w:rPr>
                <w:bCs/>
                <w:iCs/>
                <w:color w:val="auto"/>
                <w:sz w:val="26"/>
                <w:szCs w:val="26"/>
                <w:lang w:eastAsia="zh-TW"/>
              </w:rPr>
              <w:t xml:space="preserve">Dokumentu ar drošu elektronisko parakstu </w:t>
            </w:r>
          </w:p>
          <w:p w14:paraId="50A3ABD2" w14:textId="255BBB52" w:rsidR="00D45983" w:rsidRPr="003128AD" w:rsidRDefault="00D45983" w:rsidP="00A206A0">
            <w:pPr>
              <w:ind w:right="-808"/>
              <w:rPr>
                <w:bCs/>
                <w:iCs/>
                <w:color w:val="auto"/>
                <w:sz w:val="26"/>
                <w:szCs w:val="26"/>
                <w:lang w:eastAsia="zh-TW"/>
              </w:rPr>
            </w:pPr>
            <w:r w:rsidRPr="003128AD">
              <w:rPr>
                <w:bCs/>
                <w:iCs/>
                <w:color w:val="auto"/>
                <w:sz w:val="26"/>
                <w:szCs w:val="26"/>
                <w:lang w:eastAsia="zh-TW"/>
              </w:rPr>
              <w:t>parakstīja J.</w:t>
            </w:r>
            <w:r w:rsidR="00DE332E">
              <w:rPr>
                <w:bCs/>
                <w:iCs/>
                <w:color w:val="auto"/>
                <w:sz w:val="26"/>
                <w:szCs w:val="26"/>
                <w:lang w:eastAsia="zh-TW"/>
              </w:rPr>
              <w:t> </w:t>
            </w:r>
            <w:r w:rsidRPr="003128AD">
              <w:rPr>
                <w:bCs/>
                <w:iCs/>
                <w:color w:val="auto"/>
                <w:sz w:val="26"/>
                <w:szCs w:val="26"/>
                <w:lang w:eastAsia="zh-TW"/>
              </w:rPr>
              <w:t>Vanags</w:t>
            </w:r>
          </w:p>
          <w:p w14:paraId="320369DC" w14:textId="77777777" w:rsidR="00D45983" w:rsidRPr="003128AD" w:rsidRDefault="00D45983" w:rsidP="00A206A0">
            <w:pPr>
              <w:ind w:right="-808"/>
              <w:rPr>
                <w:bCs/>
                <w:iCs/>
                <w:color w:val="auto"/>
                <w:sz w:val="26"/>
                <w:szCs w:val="26"/>
                <w:lang w:eastAsia="zh-TW"/>
              </w:rPr>
            </w:pPr>
          </w:p>
          <w:p w14:paraId="0AE8D594" w14:textId="6DF3F6F0" w:rsidR="00D45983" w:rsidRPr="003128AD" w:rsidRDefault="00D45983" w:rsidP="0049700F">
            <w:pPr>
              <w:ind w:left="34" w:right="-808"/>
              <w:rPr>
                <w:bCs/>
                <w:i/>
                <w:color w:val="auto"/>
                <w:sz w:val="26"/>
                <w:szCs w:val="26"/>
                <w:lang w:eastAsia="en-US"/>
              </w:rPr>
            </w:pPr>
            <w:r w:rsidRPr="003128AD">
              <w:rPr>
                <w:bCs/>
                <w:iCs/>
                <w:color w:val="auto"/>
                <w:sz w:val="26"/>
                <w:szCs w:val="26"/>
                <w:lang w:eastAsia="zh-TW"/>
              </w:rPr>
              <w:t xml:space="preserve">  </w:t>
            </w:r>
          </w:p>
        </w:tc>
      </w:tr>
    </w:tbl>
    <w:p w14:paraId="4E663036" w14:textId="77777777" w:rsidR="00D6446F" w:rsidRPr="003128AD" w:rsidRDefault="00D6446F" w:rsidP="003128AD">
      <w:pPr>
        <w:shd w:val="clear" w:color="auto" w:fill="FFFFFF"/>
        <w:tabs>
          <w:tab w:val="center" w:pos="993"/>
        </w:tabs>
        <w:ind w:right="44"/>
        <w:rPr>
          <w:bCs/>
          <w:sz w:val="26"/>
          <w:szCs w:val="26"/>
        </w:rPr>
      </w:pPr>
    </w:p>
    <w:p w14:paraId="1444AEE3" w14:textId="77777777" w:rsidR="008510C9" w:rsidRDefault="008510C9" w:rsidP="00D6446F">
      <w:pPr>
        <w:jc w:val="right"/>
      </w:pPr>
    </w:p>
    <w:sectPr w:rsidR="008510C9" w:rsidSect="003128AD">
      <w:footerReference w:type="default" r:id="rId10"/>
      <w:pgSz w:w="11906" w:h="16838" w:code="9"/>
      <w:pgMar w:top="1134" w:right="567" w:bottom="1440"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5FF5" w14:textId="77777777" w:rsidR="001807A9" w:rsidRDefault="001807A9" w:rsidP="00C057FD">
      <w:r>
        <w:separator/>
      </w:r>
    </w:p>
  </w:endnote>
  <w:endnote w:type="continuationSeparator" w:id="0">
    <w:p w14:paraId="017C1522" w14:textId="77777777" w:rsidR="001807A9" w:rsidRDefault="001807A9" w:rsidP="00C0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560695"/>
      <w:docPartObj>
        <w:docPartGallery w:val="Page Numbers (Bottom of Page)"/>
        <w:docPartUnique/>
      </w:docPartObj>
    </w:sdtPr>
    <w:sdtEndPr/>
    <w:sdtContent>
      <w:p w14:paraId="25DABA1F" w14:textId="375398D3" w:rsidR="0066597E" w:rsidRDefault="0066597E">
        <w:pPr>
          <w:pStyle w:val="Kjene"/>
          <w:jc w:val="center"/>
        </w:pPr>
        <w:r>
          <w:fldChar w:fldCharType="begin"/>
        </w:r>
        <w:r>
          <w:instrText>PAGE   \* MERGEFORMAT</w:instrText>
        </w:r>
        <w:r>
          <w:fldChar w:fldCharType="separate"/>
        </w:r>
        <w:r>
          <w:t>2</w:t>
        </w:r>
        <w:r>
          <w:fldChar w:fldCharType="end"/>
        </w:r>
      </w:p>
    </w:sdtContent>
  </w:sdt>
  <w:p w14:paraId="0E63B9AA" w14:textId="77777777" w:rsidR="0066597E" w:rsidRDefault="006659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16AD" w14:textId="77777777" w:rsidR="001807A9" w:rsidRDefault="001807A9" w:rsidP="00C057FD">
      <w:r>
        <w:separator/>
      </w:r>
    </w:p>
  </w:footnote>
  <w:footnote w:type="continuationSeparator" w:id="0">
    <w:p w14:paraId="20C91BFC" w14:textId="77777777" w:rsidR="001807A9" w:rsidRDefault="001807A9" w:rsidP="00C0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DBE"/>
    <w:multiLevelType w:val="multilevel"/>
    <w:tmpl w:val="30A241C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6392D2A"/>
    <w:multiLevelType w:val="multilevel"/>
    <w:tmpl w:val="9A3C5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2B66C2"/>
    <w:multiLevelType w:val="multilevel"/>
    <w:tmpl w:val="B9D6D78A"/>
    <w:lvl w:ilvl="0">
      <w:start w:val="1"/>
      <w:numFmt w:val="decimal"/>
      <w:lvlText w:val="%1."/>
      <w:lvlJc w:val="left"/>
      <w:pPr>
        <w:tabs>
          <w:tab w:val="num" w:pos="360"/>
        </w:tabs>
        <w:ind w:left="360" w:hanging="360"/>
      </w:pPr>
    </w:lvl>
    <w:lvl w:ilvl="1">
      <w:start w:val="1"/>
      <w:numFmt w:val="decimal"/>
      <w:isLgl/>
      <w:lvlText w:val="%1.%2."/>
      <w:lvlJc w:val="left"/>
      <w:rPr>
        <w:rFonts w:hint="default"/>
        <w:color w:val="00000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38375095"/>
    <w:multiLevelType w:val="hybridMultilevel"/>
    <w:tmpl w:val="9D822B18"/>
    <w:lvl w:ilvl="0" w:tplc="A94EABF6">
      <w:start w:val="1"/>
      <w:numFmt w:val="decimal"/>
      <w:lvlText w:val="%1)"/>
      <w:lvlJc w:val="left"/>
      <w:rPr>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631C0030"/>
    <w:multiLevelType w:val="multilevel"/>
    <w:tmpl w:val="234ED2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C06CF2"/>
    <w:multiLevelType w:val="multilevel"/>
    <w:tmpl w:val="B2145B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0252E0"/>
    <w:multiLevelType w:val="multilevel"/>
    <w:tmpl w:val="2026D6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348315">
    <w:abstractNumId w:val="3"/>
  </w:num>
  <w:num w:numId="2" w16cid:durableId="797189387">
    <w:abstractNumId w:val="6"/>
  </w:num>
  <w:num w:numId="3" w16cid:durableId="1100373210">
    <w:abstractNumId w:val="5"/>
  </w:num>
  <w:num w:numId="4" w16cid:durableId="639504845">
    <w:abstractNumId w:val="4"/>
  </w:num>
  <w:num w:numId="5" w16cid:durableId="508447894">
    <w:abstractNumId w:val="2"/>
  </w:num>
  <w:num w:numId="6" w16cid:durableId="6997466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979857">
    <w:abstractNumId w:val="1"/>
  </w:num>
  <w:num w:numId="8" w16cid:durableId="198247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83"/>
    <w:rsid w:val="000B1AF2"/>
    <w:rsid w:val="001807A9"/>
    <w:rsid w:val="00196DA9"/>
    <w:rsid w:val="001D46C1"/>
    <w:rsid w:val="002F19EF"/>
    <w:rsid w:val="003128AD"/>
    <w:rsid w:val="00415E59"/>
    <w:rsid w:val="0049700F"/>
    <w:rsid w:val="004A009A"/>
    <w:rsid w:val="004E222E"/>
    <w:rsid w:val="004E7990"/>
    <w:rsid w:val="0066597E"/>
    <w:rsid w:val="00672B6F"/>
    <w:rsid w:val="006848B7"/>
    <w:rsid w:val="0070750D"/>
    <w:rsid w:val="00830EED"/>
    <w:rsid w:val="00840266"/>
    <w:rsid w:val="008510C9"/>
    <w:rsid w:val="00873043"/>
    <w:rsid w:val="00941969"/>
    <w:rsid w:val="00B12351"/>
    <w:rsid w:val="00B44026"/>
    <w:rsid w:val="00BD5EE3"/>
    <w:rsid w:val="00BE1377"/>
    <w:rsid w:val="00C057FD"/>
    <w:rsid w:val="00CA37EC"/>
    <w:rsid w:val="00D45983"/>
    <w:rsid w:val="00D6446F"/>
    <w:rsid w:val="00DC442E"/>
    <w:rsid w:val="00DE332E"/>
    <w:rsid w:val="00EF66D6"/>
    <w:rsid w:val="00F04F16"/>
    <w:rsid w:val="00F36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84A2"/>
  <w15:chartTrackingRefBased/>
  <w15:docId w15:val="{B29883AC-50CA-429C-9138-0467F625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446F"/>
    <w:pPr>
      <w:ind w:firstLine="0"/>
      <w:jc w:val="left"/>
    </w:pPr>
    <w:rPr>
      <w:color w:val="000000"/>
      <w:lang w:eastAsia="lv-LV"/>
    </w:rPr>
  </w:style>
  <w:style w:type="paragraph" w:styleId="Virsraksts2">
    <w:name w:val="heading 2"/>
    <w:basedOn w:val="Parasts"/>
    <w:next w:val="Parasts"/>
    <w:link w:val="Virsraksts2Rakstz"/>
    <w:qFormat/>
    <w:rsid w:val="00DC442E"/>
    <w:pPr>
      <w:keepNext/>
      <w:ind w:left="360"/>
      <w:jc w:val="center"/>
      <w:outlineLvl w:val="1"/>
    </w:pPr>
    <w:rPr>
      <w:b/>
      <w:bCs/>
    </w:rPr>
  </w:style>
  <w:style w:type="paragraph" w:styleId="Virsraksts3">
    <w:name w:val="heading 3"/>
    <w:basedOn w:val="Parasts"/>
    <w:next w:val="Parasts"/>
    <w:link w:val="Virsraksts3Rakstz"/>
    <w:qFormat/>
    <w:rsid w:val="00DC442E"/>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aliases w:val="2,Bullet list,Grafika nosaukums,H&amp;P List Paragraph,List Paragraph,Normal bullet 2,Numurets,PPS_Bullet,Saistīto dokumentu saraksts,Strip,Syle 1,Virsraksti"/>
    <w:basedOn w:val="Parasts"/>
    <w:uiPriority w:val="34"/>
    <w:qFormat/>
    <w:rsid w:val="00DC442E"/>
    <w:pPr>
      <w:spacing w:after="160" w:line="256" w:lineRule="auto"/>
      <w:ind w:left="720"/>
      <w:contextualSpacing/>
    </w:pPr>
    <w:rPr>
      <w:rFonts w:ascii="Calibri" w:eastAsia="Calibri" w:hAnsi="Calibri"/>
      <w:sz w:val="22"/>
      <w:szCs w:val="22"/>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DC442E"/>
    <w:rPr>
      <w:rFonts w:ascii="Calibri" w:eastAsia="Calibri" w:hAnsi="Calibri" w:cs="Calibri" w:hint="default"/>
      <w:sz w:val="22"/>
      <w:szCs w:val="22"/>
      <w:lang w:eastAsia="en-US"/>
    </w:rPr>
  </w:style>
  <w:style w:type="character" w:customStyle="1" w:styleId="Virsraksts2Rakstz">
    <w:name w:val="Virsraksts 2 Rakstz."/>
    <w:link w:val="Virsraksts2"/>
    <w:rsid w:val="00DC442E"/>
    <w:rPr>
      <w:b/>
      <w:bCs/>
      <w:sz w:val="24"/>
      <w:szCs w:val="24"/>
    </w:rPr>
  </w:style>
  <w:style w:type="character" w:customStyle="1" w:styleId="Virsraksts3Rakstz">
    <w:name w:val="Virsraksts 3 Rakstz."/>
    <w:link w:val="Virsraksts3"/>
    <w:rsid w:val="00DC442E"/>
    <w:rPr>
      <w:rFonts w:ascii="Arial" w:hAnsi="Arial" w:cs="Arial"/>
      <w:b/>
      <w:bCs/>
      <w:sz w:val="26"/>
      <w:szCs w:val="26"/>
    </w:rPr>
  </w:style>
  <w:style w:type="paragraph" w:styleId="Parakstszemobjekta">
    <w:name w:val="caption"/>
    <w:basedOn w:val="Parasts"/>
    <w:next w:val="Parasts"/>
    <w:qFormat/>
    <w:rsid w:val="00DC442E"/>
    <w:pPr>
      <w:jc w:val="center"/>
    </w:pPr>
    <w:rPr>
      <w:sz w:val="40"/>
      <w:szCs w:val="40"/>
    </w:rPr>
  </w:style>
  <w:style w:type="paragraph" w:styleId="Nosaukums">
    <w:name w:val="Title"/>
    <w:basedOn w:val="Parasts"/>
    <w:link w:val="NosaukumsRakstz"/>
    <w:uiPriority w:val="99"/>
    <w:qFormat/>
    <w:rsid w:val="00DC442E"/>
    <w:pPr>
      <w:jc w:val="center"/>
    </w:pPr>
    <w:rPr>
      <w:b/>
      <w:bCs/>
    </w:rPr>
  </w:style>
  <w:style w:type="character" w:customStyle="1" w:styleId="NosaukumsRakstz">
    <w:name w:val="Nosaukums Rakstz."/>
    <w:link w:val="Nosaukums"/>
    <w:uiPriority w:val="99"/>
    <w:rsid w:val="00DC442E"/>
    <w:rPr>
      <w:b/>
      <w:bCs/>
      <w:sz w:val="24"/>
      <w:szCs w:val="24"/>
    </w:rPr>
  </w:style>
  <w:style w:type="paragraph" w:styleId="Bezatstarpm">
    <w:name w:val="No Spacing"/>
    <w:uiPriority w:val="1"/>
    <w:qFormat/>
    <w:rsid w:val="00DC442E"/>
    <w:rPr>
      <w:rFonts w:eastAsia="Calibri"/>
      <w:sz w:val="24"/>
      <w:szCs w:val="24"/>
    </w:rPr>
  </w:style>
  <w:style w:type="paragraph" w:styleId="Sarakstarindkopa">
    <w:name w:val="List Paragraph"/>
    <w:basedOn w:val="Parasts"/>
    <w:uiPriority w:val="34"/>
    <w:qFormat/>
    <w:rsid w:val="00DC442E"/>
    <w:pPr>
      <w:ind w:left="720"/>
      <w:contextualSpacing/>
    </w:pPr>
  </w:style>
  <w:style w:type="character" w:styleId="Hipersaite">
    <w:name w:val="Hyperlink"/>
    <w:unhideWhenUsed/>
    <w:rsid w:val="00D45983"/>
    <w:rPr>
      <w:color w:val="0000FF"/>
      <w:u w:val="single"/>
    </w:rPr>
  </w:style>
  <w:style w:type="character" w:styleId="Neatrisintapieminana">
    <w:name w:val="Unresolved Mention"/>
    <w:basedOn w:val="Noklusjumarindkopasfonts"/>
    <w:uiPriority w:val="99"/>
    <w:semiHidden/>
    <w:unhideWhenUsed/>
    <w:rsid w:val="00B44026"/>
    <w:rPr>
      <w:color w:val="605E5C"/>
      <w:shd w:val="clear" w:color="auto" w:fill="E1DFDD"/>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057FD"/>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057FD"/>
    <w:rPr>
      <w:rFonts w:ascii="Calibri" w:eastAsia="Calibri" w:hAnsi="Calibri"/>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057FD"/>
    <w:rPr>
      <w:vertAlign w:val="superscript"/>
    </w:rPr>
  </w:style>
  <w:style w:type="paragraph" w:customStyle="1" w:styleId="Char2">
    <w:name w:val="Char2"/>
    <w:basedOn w:val="Parasts"/>
    <w:next w:val="Parasts"/>
    <w:link w:val="Vresatsauce"/>
    <w:uiPriority w:val="99"/>
    <w:rsid w:val="00C057FD"/>
    <w:pPr>
      <w:spacing w:line="240" w:lineRule="exact"/>
      <w:ind w:firstLine="567"/>
      <w:jc w:val="both"/>
    </w:pPr>
    <w:rPr>
      <w:color w:val="auto"/>
      <w:vertAlign w:val="superscript"/>
      <w:lang w:eastAsia="en-US"/>
    </w:rPr>
  </w:style>
  <w:style w:type="paragraph" w:styleId="Pamatteksts2">
    <w:name w:val="Body Text 2"/>
    <w:basedOn w:val="Parasts"/>
    <w:link w:val="Pamatteksts2Rakstz"/>
    <w:rsid w:val="00F36CF3"/>
    <w:pPr>
      <w:widowControl w:val="0"/>
    </w:pPr>
    <w:rPr>
      <w:sz w:val="28"/>
      <w:lang w:eastAsia="en-US"/>
    </w:rPr>
  </w:style>
  <w:style w:type="character" w:customStyle="1" w:styleId="Pamatteksts2Rakstz">
    <w:name w:val="Pamatteksts 2 Rakstz."/>
    <w:basedOn w:val="Noklusjumarindkopasfonts"/>
    <w:link w:val="Pamatteksts2"/>
    <w:rsid w:val="00F36CF3"/>
    <w:rPr>
      <w:color w:val="000000"/>
      <w:sz w:val="28"/>
    </w:rPr>
  </w:style>
  <w:style w:type="paragraph" w:customStyle="1" w:styleId="Normal11pt">
    <w:name w:val="Normal + 11 pt"/>
    <w:aliases w:val="Black,Condensed by  0,4 pt + Not Bold,..."/>
    <w:basedOn w:val="Nosaukums"/>
    <w:rsid w:val="00F36CF3"/>
    <w:pPr>
      <w:spacing w:after="200" w:line="276" w:lineRule="auto"/>
    </w:pPr>
    <w:rPr>
      <w:rFonts w:ascii="Calibri" w:eastAsia="Calibri" w:hAnsi="Calibri"/>
      <w:color w:val="auto"/>
      <w:sz w:val="22"/>
      <w:szCs w:val="22"/>
      <w:lang w:val="lt-LT" w:eastAsia="en-US"/>
    </w:rPr>
  </w:style>
  <w:style w:type="paragraph" w:styleId="Galvene">
    <w:name w:val="header"/>
    <w:basedOn w:val="Parasts"/>
    <w:link w:val="GalveneRakstz"/>
    <w:uiPriority w:val="99"/>
    <w:unhideWhenUsed/>
    <w:rsid w:val="0066597E"/>
    <w:pPr>
      <w:tabs>
        <w:tab w:val="center" w:pos="4153"/>
        <w:tab w:val="right" w:pos="8306"/>
      </w:tabs>
    </w:pPr>
  </w:style>
  <w:style w:type="character" w:customStyle="1" w:styleId="GalveneRakstz">
    <w:name w:val="Galvene Rakstz."/>
    <w:basedOn w:val="Noklusjumarindkopasfonts"/>
    <w:link w:val="Galvene"/>
    <w:uiPriority w:val="99"/>
    <w:rsid w:val="0066597E"/>
    <w:rPr>
      <w:color w:val="000000"/>
      <w:lang w:eastAsia="lv-LV"/>
    </w:rPr>
  </w:style>
  <w:style w:type="paragraph" w:styleId="Kjene">
    <w:name w:val="footer"/>
    <w:basedOn w:val="Parasts"/>
    <w:link w:val="KjeneRakstz"/>
    <w:uiPriority w:val="99"/>
    <w:unhideWhenUsed/>
    <w:rsid w:val="0066597E"/>
    <w:pPr>
      <w:tabs>
        <w:tab w:val="center" w:pos="4153"/>
        <w:tab w:val="right" w:pos="8306"/>
      </w:tabs>
    </w:pPr>
  </w:style>
  <w:style w:type="character" w:customStyle="1" w:styleId="KjeneRakstz">
    <w:name w:val="Kājene Rakstz."/>
    <w:basedOn w:val="Noklusjumarindkopasfonts"/>
    <w:link w:val="Kjene"/>
    <w:uiPriority w:val="99"/>
    <w:rsid w:val="0066597E"/>
    <w:rPr>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baltman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race@xrac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3688-43BD-44FB-A372-AF5FCB6B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11175</Words>
  <Characters>6370</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Vaira Platača</dc:creator>
  <cp:keywords/>
  <dc:description/>
  <cp:lastModifiedBy>Inese Liepa</cp:lastModifiedBy>
  <cp:revision>4</cp:revision>
  <dcterms:created xsi:type="dcterms:W3CDTF">2023-12-05T06:49:00Z</dcterms:created>
  <dcterms:modified xsi:type="dcterms:W3CDTF">2023-12-05T07:36:00Z</dcterms:modified>
</cp:coreProperties>
</file>