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0B2E1" w14:textId="170DEA9E" w:rsidR="00CF104C" w:rsidRDefault="0057253D" w:rsidP="00C54CA1">
      <w:pPr>
        <w:jc w:val="both"/>
        <w:rPr>
          <w:color w:val="000000"/>
        </w:rPr>
      </w:pPr>
      <w:r>
        <w:rPr>
          <w:color w:val="000000"/>
        </w:rPr>
        <w:t>2</w:t>
      </w:r>
      <w:r w:rsidR="007D7C8D">
        <w:rPr>
          <w:color w:val="000000"/>
        </w:rPr>
        <w:t>7</w:t>
      </w:r>
      <w:r w:rsidR="007E31A5">
        <w:rPr>
          <w:color w:val="000000"/>
        </w:rPr>
        <w:t>.03.2024.</w:t>
      </w:r>
    </w:p>
    <w:p w14:paraId="779B63A3" w14:textId="77777777" w:rsidR="00CF104C" w:rsidRDefault="00CF104C" w:rsidP="007E31A5">
      <w:pPr>
        <w:jc w:val="both"/>
        <w:rPr>
          <w:color w:val="000000"/>
        </w:rPr>
      </w:pPr>
    </w:p>
    <w:p w14:paraId="2907C80E" w14:textId="77777777" w:rsidR="007E31A5" w:rsidRPr="007E31A5" w:rsidRDefault="00B54AE9" w:rsidP="007E31A5">
      <w:pPr>
        <w:jc w:val="both"/>
        <w:rPr>
          <w:b/>
          <w:color w:val="000000"/>
        </w:rPr>
      </w:pPr>
      <w:r w:rsidRPr="00863F71">
        <w:rPr>
          <w:color w:val="000000"/>
        </w:rPr>
        <w:t>Atbil</w:t>
      </w:r>
      <w:r w:rsidR="004D0256">
        <w:rPr>
          <w:color w:val="000000"/>
        </w:rPr>
        <w:t>des</w:t>
      </w:r>
      <w:r w:rsidRPr="00863F71">
        <w:rPr>
          <w:color w:val="000000"/>
        </w:rPr>
        <w:t xml:space="preserve"> uz ieinteresētā </w:t>
      </w:r>
      <w:r w:rsidR="007E31A5">
        <w:rPr>
          <w:color w:val="000000"/>
        </w:rPr>
        <w:t>dalībnieka</w:t>
      </w:r>
      <w:r w:rsidRPr="00863F71">
        <w:rPr>
          <w:color w:val="000000"/>
        </w:rPr>
        <w:t xml:space="preserve"> jautājum</w:t>
      </w:r>
      <w:r>
        <w:rPr>
          <w:color w:val="000000"/>
        </w:rPr>
        <w:t>iem</w:t>
      </w:r>
      <w:r w:rsidRPr="00863F71">
        <w:rPr>
          <w:color w:val="000000"/>
        </w:rPr>
        <w:t xml:space="preserve"> </w:t>
      </w:r>
      <w:r w:rsidRPr="003B1235">
        <w:rPr>
          <w:bCs/>
          <w:color w:val="000000"/>
        </w:rPr>
        <w:t xml:space="preserve">Rīgas </w:t>
      </w:r>
      <w:r w:rsidR="007E31A5">
        <w:rPr>
          <w:bCs/>
          <w:color w:val="000000"/>
        </w:rPr>
        <w:t>valstpilsētas pašvaldības</w:t>
      </w:r>
      <w:r w:rsidRPr="003B1235">
        <w:rPr>
          <w:bCs/>
          <w:color w:val="000000"/>
        </w:rPr>
        <w:t xml:space="preserve"> Izglītības, kultūras un sporta departamenta </w:t>
      </w:r>
      <w:r w:rsidR="007E31A5">
        <w:rPr>
          <w:bCs/>
          <w:color w:val="000000"/>
        </w:rPr>
        <w:t>metu konkursā</w:t>
      </w:r>
      <w:r w:rsidRPr="003B1235">
        <w:rPr>
          <w:bCs/>
          <w:color w:val="000000"/>
        </w:rPr>
        <w:t xml:space="preserve"> </w:t>
      </w:r>
      <w:bookmarkStart w:id="0" w:name="_Hlk160436402"/>
      <w:r w:rsidR="007E31A5" w:rsidRPr="007E31A5">
        <w:rPr>
          <w:rFonts w:eastAsia="Calibri"/>
          <w:b/>
          <w:bCs/>
          <w:color w:val="000000"/>
        </w:rPr>
        <w:t>“</w:t>
      </w:r>
      <w:bookmarkStart w:id="1" w:name="_Hlk159838633"/>
      <w:bookmarkStart w:id="2" w:name="_Hlk125011870"/>
      <w:r w:rsidR="007E31A5" w:rsidRPr="007E31A5">
        <w:rPr>
          <w:b/>
        </w:rPr>
        <w:t>4 vides mākslas objektu dizaina un tehniskā risinājuma izstrāde Vecrīgas revitalizācijas plāna ietvaros</w:t>
      </w:r>
      <w:bookmarkEnd w:id="1"/>
      <w:r w:rsidR="007E31A5" w:rsidRPr="007E31A5">
        <w:rPr>
          <w:b/>
          <w:color w:val="000000"/>
        </w:rPr>
        <w:t>”</w:t>
      </w:r>
    </w:p>
    <w:bookmarkEnd w:id="0"/>
    <w:p w14:paraId="2A928293" w14:textId="77777777" w:rsidR="007E31A5" w:rsidRPr="007E31A5" w:rsidRDefault="007E31A5" w:rsidP="007E31A5">
      <w:pPr>
        <w:jc w:val="both"/>
        <w:rPr>
          <w:color w:val="000000"/>
        </w:rPr>
      </w:pPr>
      <w:r w:rsidRPr="007E31A5">
        <w:rPr>
          <w:bCs/>
          <w:color w:val="000000"/>
        </w:rPr>
        <w:t>(Iepirkuma identifikācijas Nr. RVPIKSD 2024/4</w:t>
      </w:r>
      <w:r w:rsidRPr="007E31A5">
        <w:rPr>
          <w:color w:val="000000"/>
        </w:rPr>
        <w:t>)</w:t>
      </w:r>
    </w:p>
    <w:bookmarkEnd w:id="2"/>
    <w:p w14:paraId="0778B7DC" w14:textId="071738D3" w:rsidR="00C54CA1" w:rsidRDefault="00C54CA1" w:rsidP="00C54CA1">
      <w:pPr>
        <w:jc w:val="both"/>
      </w:pPr>
    </w:p>
    <w:p w14:paraId="71FD1322" w14:textId="77777777" w:rsidR="007E31A5" w:rsidRDefault="007E31A5" w:rsidP="007E31A5">
      <w:pPr>
        <w:jc w:val="both"/>
      </w:pPr>
      <w:r w:rsidRPr="007E31A5">
        <w:rPr>
          <w:b/>
          <w:bCs/>
        </w:rPr>
        <w:t>Jautājums</w:t>
      </w:r>
      <w:r>
        <w:t>:</w:t>
      </w:r>
    </w:p>
    <w:p w14:paraId="7A14846B" w14:textId="77777777" w:rsidR="00DB1B7C" w:rsidRDefault="00DB1B7C" w:rsidP="00DB1B7C">
      <w:pPr>
        <w:jc w:val="both"/>
      </w:pPr>
    </w:p>
    <w:p w14:paraId="380BD1FC" w14:textId="77777777" w:rsidR="00F152B7" w:rsidRDefault="00F152B7" w:rsidP="00F152B7">
      <w:pPr>
        <w:jc w:val="both"/>
      </w:pPr>
      <w:r>
        <w:t xml:space="preserve">1) Lūgums precizēt Nolikuma punktā 3.2.1.  minēto vārdu “Dalībnieks”. Jo, piemēram, ja esmu līdzīpašniece vairākām jurisdiskām personām, vai katra šī Juridiskā persona ir tiesīga iesniegt projekta pieteikumu metu konkursā. </w:t>
      </w:r>
    </w:p>
    <w:p w14:paraId="4798305E" w14:textId="77777777" w:rsidR="00B14557" w:rsidRPr="00B14557" w:rsidRDefault="00B14557" w:rsidP="00F152B7">
      <w:pPr>
        <w:jc w:val="both"/>
        <w:rPr>
          <w:color w:val="FF0000"/>
        </w:rPr>
      </w:pPr>
    </w:p>
    <w:p w14:paraId="269229F8" w14:textId="4D44A5B1" w:rsidR="00F152B7" w:rsidRDefault="00F152B7" w:rsidP="00F152B7">
      <w:pPr>
        <w:jc w:val="both"/>
      </w:pPr>
      <w:r>
        <w:t>2) Lūgums precizēt Nolikuma punktā 2.1. par kvalifikācijas prasībām: vai tiks ņemtas vērā dalībnieka un piesaistītā speciālista iep</w:t>
      </w:r>
      <w:r w:rsidR="008A3AF5">
        <w:t>r</w:t>
      </w:r>
      <w:r>
        <w:t>iekšējo trīs gadu pieredze?  Vai var būt tā, ka pieredze ir tikai piesaistītajam speciālistam nevis juridiskai personai, kura iesniedz pieteikumu metu konkursam kā dalībnieks?</w:t>
      </w:r>
    </w:p>
    <w:p w14:paraId="306AF7CF" w14:textId="77777777" w:rsidR="006B7F4C" w:rsidRPr="006B7F4C" w:rsidRDefault="006B7F4C" w:rsidP="00F152B7">
      <w:pPr>
        <w:jc w:val="both"/>
        <w:rPr>
          <w:color w:val="FF0000"/>
        </w:rPr>
      </w:pPr>
    </w:p>
    <w:p w14:paraId="2FEEF4D8" w14:textId="77777777" w:rsidR="00F152B7" w:rsidRDefault="00F152B7" w:rsidP="00F152B7">
      <w:pPr>
        <w:jc w:val="both"/>
      </w:pPr>
      <w:r>
        <w:t xml:space="preserve">3) Vai pareizi saprotam, ka ja pieteicējs ir PVN maksātājs, tad uzvaras gadījumā izrakstot rēķinu papildus minētajām objekta izmaksām tiks aprēķināta PVN daļa. </w:t>
      </w:r>
    </w:p>
    <w:p w14:paraId="762DAD8B" w14:textId="77777777" w:rsidR="003243B6" w:rsidRPr="007E5244" w:rsidRDefault="003243B6" w:rsidP="00F152B7">
      <w:pPr>
        <w:jc w:val="both"/>
        <w:rPr>
          <w:color w:val="FF0000"/>
        </w:rPr>
      </w:pPr>
    </w:p>
    <w:p w14:paraId="4730700C" w14:textId="77777777" w:rsidR="00F152B7" w:rsidRDefault="00F152B7" w:rsidP="00F152B7">
      <w:pPr>
        <w:jc w:val="both"/>
      </w:pPr>
      <w:r>
        <w:t xml:space="preserve">4) Lūgums, precizēt Nolikuma punktā 3.2.1. ja projekta metu konkursa Dalībnieks ir privātpersona, kura iesniedz pieteikumu vienam no projeketā paredzātajiem objektiem, vai viņš ir tiesīgs būt kā piesaistītais speciālists (bet ne kā Dalībnieks - iesniedzējs) citam metu konkursa Dalībniekam, kurš iesniedz pieteikumu citam objektam vai tam pašam objektam. </w:t>
      </w:r>
    </w:p>
    <w:p w14:paraId="10F863C8" w14:textId="77777777" w:rsidR="003243B6" w:rsidRDefault="003243B6" w:rsidP="00F152B7">
      <w:pPr>
        <w:jc w:val="both"/>
      </w:pPr>
    </w:p>
    <w:p w14:paraId="53A035C0" w14:textId="77777777" w:rsidR="00F152B7" w:rsidRDefault="00F152B7" w:rsidP="00F152B7">
      <w:pPr>
        <w:jc w:val="both"/>
      </w:pPr>
      <w:r>
        <w:t xml:space="preserve">5) Lūgums Nolikuma punktā precizēt 4.5. punktu. Ja Dalībnieks ir privātpersona un uzvar metu konkursā, līguma slēgšanas gadījumā Persona saņem objekta izveidei plānoto izmaksu apjomu kā autoratlīdzību jeb Personai ir jābūt pašnodarbinātai vai arī ir paredzēts cits finansējuma piešķiršanas risinājums? </w:t>
      </w:r>
    </w:p>
    <w:p w14:paraId="67C8A04D" w14:textId="77777777" w:rsidR="00431ACA" w:rsidRPr="00431ACA" w:rsidRDefault="00431ACA" w:rsidP="00F152B7">
      <w:pPr>
        <w:jc w:val="both"/>
        <w:rPr>
          <w:b/>
          <w:bCs/>
          <w:color w:val="FF0000"/>
        </w:rPr>
      </w:pPr>
    </w:p>
    <w:p w14:paraId="235F002A" w14:textId="77777777" w:rsidR="00F152B7" w:rsidRDefault="00F152B7" w:rsidP="00F152B7">
      <w:pPr>
        <w:jc w:val="both"/>
      </w:pPr>
      <w:r>
        <w:t xml:space="preserve">6) Lūgums Nolikuma punktā precizēt 4.9.5 ņemot vērā objektu izgatavošanai paredzēto nelielo laiku, vai konkursa rezultātu apstrīdēšanas gadījumā, objektu eksponēšanas sākuma laiks paliks nemainīgs jeb tiek paredzēta laika nobīde. </w:t>
      </w:r>
    </w:p>
    <w:p w14:paraId="0D101026" w14:textId="77777777" w:rsidR="001C515C" w:rsidRDefault="001C515C" w:rsidP="00F152B7">
      <w:pPr>
        <w:jc w:val="both"/>
      </w:pPr>
    </w:p>
    <w:p w14:paraId="3AA73221" w14:textId="2F931358" w:rsidR="0057253D" w:rsidRDefault="00F152B7" w:rsidP="00F152B7">
      <w:pPr>
        <w:jc w:val="both"/>
      </w:pPr>
      <w:r>
        <w:t>7) Lūgums precizēt Tehniskās specifijācijas II daļas 2.1. punktā Vides mākslas objekta koncepcijas izstrāde un īstenošana Doma laukumā, Rīgā” - vai minētā objekta veids: modulāra lielizmēra instalācija ir siastīts ar pievienotajā tipogrāfijā redzamajiem 5 apļveida laukumiem?</w:t>
      </w:r>
    </w:p>
    <w:p w14:paraId="464F4EA2" w14:textId="3715B533" w:rsidR="005442D6" w:rsidRDefault="005442D6" w:rsidP="00F152B7">
      <w:pPr>
        <w:jc w:val="both"/>
        <w:rPr>
          <w:b/>
          <w:bCs/>
          <w:color w:val="FF0000"/>
        </w:rPr>
      </w:pPr>
    </w:p>
    <w:p w14:paraId="44947E7A" w14:textId="77777777" w:rsidR="00B1599D" w:rsidRDefault="00B1599D" w:rsidP="00F152B7">
      <w:pPr>
        <w:jc w:val="both"/>
      </w:pPr>
    </w:p>
    <w:p w14:paraId="7A1866F9" w14:textId="0154C92F" w:rsidR="007E31A5" w:rsidRDefault="007E31A5" w:rsidP="007E31A5">
      <w:pPr>
        <w:jc w:val="both"/>
      </w:pPr>
      <w:r w:rsidRPr="007E31A5">
        <w:rPr>
          <w:b/>
          <w:bCs/>
        </w:rPr>
        <w:t>Atbilde uz ieinteresētā</w:t>
      </w:r>
      <w:r w:rsidR="00394669">
        <w:rPr>
          <w:b/>
          <w:bCs/>
        </w:rPr>
        <w:t xml:space="preserve"> dalībnieka</w:t>
      </w:r>
      <w:r w:rsidRPr="007E31A5">
        <w:rPr>
          <w:b/>
          <w:bCs/>
        </w:rPr>
        <w:t xml:space="preserve"> jautājum</w:t>
      </w:r>
      <w:r w:rsidR="00394669">
        <w:rPr>
          <w:b/>
          <w:bCs/>
        </w:rPr>
        <w:t>iem</w:t>
      </w:r>
      <w:r>
        <w:t>:</w:t>
      </w:r>
    </w:p>
    <w:p w14:paraId="17562A3E" w14:textId="77777777" w:rsidR="0057253D" w:rsidRDefault="0057253D" w:rsidP="007E31A5">
      <w:pPr>
        <w:jc w:val="both"/>
      </w:pPr>
    </w:p>
    <w:p w14:paraId="2CAF14BB" w14:textId="77777777" w:rsidR="001D3B3C" w:rsidRDefault="001D3B3C" w:rsidP="001D3B3C">
      <w:pPr>
        <w:jc w:val="both"/>
      </w:pPr>
      <w:r>
        <w:t>1) Metu konkursa 1.6.punktā ir definēts jēdziens Konkursa dalībnieks – fiziska vai juridiska persona, šādu personu apvienība jebkurā to kombinācijā, kas piedāvā tirgū sniegt pilsētvides mākslas un dizaina objektu izveides pakalpojumus un kas ir spējīga īstenot piedāvāto Metu.</w:t>
      </w:r>
    </w:p>
    <w:p w14:paraId="53BB1E27" w14:textId="77777777" w:rsidR="001D3B3C" w:rsidRDefault="001D3B3C" w:rsidP="001D3B3C">
      <w:pPr>
        <w:jc w:val="both"/>
      </w:pPr>
    </w:p>
    <w:p w14:paraId="4C809E4D" w14:textId="77777777" w:rsidR="001D3B3C" w:rsidRDefault="001D3B3C" w:rsidP="001D3B3C">
      <w:pPr>
        <w:jc w:val="both"/>
      </w:pPr>
      <w:r>
        <w:lastRenderedPageBreak/>
        <w:t>2) Metu konkursa 2.1.punkta 2. apakšpunktā noteiktā kvalifikācijas prasība attiecas tikai uz Dalībnieku.</w:t>
      </w:r>
    </w:p>
    <w:p w14:paraId="7D45CB88" w14:textId="77777777" w:rsidR="001D3B3C" w:rsidRDefault="001D3B3C" w:rsidP="001D3B3C">
      <w:pPr>
        <w:jc w:val="both"/>
      </w:pPr>
    </w:p>
    <w:p w14:paraId="799E1F42" w14:textId="1A900451" w:rsidR="001D3B3C" w:rsidRDefault="001D3B3C" w:rsidP="001D3B3C">
      <w:pPr>
        <w:jc w:val="both"/>
      </w:pPr>
      <w:r>
        <w:t>3) Metu konkursa nolikumā visu daļu izmaksu summas ir norādītas bez PVN. Iesniedzot finanšu piedāvājumu, Dalībnieks norāda summu bez PVN, bet uzvaras gadījumā, sarunu procedūrā Dalībnieks iesniegs detalizētu tāmi, kurā kopējā summa tiks norādīta</w:t>
      </w:r>
      <w:r w:rsidR="00A703C7">
        <w:t xml:space="preserve"> gan bez PVN, gan</w:t>
      </w:r>
      <w:r>
        <w:t xml:space="preserve"> iekļaujot </w:t>
      </w:r>
      <w:r w:rsidR="00A703C7">
        <w:t>PVN.</w:t>
      </w:r>
      <w:r>
        <w:t xml:space="preserve"> </w:t>
      </w:r>
    </w:p>
    <w:p w14:paraId="422214BF" w14:textId="77777777" w:rsidR="001D3B3C" w:rsidRDefault="001D3B3C" w:rsidP="001D3B3C">
      <w:pPr>
        <w:jc w:val="both"/>
      </w:pPr>
    </w:p>
    <w:p w14:paraId="3082C146" w14:textId="77777777" w:rsidR="001D3B3C" w:rsidRDefault="001D3B3C" w:rsidP="001D3B3C">
      <w:pPr>
        <w:jc w:val="both"/>
      </w:pPr>
      <w:r>
        <w:t>4) Metu konkursa nolikums skaidri definē, ka Dalībnieks var iesniegt piedāvājumu tikai vienā daļā (šāds maksimālais Metu konkursa daļu skaits ir optimāls kvalitatīvai vides objekta idejas izstrādei (ņemot vērā darbu apjomu un termiņus), kā arī, lai novērstu risku, kas varētu būt vērts uz konkurences kavēšanu, ierobežošanu, deformēšanu vai kropļošanu, un lai novērstu viena vai divu tirgus dalībnieku dominējošā stāvokļa ļaunprātīgas izmantošanas risku un lai nodrošinātu Rīgas vides objektu dažādību. Ja žūrijas komisija, vērtējot Dalībnieku iesniegtos piedāvājumus, konstatēs augstāk minētās pazīmes, vai pazīmes, kas liecinās, ka dažādus Dalībnieku piedāvājumus, iespējams, ir gatavojis viens Dalībnieks, tās pienākums būs ziņot par konstatēto attiecīgajām valsts institūcijām.</w:t>
      </w:r>
    </w:p>
    <w:p w14:paraId="233D64C3" w14:textId="77777777" w:rsidR="001D3B3C" w:rsidRDefault="001D3B3C" w:rsidP="001D3B3C">
      <w:pPr>
        <w:jc w:val="both"/>
      </w:pPr>
      <w:r>
        <w:t>Vēršam uzmanību, ka katra Dalībnieka piedāvājums ir jāizstrādā patstāvīgi un neatkarīgi no citiem Dalībniekiem.</w:t>
      </w:r>
    </w:p>
    <w:p w14:paraId="054F4783" w14:textId="77777777" w:rsidR="001D3B3C" w:rsidRDefault="001D3B3C" w:rsidP="001D3B3C">
      <w:pPr>
        <w:jc w:val="both"/>
      </w:pPr>
    </w:p>
    <w:p w14:paraId="4D7728AF" w14:textId="77777777" w:rsidR="001D3B3C" w:rsidRDefault="001D3B3C" w:rsidP="001D3B3C">
      <w:pPr>
        <w:jc w:val="both"/>
      </w:pPr>
    </w:p>
    <w:p w14:paraId="6F608EF9" w14:textId="77777777" w:rsidR="001D3B3C" w:rsidRDefault="001D3B3C" w:rsidP="001D3B3C">
      <w:pPr>
        <w:jc w:val="both"/>
      </w:pPr>
      <w:r>
        <w:t>5) Atkarīgs no dalībnieka juridiskā statusa. Tas var būt gan autoratlīdzības līgums, gan uzņēmuma līgums, gan arī pakalpojuma līgums.</w:t>
      </w:r>
    </w:p>
    <w:p w14:paraId="6659D8A5" w14:textId="77777777" w:rsidR="001D3B3C" w:rsidRDefault="001D3B3C" w:rsidP="001D3B3C">
      <w:pPr>
        <w:jc w:val="both"/>
      </w:pPr>
    </w:p>
    <w:p w14:paraId="1FD92B41" w14:textId="77777777" w:rsidR="001D3B3C" w:rsidRDefault="001D3B3C" w:rsidP="001D3B3C">
      <w:pPr>
        <w:jc w:val="both"/>
      </w:pPr>
      <w:r>
        <w:t>6) Sarunas procedūras laikā pasūtītājs, ņemot vērā konkrētās situācijas apstākļus, var veikt korekcijas eksponēšanas laika termiņos.</w:t>
      </w:r>
    </w:p>
    <w:p w14:paraId="695D1302" w14:textId="77777777" w:rsidR="001D3B3C" w:rsidRDefault="001D3B3C" w:rsidP="001D3B3C">
      <w:pPr>
        <w:jc w:val="both"/>
      </w:pPr>
    </w:p>
    <w:p w14:paraId="3EA8546E" w14:textId="32AF2EFC" w:rsidR="001D3B3C" w:rsidRDefault="001D3B3C" w:rsidP="001D3B3C">
      <w:pPr>
        <w:jc w:val="both"/>
      </w:pPr>
      <w:r>
        <w:t>7) Apļveida laukumi ir vietas kur paredzēts izvietot labiekārtojuma elementus (soliņi, zaļumi), plānojot instalāciju jāņem vērā to novietojumu.</w:t>
      </w:r>
    </w:p>
    <w:p w14:paraId="20EBAEDA" w14:textId="1CC4FB8C" w:rsidR="003555B3" w:rsidRDefault="00700E77" w:rsidP="00B1599D">
      <w:pPr>
        <w:pStyle w:val="Sarakstarindkopa"/>
        <w:jc w:val="both"/>
      </w:pPr>
      <w:r>
        <w:t>.</w:t>
      </w:r>
    </w:p>
    <w:sectPr w:rsidR="003555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233"/>
    <w:multiLevelType w:val="hybridMultilevel"/>
    <w:tmpl w:val="6E5C1F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036507"/>
    <w:multiLevelType w:val="hybridMultilevel"/>
    <w:tmpl w:val="D30AD8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8C31DB9"/>
    <w:multiLevelType w:val="hybridMultilevel"/>
    <w:tmpl w:val="2ACE78D2"/>
    <w:lvl w:ilvl="0" w:tplc="A10AA8FA">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97847D2"/>
    <w:multiLevelType w:val="hybridMultilevel"/>
    <w:tmpl w:val="FBDE2E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84785557">
    <w:abstractNumId w:val="3"/>
  </w:num>
  <w:num w:numId="2" w16cid:durableId="2033065261">
    <w:abstractNumId w:val="2"/>
  </w:num>
  <w:num w:numId="3" w16cid:durableId="790250905">
    <w:abstractNumId w:val="0"/>
  </w:num>
  <w:num w:numId="4" w16cid:durableId="205430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1"/>
    <w:rsid w:val="000A266F"/>
    <w:rsid w:val="000B243E"/>
    <w:rsid w:val="000C0709"/>
    <w:rsid w:val="001B63B8"/>
    <w:rsid w:val="001C515C"/>
    <w:rsid w:val="001C5184"/>
    <w:rsid w:val="001D3B3C"/>
    <w:rsid w:val="001F1AC3"/>
    <w:rsid w:val="002566A1"/>
    <w:rsid w:val="00315D6B"/>
    <w:rsid w:val="003243B6"/>
    <w:rsid w:val="00343445"/>
    <w:rsid w:val="003555B3"/>
    <w:rsid w:val="00362520"/>
    <w:rsid w:val="00394669"/>
    <w:rsid w:val="00431ACA"/>
    <w:rsid w:val="00487834"/>
    <w:rsid w:val="004A01E9"/>
    <w:rsid w:val="004C50B7"/>
    <w:rsid w:val="004D0256"/>
    <w:rsid w:val="004F31B4"/>
    <w:rsid w:val="005442D6"/>
    <w:rsid w:val="00570A3E"/>
    <w:rsid w:val="0057253D"/>
    <w:rsid w:val="005778D6"/>
    <w:rsid w:val="0065550A"/>
    <w:rsid w:val="006751EA"/>
    <w:rsid w:val="0068153E"/>
    <w:rsid w:val="006A5539"/>
    <w:rsid w:val="006B7F4C"/>
    <w:rsid w:val="006C14A2"/>
    <w:rsid w:val="006F5F87"/>
    <w:rsid w:val="00700E77"/>
    <w:rsid w:val="0075052F"/>
    <w:rsid w:val="007D7C8D"/>
    <w:rsid w:val="007E31A5"/>
    <w:rsid w:val="007E5244"/>
    <w:rsid w:val="0083172C"/>
    <w:rsid w:val="0083334C"/>
    <w:rsid w:val="008A3AF5"/>
    <w:rsid w:val="009758D1"/>
    <w:rsid w:val="009A5C7B"/>
    <w:rsid w:val="009E7CBC"/>
    <w:rsid w:val="00A302F2"/>
    <w:rsid w:val="00A36EC3"/>
    <w:rsid w:val="00A703C7"/>
    <w:rsid w:val="00A75394"/>
    <w:rsid w:val="00A81473"/>
    <w:rsid w:val="00B14557"/>
    <w:rsid w:val="00B1599D"/>
    <w:rsid w:val="00B54AE9"/>
    <w:rsid w:val="00B85FC2"/>
    <w:rsid w:val="00B903CC"/>
    <w:rsid w:val="00BD3C9B"/>
    <w:rsid w:val="00C2227A"/>
    <w:rsid w:val="00C54CA1"/>
    <w:rsid w:val="00C62EAC"/>
    <w:rsid w:val="00CB5887"/>
    <w:rsid w:val="00CB5EA1"/>
    <w:rsid w:val="00CF104C"/>
    <w:rsid w:val="00D66BC3"/>
    <w:rsid w:val="00D97571"/>
    <w:rsid w:val="00DB1B7C"/>
    <w:rsid w:val="00DC0704"/>
    <w:rsid w:val="00DE2AE3"/>
    <w:rsid w:val="00E53B5F"/>
    <w:rsid w:val="00EB35A4"/>
    <w:rsid w:val="00EC4E37"/>
    <w:rsid w:val="00EF7FDF"/>
    <w:rsid w:val="00F152B7"/>
    <w:rsid w:val="00F32713"/>
    <w:rsid w:val="00F37675"/>
    <w:rsid w:val="00FA03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5E21"/>
  <w15:chartTrackingRefBased/>
  <w15:docId w15:val="{82E97C3B-46DC-4AF4-A3E2-D4536A6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C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7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2680</Words>
  <Characters>1528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Inese Liepa</cp:lastModifiedBy>
  <cp:revision>4</cp:revision>
  <cp:lastPrinted>2024-03-28T08:05:00Z</cp:lastPrinted>
  <dcterms:created xsi:type="dcterms:W3CDTF">2024-03-28T09:43:00Z</dcterms:created>
  <dcterms:modified xsi:type="dcterms:W3CDTF">2024-03-28T11:07:00Z</dcterms:modified>
</cp:coreProperties>
</file>