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0B2E1" w14:textId="0F4914F6" w:rsidR="00CF104C" w:rsidRDefault="0057253D" w:rsidP="00C54CA1">
      <w:pPr>
        <w:jc w:val="both"/>
        <w:rPr>
          <w:color w:val="000000"/>
        </w:rPr>
      </w:pPr>
      <w:r>
        <w:rPr>
          <w:color w:val="000000"/>
        </w:rPr>
        <w:t>26</w:t>
      </w:r>
      <w:r w:rsidR="007E31A5">
        <w:rPr>
          <w:color w:val="000000"/>
        </w:rPr>
        <w:t>.03.2024.</w:t>
      </w:r>
    </w:p>
    <w:p w14:paraId="779B63A3" w14:textId="77777777" w:rsidR="00CF104C" w:rsidRDefault="00CF104C" w:rsidP="007E31A5">
      <w:pPr>
        <w:jc w:val="both"/>
        <w:rPr>
          <w:color w:val="000000"/>
        </w:rPr>
      </w:pPr>
    </w:p>
    <w:p w14:paraId="2907C80E" w14:textId="77777777" w:rsidR="007E31A5" w:rsidRPr="007E31A5" w:rsidRDefault="00B54AE9" w:rsidP="007E31A5">
      <w:pPr>
        <w:jc w:val="both"/>
        <w:rPr>
          <w:b/>
          <w:color w:val="000000"/>
        </w:rPr>
      </w:pPr>
      <w:r w:rsidRPr="00863F71">
        <w:rPr>
          <w:color w:val="000000"/>
        </w:rPr>
        <w:t>Atbil</w:t>
      </w:r>
      <w:r w:rsidR="004D0256">
        <w:rPr>
          <w:color w:val="000000"/>
        </w:rPr>
        <w:t>des</w:t>
      </w:r>
      <w:r w:rsidRPr="00863F71">
        <w:rPr>
          <w:color w:val="000000"/>
        </w:rPr>
        <w:t xml:space="preserve"> uz ieinteresētā </w:t>
      </w:r>
      <w:r w:rsidR="007E31A5">
        <w:rPr>
          <w:color w:val="000000"/>
        </w:rPr>
        <w:t>dalībnieka</w:t>
      </w:r>
      <w:r w:rsidRPr="00863F71">
        <w:rPr>
          <w:color w:val="000000"/>
        </w:rPr>
        <w:t xml:space="preserve"> jautājum</w:t>
      </w:r>
      <w:r>
        <w:rPr>
          <w:color w:val="000000"/>
        </w:rPr>
        <w:t>iem</w:t>
      </w:r>
      <w:r w:rsidRPr="00863F71">
        <w:rPr>
          <w:color w:val="000000"/>
        </w:rPr>
        <w:t xml:space="preserve"> </w:t>
      </w:r>
      <w:r w:rsidRPr="003B1235">
        <w:rPr>
          <w:bCs/>
          <w:color w:val="000000"/>
        </w:rPr>
        <w:t xml:space="preserve">Rīgas </w:t>
      </w:r>
      <w:r w:rsidR="007E31A5">
        <w:rPr>
          <w:bCs/>
          <w:color w:val="000000"/>
        </w:rPr>
        <w:t>valstpilsētas pašvaldības</w:t>
      </w:r>
      <w:r w:rsidRPr="003B1235">
        <w:rPr>
          <w:bCs/>
          <w:color w:val="000000"/>
        </w:rPr>
        <w:t xml:space="preserve"> Izglītības, kultūras un sporta departamenta </w:t>
      </w:r>
      <w:r w:rsidR="007E31A5">
        <w:rPr>
          <w:bCs/>
          <w:color w:val="000000"/>
        </w:rPr>
        <w:t>metu konkursā</w:t>
      </w:r>
      <w:r w:rsidRPr="003B1235">
        <w:rPr>
          <w:bCs/>
          <w:color w:val="000000"/>
        </w:rPr>
        <w:t xml:space="preserve"> </w:t>
      </w:r>
      <w:bookmarkStart w:id="0" w:name="_Hlk160436402"/>
      <w:r w:rsidR="007E31A5" w:rsidRPr="007E31A5">
        <w:rPr>
          <w:rFonts w:eastAsia="Calibri"/>
          <w:b/>
          <w:bCs/>
          <w:color w:val="000000"/>
        </w:rPr>
        <w:t>“</w:t>
      </w:r>
      <w:bookmarkStart w:id="1" w:name="_Hlk159838633"/>
      <w:bookmarkStart w:id="2" w:name="_Hlk125011870"/>
      <w:r w:rsidR="007E31A5" w:rsidRPr="007E31A5">
        <w:rPr>
          <w:b/>
        </w:rPr>
        <w:t>4 vides mākslas objektu dizaina un tehniskā risinājuma izstrāde Vecrīgas revitalizācijas plāna ietvaros</w:t>
      </w:r>
      <w:bookmarkEnd w:id="1"/>
      <w:r w:rsidR="007E31A5" w:rsidRPr="007E31A5">
        <w:rPr>
          <w:b/>
          <w:color w:val="000000"/>
        </w:rPr>
        <w:t>”</w:t>
      </w:r>
    </w:p>
    <w:bookmarkEnd w:id="0"/>
    <w:p w14:paraId="2A928293" w14:textId="77777777" w:rsidR="007E31A5" w:rsidRPr="007E31A5" w:rsidRDefault="007E31A5" w:rsidP="007E31A5">
      <w:pPr>
        <w:jc w:val="both"/>
        <w:rPr>
          <w:color w:val="000000"/>
        </w:rPr>
      </w:pPr>
      <w:r w:rsidRPr="007E31A5">
        <w:rPr>
          <w:bCs/>
          <w:color w:val="000000"/>
        </w:rPr>
        <w:t>(Iepirkuma identifikācijas Nr. RVPIKSD 2024/4</w:t>
      </w:r>
      <w:r w:rsidRPr="007E31A5">
        <w:rPr>
          <w:color w:val="000000"/>
        </w:rPr>
        <w:t>)</w:t>
      </w:r>
    </w:p>
    <w:bookmarkEnd w:id="2"/>
    <w:p w14:paraId="0778B7DC" w14:textId="071738D3" w:rsidR="00C54CA1" w:rsidRDefault="00C54CA1" w:rsidP="00C54CA1">
      <w:pPr>
        <w:jc w:val="both"/>
      </w:pPr>
    </w:p>
    <w:p w14:paraId="71FD1322" w14:textId="77777777" w:rsidR="007E31A5" w:rsidRDefault="007E31A5" w:rsidP="007E31A5">
      <w:pPr>
        <w:jc w:val="both"/>
      </w:pPr>
      <w:r w:rsidRPr="007E31A5">
        <w:rPr>
          <w:b/>
          <w:bCs/>
        </w:rPr>
        <w:t>Jautājums</w:t>
      </w:r>
      <w:r>
        <w:t>:</w:t>
      </w:r>
    </w:p>
    <w:p w14:paraId="7A14846B" w14:textId="77777777" w:rsidR="00DB1B7C" w:rsidRDefault="00DB1B7C" w:rsidP="00DB1B7C">
      <w:pPr>
        <w:jc w:val="both"/>
      </w:pPr>
    </w:p>
    <w:p w14:paraId="0028EB3F" w14:textId="7C7B0541" w:rsidR="00DB1B7C" w:rsidRDefault="00DB1B7C" w:rsidP="0057253D">
      <w:pPr>
        <w:pStyle w:val="Sarakstarindkopa"/>
        <w:numPr>
          <w:ilvl w:val="0"/>
          <w:numId w:val="3"/>
        </w:numPr>
        <w:jc w:val="both"/>
      </w:pPr>
      <w:r>
        <w:t>4.9.5. punktā tiek minēts, ka žūrija lēmumu pieņem 30 dienu laikā pēc piedāvājuma iesniegšanas termiņa - aptuveni 14.maijā. 10 dienas ir iepirkumu apstrīdēšanas termiņš un, ja nav šādu iesniegumu, tad norisinās sarunu procedūra un līguma noslēgšana. Noprotams, ka ideālajā variantā tās būtu maija beigas, jūnija sākums (01.06). 01.07, jau ir plānots eksponēt vides objektu. Vēlējos saprast cik dienas konkursa organizators ir ieplānojis projekta realizēšanai līdz projekta eksponēšanai 01.07.</w:t>
      </w:r>
    </w:p>
    <w:p w14:paraId="3CD5726E" w14:textId="77777777" w:rsidR="00DB1B7C" w:rsidRDefault="00DB1B7C" w:rsidP="00DB1B7C">
      <w:pPr>
        <w:jc w:val="both"/>
      </w:pPr>
    </w:p>
    <w:p w14:paraId="6393B5AF" w14:textId="1AE78F25" w:rsidR="00DB1B7C" w:rsidRDefault="00DB1B7C" w:rsidP="0057253D">
      <w:pPr>
        <w:pStyle w:val="Sarakstarindkopa"/>
        <w:numPr>
          <w:ilvl w:val="0"/>
          <w:numId w:val="3"/>
        </w:numPr>
        <w:jc w:val="both"/>
      </w:pPr>
      <w:r>
        <w:t>4.10.10. punktā ir minēts, kad tiek izmaksātas godalgas - Pasūtītājs godalgas izmaksā pēc tam, kad konkursa rezultāti kļuvuši neapstrīdami Publisko iepirkumu likumā noteiktā kārtībā, 30 (trīsdesmit) dienu laikā no godalgas saņēmēja rēķina saņemšanas. Vēlējos uzzināt kā tiek veikta samaksa par pašu projekta realizāciju (nevis godalgas) un kādos termiņos?</w:t>
      </w:r>
    </w:p>
    <w:p w14:paraId="34ADECFE" w14:textId="77777777" w:rsidR="00DB1B7C" w:rsidRDefault="00DB1B7C" w:rsidP="00DB1B7C">
      <w:pPr>
        <w:jc w:val="both"/>
      </w:pPr>
    </w:p>
    <w:p w14:paraId="0F698DC4" w14:textId="6B69B5E9" w:rsidR="00DB1B7C" w:rsidRDefault="00DB1B7C" w:rsidP="0057253D">
      <w:pPr>
        <w:pStyle w:val="Sarakstarindkopa"/>
        <w:numPr>
          <w:ilvl w:val="0"/>
          <w:numId w:val="3"/>
        </w:numPr>
        <w:jc w:val="both"/>
      </w:pPr>
      <w:r>
        <w:t>Projekta iesniegumā ir jāpievieno projekta tāme (4. Pielikums). Šī 4. pielikuma tāme ietver tikai kopējo gala summu. Vai ir nepieciešams uzrādīt arī detalizētāku izmaksu tāmi sadalītu izbūves pozīcijās?</w:t>
      </w:r>
    </w:p>
    <w:p w14:paraId="5F70423C" w14:textId="77777777" w:rsidR="00DB1B7C" w:rsidRDefault="00DB1B7C" w:rsidP="00DB1B7C">
      <w:pPr>
        <w:jc w:val="both"/>
      </w:pPr>
    </w:p>
    <w:p w14:paraId="5190DFE6" w14:textId="03421D8C" w:rsidR="007E31A5" w:rsidRDefault="00DB1B7C" w:rsidP="0057253D">
      <w:pPr>
        <w:pStyle w:val="Sarakstarindkopa"/>
        <w:numPr>
          <w:ilvl w:val="0"/>
          <w:numId w:val="3"/>
        </w:numPr>
        <w:jc w:val="both"/>
      </w:pPr>
      <w:r>
        <w:t>Tā pat 4.pielikumā ir jāmin izbūves dienas, nevis projekta nodošanas termiņš - piem. noteikumos minētais eksponēšanas datums 01.07.2024. Līdz ar to aktuāls ir pirmais uzdotais jautājums - cik dienas tiek dotas izbūvei? Ir jābūt skaidrībai vai arī jākoriģē 4.pielikums uz to, ka izpildītājs garantē, ka izbūve tiek veikta līdz konkrētajam eksponēšanas datumam.</w:t>
      </w:r>
    </w:p>
    <w:p w14:paraId="3AA73221" w14:textId="77777777" w:rsidR="0057253D" w:rsidRDefault="0057253D" w:rsidP="00DB1B7C">
      <w:pPr>
        <w:jc w:val="both"/>
      </w:pPr>
    </w:p>
    <w:p w14:paraId="7A1866F9" w14:textId="0154C92F" w:rsidR="007E31A5" w:rsidRDefault="007E31A5" w:rsidP="007E31A5">
      <w:pPr>
        <w:jc w:val="both"/>
      </w:pPr>
      <w:r w:rsidRPr="007E31A5">
        <w:rPr>
          <w:b/>
          <w:bCs/>
        </w:rPr>
        <w:t>Atbilde uz ieinteresētā</w:t>
      </w:r>
      <w:r w:rsidR="00394669">
        <w:rPr>
          <w:b/>
          <w:bCs/>
        </w:rPr>
        <w:t xml:space="preserve"> dalībnieka</w:t>
      </w:r>
      <w:r w:rsidRPr="007E31A5">
        <w:rPr>
          <w:b/>
          <w:bCs/>
        </w:rPr>
        <w:t xml:space="preserve"> jautājum</w:t>
      </w:r>
      <w:r w:rsidR="00394669">
        <w:rPr>
          <w:b/>
          <w:bCs/>
        </w:rPr>
        <w:t>iem</w:t>
      </w:r>
      <w:r>
        <w:t>:</w:t>
      </w:r>
    </w:p>
    <w:p w14:paraId="17562A3E" w14:textId="77777777" w:rsidR="0057253D" w:rsidRDefault="0057253D" w:rsidP="007E31A5">
      <w:pPr>
        <w:jc w:val="both"/>
      </w:pPr>
    </w:p>
    <w:p w14:paraId="15335C1D" w14:textId="5C31970F" w:rsidR="0057253D" w:rsidRDefault="009758D1" w:rsidP="0057253D">
      <w:pPr>
        <w:pStyle w:val="Sarakstarindkopa"/>
        <w:numPr>
          <w:ilvl w:val="0"/>
          <w:numId w:val="4"/>
        </w:numPr>
        <w:jc w:val="both"/>
      </w:pPr>
      <w:r>
        <w:t xml:space="preserve">30 dienas ir maksimālais termiņš, kurā Žūrijas komisijai ir pienākums pieņemt lēmumu, tomēr </w:t>
      </w:r>
      <w:r w:rsidRPr="009758D1">
        <w:t>pasūtītājs ir ieinteresēts laicīgā procedūras veikšanā, tāpēc lēmumu ir plānots pieņemt nedēļas laikā</w:t>
      </w:r>
      <w:r>
        <w:t xml:space="preserve"> no metu piedāvājuma iesniegšanas norādītā termiņa (15.04.2024.).</w:t>
      </w:r>
    </w:p>
    <w:p w14:paraId="373A39DF" w14:textId="22EA290E" w:rsidR="009758D1" w:rsidRDefault="009758D1" w:rsidP="0057253D">
      <w:pPr>
        <w:pStyle w:val="Sarakstarindkopa"/>
        <w:numPr>
          <w:ilvl w:val="0"/>
          <w:numId w:val="4"/>
        </w:numPr>
        <w:jc w:val="both"/>
      </w:pPr>
      <w:r w:rsidRPr="009758D1">
        <w:t>Projekta realizācijas apmaksa ir plānota sekojošās daļās: 20 % avanss pēc līguma noslēgšanas (līdz 10 dienu laikā), 60 % pēc objekta montāžas, 20 % pēc demontāžas.</w:t>
      </w:r>
    </w:p>
    <w:p w14:paraId="086753BF" w14:textId="30D436BE" w:rsidR="009758D1" w:rsidRDefault="009758D1" w:rsidP="0057253D">
      <w:pPr>
        <w:pStyle w:val="Sarakstarindkopa"/>
        <w:numPr>
          <w:ilvl w:val="0"/>
          <w:numId w:val="4"/>
        </w:numPr>
        <w:jc w:val="both"/>
      </w:pPr>
      <w:r w:rsidRPr="009758D1">
        <w:t>Uz metu konkursa atlasi ir nepieciešama tikai kopējā summa, detalizētāka tāme būs nepieciešama uzsākot sarunu procedūru uzvaras gadījumā.</w:t>
      </w:r>
    </w:p>
    <w:p w14:paraId="20EBAEDA" w14:textId="0AF7F375" w:rsidR="003555B3" w:rsidRDefault="009758D1" w:rsidP="007E31A5">
      <w:pPr>
        <w:pStyle w:val="Sarakstarindkopa"/>
        <w:numPr>
          <w:ilvl w:val="0"/>
          <w:numId w:val="4"/>
        </w:numPr>
        <w:jc w:val="both"/>
      </w:pPr>
      <w:r>
        <w:t xml:space="preserve">4.pielikumā  “Plānotās izmaksas un termiņš” 2.punktā jānorāda provizoriskais vides objekta izstrādes un montāžas laiks dienās, ņemot vērā Tehniskajā specifikācijā norādītos provizoriskos objektu eksponēšanas sākuma termiņus. Norādītais </w:t>
      </w:r>
      <w:r w:rsidR="00B903CC">
        <w:t xml:space="preserve">vides </w:t>
      </w:r>
      <w:r>
        <w:t xml:space="preserve">objektu </w:t>
      </w:r>
      <w:r w:rsidR="00B903CC">
        <w:t xml:space="preserve">darba </w:t>
      </w:r>
      <w:r>
        <w:t xml:space="preserve">izpildes laiks dienās nav kā vērtēšanas kritērijs, tomēr tas ir nepieciešams, lai dalībnieki, gatavojot vides objektu idejas, </w:t>
      </w:r>
      <w:r>
        <w:lastRenderedPageBreak/>
        <w:t>rēķinātos ar Tehniskajā specifikācijā norādītajiem termiņiem</w:t>
      </w:r>
      <w:r w:rsidR="00B903CC">
        <w:t xml:space="preserve"> un nepiedāvātu idejas, kuras nebūs realizējamas pasūtītāja norādītajos termiņos</w:t>
      </w:r>
      <w:r w:rsidR="00700E77">
        <w:t>.</w:t>
      </w:r>
    </w:p>
    <w:sectPr w:rsidR="003555B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3233"/>
    <w:multiLevelType w:val="hybridMultilevel"/>
    <w:tmpl w:val="6E5C1F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036507"/>
    <w:multiLevelType w:val="hybridMultilevel"/>
    <w:tmpl w:val="D30AD8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8C31DB9"/>
    <w:multiLevelType w:val="hybridMultilevel"/>
    <w:tmpl w:val="2ACE78D2"/>
    <w:lvl w:ilvl="0" w:tplc="A10AA8FA">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97847D2"/>
    <w:multiLevelType w:val="hybridMultilevel"/>
    <w:tmpl w:val="FBDE2E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84785557">
    <w:abstractNumId w:val="3"/>
  </w:num>
  <w:num w:numId="2" w16cid:durableId="2033065261">
    <w:abstractNumId w:val="2"/>
  </w:num>
  <w:num w:numId="3" w16cid:durableId="790250905">
    <w:abstractNumId w:val="0"/>
  </w:num>
  <w:num w:numId="4" w16cid:durableId="2054308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A1"/>
    <w:rsid w:val="001C5184"/>
    <w:rsid w:val="00315D6B"/>
    <w:rsid w:val="003555B3"/>
    <w:rsid w:val="00394669"/>
    <w:rsid w:val="00487834"/>
    <w:rsid w:val="004D0256"/>
    <w:rsid w:val="00570A3E"/>
    <w:rsid w:val="0057253D"/>
    <w:rsid w:val="0065550A"/>
    <w:rsid w:val="006C14A2"/>
    <w:rsid w:val="00700E77"/>
    <w:rsid w:val="0075052F"/>
    <w:rsid w:val="007E31A5"/>
    <w:rsid w:val="0083172C"/>
    <w:rsid w:val="009758D1"/>
    <w:rsid w:val="00A36EC3"/>
    <w:rsid w:val="00B54AE9"/>
    <w:rsid w:val="00B903CC"/>
    <w:rsid w:val="00BD3C9B"/>
    <w:rsid w:val="00C2227A"/>
    <w:rsid w:val="00C54CA1"/>
    <w:rsid w:val="00CF104C"/>
    <w:rsid w:val="00D66BC3"/>
    <w:rsid w:val="00DB1B7C"/>
    <w:rsid w:val="00EB35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5E21"/>
  <w15:chartTrackingRefBased/>
  <w15:docId w15:val="{82E97C3B-46DC-4AF4-A3E2-D4536A67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4CA1"/>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7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1826</Words>
  <Characters>1041</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Graudumniece</dc:creator>
  <cp:keywords/>
  <dc:description/>
  <cp:lastModifiedBy>Inese Liepa</cp:lastModifiedBy>
  <cp:revision>5</cp:revision>
  <dcterms:created xsi:type="dcterms:W3CDTF">2024-03-27T06:34:00Z</dcterms:created>
  <dcterms:modified xsi:type="dcterms:W3CDTF">2024-03-27T12:40:00Z</dcterms:modified>
</cp:coreProperties>
</file>