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B853" w14:textId="77777777" w:rsidR="00C52420" w:rsidRPr="00C52420" w:rsidRDefault="00C52420" w:rsidP="00C52420">
      <w:pPr>
        <w:ind w:right="44"/>
        <w:jc w:val="center"/>
        <w:rPr>
          <w:b/>
          <w:lang w:val="lv-LV"/>
        </w:rPr>
      </w:pPr>
      <w:r w:rsidRPr="00C52420">
        <w:rPr>
          <w:b/>
          <w:lang w:val="lv-LV"/>
        </w:rPr>
        <w:t xml:space="preserve">Rīgas </w:t>
      </w:r>
      <w:bookmarkStart w:id="0" w:name="_Hlk161047924"/>
      <w:r w:rsidRPr="00C52420">
        <w:rPr>
          <w:b/>
          <w:lang w:val="lv-LV"/>
        </w:rPr>
        <w:t xml:space="preserve">valstspilsētas pašvaldības </w:t>
      </w:r>
      <w:bookmarkEnd w:id="0"/>
      <w:r w:rsidRPr="00C52420">
        <w:rPr>
          <w:b/>
          <w:lang w:val="lv-LV"/>
        </w:rPr>
        <w:t>Izglītības, kultūras un sporta departamenta iepirkums</w:t>
      </w:r>
    </w:p>
    <w:p w14:paraId="4CE220A4" w14:textId="77777777" w:rsidR="00C52420" w:rsidRPr="00C52420" w:rsidRDefault="00C52420" w:rsidP="00C52420">
      <w:pPr>
        <w:ind w:right="44"/>
        <w:jc w:val="center"/>
        <w:rPr>
          <w:b/>
          <w:lang w:val="lv-LV"/>
        </w:rPr>
      </w:pPr>
      <w:r w:rsidRPr="00C52420">
        <w:rPr>
          <w:b/>
          <w:lang w:val="lv-LV"/>
        </w:rPr>
        <w:t>“Gaismas festivāla “Staro Rīga 2024” programmas pasākumu saturiskā izstrāde un realizēšana”, identifikācijas Nr. RVPIKSD 2024/17</w:t>
      </w:r>
    </w:p>
    <w:p w14:paraId="7750806F" w14:textId="46B1AFD4" w:rsidR="009534E5" w:rsidRPr="00D27F26" w:rsidRDefault="009534E5" w:rsidP="00E91CAF">
      <w:pPr>
        <w:jc w:val="center"/>
        <w:rPr>
          <w:b/>
          <w:bCs/>
          <w:sz w:val="22"/>
          <w:szCs w:val="22"/>
          <w:lang w:val="lv-LV"/>
        </w:rPr>
      </w:pPr>
      <w:r w:rsidRPr="00D27F26">
        <w:rPr>
          <w:b/>
          <w:bCs/>
          <w:sz w:val="22"/>
          <w:szCs w:val="22"/>
          <w:lang w:val="lv-LV"/>
        </w:rPr>
        <w:t>ZIŅOJUMS</w:t>
      </w:r>
    </w:p>
    <w:p w14:paraId="635F664C" w14:textId="6519F4F0" w:rsidR="0002763F" w:rsidRPr="00D27F26" w:rsidRDefault="0002763F" w:rsidP="001E0B8E">
      <w:pPr>
        <w:jc w:val="center"/>
        <w:rPr>
          <w:b/>
          <w:bCs/>
          <w:sz w:val="22"/>
          <w:szCs w:val="22"/>
          <w:lang w:val="lv-LV"/>
        </w:rPr>
      </w:pPr>
      <w:r w:rsidRPr="00D27F26">
        <w:rPr>
          <w:b/>
          <w:bCs/>
          <w:sz w:val="22"/>
          <w:szCs w:val="22"/>
          <w:lang w:val="lv-LV"/>
        </w:rPr>
        <w:t>par iepirkuma rezultātiem</w:t>
      </w:r>
    </w:p>
    <w:p w14:paraId="665C20BA" w14:textId="77777777" w:rsidR="009534E5" w:rsidRPr="00D27F26" w:rsidRDefault="009534E5" w:rsidP="001E0B8E">
      <w:pPr>
        <w:jc w:val="center"/>
        <w:rPr>
          <w:b/>
          <w:bCs/>
          <w:sz w:val="22"/>
          <w:szCs w:val="22"/>
          <w:lang w:val="lv-LV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5"/>
        <w:gridCol w:w="4785"/>
      </w:tblGrid>
      <w:tr w:rsidR="009534E5" w:rsidRPr="00D27F26" w14:paraId="39574569" w14:textId="77777777" w:rsidTr="008B421C">
        <w:tc>
          <w:tcPr>
            <w:tcW w:w="2500" w:type="pct"/>
            <w:shd w:val="clear" w:color="auto" w:fill="auto"/>
          </w:tcPr>
          <w:p w14:paraId="776069E4" w14:textId="77777777" w:rsidR="009534E5" w:rsidRPr="00D27F26" w:rsidRDefault="009534E5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Rīgā</w:t>
            </w:r>
          </w:p>
        </w:tc>
        <w:tc>
          <w:tcPr>
            <w:tcW w:w="2500" w:type="pct"/>
            <w:shd w:val="clear" w:color="auto" w:fill="auto"/>
          </w:tcPr>
          <w:p w14:paraId="48CB465D" w14:textId="1F9A2C10" w:rsidR="009534E5" w:rsidRPr="00D27F26" w:rsidRDefault="009534E5" w:rsidP="001E0B8E">
            <w:pPr>
              <w:jc w:val="right"/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20</w:t>
            </w:r>
            <w:r w:rsidR="00C814FA" w:rsidRPr="00D27F26">
              <w:rPr>
                <w:sz w:val="22"/>
                <w:szCs w:val="22"/>
                <w:lang w:val="lv-LV"/>
              </w:rPr>
              <w:t>2</w:t>
            </w:r>
            <w:r w:rsidR="001A36BC">
              <w:rPr>
                <w:sz w:val="22"/>
                <w:szCs w:val="22"/>
                <w:lang w:val="lv-LV"/>
              </w:rPr>
              <w:t>4</w:t>
            </w:r>
            <w:r w:rsidRPr="00D27F26">
              <w:rPr>
                <w:sz w:val="22"/>
                <w:szCs w:val="22"/>
                <w:lang w:val="lv-LV"/>
              </w:rPr>
              <w:t xml:space="preserve">. gada </w:t>
            </w:r>
            <w:r w:rsidR="00C52420">
              <w:rPr>
                <w:sz w:val="22"/>
                <w:szCs w:val="22"/>
                <w:lang w:val="lv-LV"/>
              </w:rPr>
              <w:t>18</w:t>
            </w:r>
            <w:r w:rsidR="00E91CAF" w:rsidRPr="00D27F26">
              <w:rPr>
                <w:sz w:val="22"/>
                <w:szCs w:val="22"/>
                <w:lang w:val="lv-LV"/>
              </w:rPr>
              <w:t>. </w:t>
            </w:r>
            <w:r w:rsidR="009B719E">
              <w:rPr>
                <w:sz w:val="22"/>
                <w:szCs w:val="22"/>
                <w:lang w:val="lv-LV"/>
              </w:rPr>
              <w:t>septembrī</w:t>
            </w:r>
            <w:r w:rsidR="003D670C" w:rsidRPr="00D27F26">
              <w:rPr>
                <w:sz w:val="22"/>
                <w:szCs w:val="22"/>
                <w:lang w:val="lv-LV"/>
              </w:rPr>
              <w:t xml:space="preserve"> </w:t>
            </w:r>
            <w:r w:rsidR="00DB108F" w:rsidRPr="00D27F26">
              <w:rPr>
                <w:sz w:val="22"/>
                <w:szCs w:val="22"/>
                <w:lang w:val="lv-LV"/>
              </w:rPr>
              <w:t xml:space="preserve"> </w:t>
            </w:r>
          </w:p>
        </w:tc>
      </w:tr>
    </w:tbl>
    <w:p w14:paraId="640EAF00" w14:textId="77777777" w:rsidR="009534E5" w:rsidRPr="00D27F26" w:rsidRDefault="009534E5" w:rsidP="001E0B8E">
      <w:pPr>
        <w:jc w:val="both"/>
        <w:rPr>
          <w:b/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518"/>
        <w:gridCol w:w="7052"/>
      </w:tblGrid>
      <w:tr w:rsidR="00BA059E" w:rsidRPr="00EF4BE2" w14:paraId="0F84E439" w14:textId="77777777" w:rsidTr="00C36CA4">
        <w:tc>
          <w:tcPr>
            <w:tcW w:w="2518" w:type="dxa"/>
            <w:shd w:val="clear" w:color="auto" w:fill="EAF1DD" w:themeFill="accent3" w:themeFillTint="33"/>
            <w:vAlign w:val="center"/>
          </w:tcPr>
          <w:p w14:paraId="225C7562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Pasūtītāja nosaukums un adrese</w:t>
            </w:r>
            <w:r w:rsidR="00B510B7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7052" w:type="dxa"/>
          </w:tcPr>
          <w:p w14:paraId="500FF709" w14:textId="0828E1A6" w:rsidR="00BA059E" w:rsidRPr="00D27F26" w:rsidRDefault="00F65783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F65783">
              <w:rPr>
                <w:rFonts w:eastAsia="Calibri"/>
                <w:lang w:val="lv-LV" w:eastAsia="ar-SA"/>
              </w:rPr>
              <w:t>Rīgas valstspilsētas pašvaldības Izglītības, kultūras un sporta departaments (turpmāk – Departaments vai Pasūtītājs), reģistrācijas Nr. 90011524360, Krišjāņa Valdemāra iela 5, Rīga, LV-1010, tālrunis: 67026816, e-pasts: iksd@riga.lv, Pasūtītāja tīmekļa vietne www.iksd.riga.lv.</w:t>
            </w:r>
          </w:p>
        </w:tc>
      </w:tr>
    </w:tbl>
    <w:p w14:paraId="78340AE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794"/>
        <w:gridCol w:w="5776"/>
      </w:tblGrid>
      <w:tr w:rsidR="00BA059E" w:rsidRPr="00D27F26" w14:paraId="4E3BCACB" w14:textId="77777777" w:rsidTr="004A64CD">
        <w:tc>
          <w:tcPr>
            <w:tcW w:w="3794" w:type="dxa"/>
            <w:shd w:val="clear" w:color="auto" w:fill="EAF1DD" w:themeFill="accent3" w:themeFillTint="33"/>
            <w:vAlign w:val="center"/>
          </w:tcPr>
          <w:p w14:paraId="7F93934A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identifikācijas numurs</w:t>
            </w:r>
            <w:r w:rsidR="000134A2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776" w:type="dxa"/>
          </w:tcPr>
          <w:p w14:paraId="5B866775" w14:textId="3ED20D75" w:rsidR="00BA059E" w:rsidRPr="00D27F26" w:rsidRDefault="00E51F18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51F18">
              <w:rPr>
                <w:sz w:val="22"/>
                <w:szCs w:val="22"/>
                <w:lang w:val="lv-LV"/>
              </w:rPr>
              <w:t>Nr. RVPIKSD  2024/</w:t>
            </w:r>
            <w:r w:rsidR="009B719E">
              <w:rPr>
                <w:sz w:val="22"/>
                <w:szCs w:val="22"/>
                <w:lang w:val="lv-LV"/>
              </w:rPr>
              <w:t>17</w:t>
            </w:r>
          </w:p>
        </w:tc>
      </w:tr>
    </w:tbl>
    <w:p w14:paraId="66DFBF0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652"/>
        <w:gridCol w:w="5918"/>
      </w:tblGrid>
      <w:tr w:rsidR="00BA059E" w:rsidRPr="00EF4BE2" w14:paraId="4468C0FF" w14:textId="77777777" w:rsidTr="00F67FEA">
        <w:tc>
          <w:tcPr>
            <w:tcW w:w="3652" w:type="dxa"/>
            <w:shd w:val="clear" w:color="auto" w:fill="EAF1DD" w:themeFill="accent3" w:themeFillTint="33"/>
            <w:vAlign w:val="center"/>
          </w:tcPr>
          <w:p w14:paraId="30B0AEB0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procedūras veids</w:t>
            </w:r>
            <w:r w:rsidR="000134A2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918" w:type="dxa"/>
          </w:tcPr>
          <w:p w14:paraId="052A576E" w14:textId="7F0D1A72" w:rsidR="00BA059E" w:rsidRPr="00D27F26" w:rsidRDefault="00043349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Iepirkum</w:t>
            </w:r>
            <w:r w:rsidR="00F67FEA" w:rsidRPr="00D27F26">
              <w:rPr>
                <w:sz w:val="22"/>
                <w:szCs w:val="22"/>
                <w:lang w:val="lv-LV"/>
              </w:rPr>
              <w:t>s</w:t>
            </w:r>
            <w:r w:rsidRPr="00D27F26">
              <w:rPr>
                <w:sz w:val="22"/>
                <w:szCs w:val="22"/>
                <w:lang w:val="lv-LV"/>
              </w:rPr>
              <w:t xml:space="preserve"> Publisko iepirkumu likuma 10. panta kārtībā </w:t>
            </w:r>
            <w:r w:rsidR="00BA059E" w:rsidRPr="00D27F26">
              <w:rPr>
                <w:sz w:val="22"/>
                <w:szCs w:val="22"/>
                <w:lang w:val="lv-LV"/>
              </w:rPr>
              <w:t xml:space="preserve">(turpmāk – </w:t>
            </w:r>
            <w:r w:rsidRPr="00D27F26">
              <w:rPr>
                <w:sz w:val="22"/>
                <w:szCs w:val="22"/>
                <w:lang w:val="lv-LV"/>
              </w:rPr>
              <w:t>Iepirkums</w:t>
            </w:r>
            <w:r w:rsidR="00BA059E" w:rsidRPr="00D27F26">
              <w:rPr>
                <w:sz w:val="22"/>
                <w:szCs w:val="22"/>
                <w:lang w:val="lv-LV"/>
              </w:rPr>
              <w:t>)</w:t>
            </w:r>
            <w:r w:rsidR="005A2B3D"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01C0CCA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652"/>
        <w:gridCol w:w="5918"/>
      </w:tblGrid>
      <w:tr w:rsidR="00BA059E" w:rsidRPr="00EF4BE2" w14:paraId="662ABAA5" w14:textId="77777777" w:rsidTr="00F67FEA">
        <w:tc>
          <w:tcPr>
            <w:tcW w:w="3652" w:type="dxa"/>
            <w:shd w:val="clear" w:color="auto" w:fill="EAF1DD" w:themeFill="accent3" w:themeFillTint="33"/>
            <w:vAlign w:val="center"/>
          </w:tcPr>
          <w:p w14:paraId="5C781096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līguma vai vispārīgās vienošanās priekšmets</w:t>
            </w:r>
            <w:r w:rsidR="000134A2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918" w:type="dxa"/>
          </w:tcPr>
          <w:p w14:paraId="0521363F" w14:textId="4667DBCA" w:rsidR="00BA059E" w:rsidRPr="00D27F26" w:rsidRDefault="007974E5" w:rsidP="001E0B8E">
            <w:pPr>
              <w:jc w:val="both"/>
              <w:rPr>
                <w:sz w:val="22"/>
                <w:szCs w:val="22"/>
                <w:highlight w:val="yellow"/>
                <w:lang w:val="lv-LV"/>
              </w:rPr>
            </w:pPr>
            <w:r w:rsidRPr="007974E5">
              <w:rPr>
                <w:bCs/>
                <w:lang w:val="lv-LV" w:eastAsia="lv-LV"/>
              </w:rPr>
              <w:t xml:space="preserve">Rīgas valstspilsētas pašvaldības Izglītības, kultūras un sporta departamenta (turpmāk – </w:t>
            </w:r>
            <w:r w:rsidRPr="007974E5">
              <w:rPr>
                <w:lang w:val="lv-LV" w:eastAsia="lv-LV"/>
              </w:rPr>
              <w:t>Departaments) kultūras pasākumu organizēšanas pakalpojumi Gaismas festivāla ”Staro Rīga 2024” programmas īstenošanai.</w:t>
            </w:r>
          </w:p>
        </w:tc>
      </w:tr>
    </w:tbl>
    <w:p w14:paraId="104728C8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518"/>
        <w:gridCol w:w="7052"/>
      </w:tblGrid>
      <w:tr w:rsidR="00BA059E" w:rsidRPr="00EF4BE2" w14:paraId="44D9C09E" w14:textId="77777777" w:rsidTr="00F67FEA">
        <w:tc>
          <w:tcPr>
            <w:tcW w:w="2518" w:type="dxa"/>
            <w:shd w:val="clear" w:color="auto" w:fill="EAF1DD" w:themeFill="accent3" w:themeFillTint="33"/>
            <w:vAlign w:val="center"/>
          </w:tcPr>
          <w:p w14:paraId="14F43628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CPV kods:</w:t>
            </w:r>
          </w:p>
        </w:tc>
        <w:tc>
          <w:tcPr>
            <w:tcW w:w="7052" w:type="dxa"/>
          </w:tcPr>
          <w:p w14:paraId="77CE6A87" w14:textId="5A281FFE" w:rsidR="00BA059E" w:rsidRPr="00D27F26" w:rsidRDefault="004B37F4" w:rsidP="001E0B8E">
            <w:pPr>
              <w:jc w:val="both"/>
              <w:rPr>
                <w:bCs/>
                <w:sz w:val="22"/>
                <w:szCs w:val="22"/>
                <w:lang w:val="lv-LV"/>
              </w:rPr>
            </w:pPr>
            <w:r w:rsidRPr="004B37F4">
              <w:rPr>
                <w:lang w:val="lv-LV" w:eastAsia="lv-LV"/>
              </w:rPr>
              <w:t>92312000-1 “Mākslinieciskie pakalpojumi”; papildu CPV kods: 79952100-3 “Kultūras pasākumu organizēšanas pakalpojumi”.</w:t>
            </w:r>
          </w:p>
        </w:tc>
      </w:tr>
      <w:tr w:rsidR="00911365" w:rsidRPr="00D27F26" w14:paraId="33B1B8E3" w14:textId="77777777" w:rsidTr="00F67FEA">
        <w:tc>
          <w:tcPr>
            <w:tcW w:w="2518" w:type="dxa"/>
            <w:shd w:val="clear" w:color="auto" w:fill="EAF1DD" w:themeFill="accent3" w:themeFillTint="33"/>
            <w:vAlign w:val="center"/>
          </w:tcPr>
          <w:p w14:paraId="5CF96B80" w14:textId="6FE65EC9" w:rsidR="00911365" w:rsidRPr="00D27F26" w:rsidRDefault="00A311EA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daļas:</w:t>
            </w:r>
          </w:p>
        </w:tc>
        <w:tc>
          <w:tcPr>
            <w:tcW w:w="7052" w:type="dxa"/>
          </w:tcPr>
          <w:p w14:paraId="46C618FE" w14:textId="77777777" w:rsidR="00840528" w:rsidRPr="00840528" w:rsidRDefault="00840528" w:rsidP="00840528">
            <w:pPr>
              <w:spacing w:before="60" w:after="60" w:line="259" w:lineRule="auto"/>
              <w:jc w:val="both"/>
              <w:rPr>
                <w:b/>
                <w:lang w:val="lv-LV" w:eastAsia="lv-LV"/>
              </w:rPr>
            </w:pPr>
            <w:r w:rsidRPr="00840528">
              <w:rPr>
                <w:lang w:val="lv-LV" w:eastAsia="lv-LV"/>
              </w:rPr>
              <w:t>Iepirkuma priekšmets ir sadalīts šādās 9 (deviņās) daļās:</w:t>
            </w:r>
          </w:p>
          <w:p w14:paraId="38B990BB" w14:textId="77777777" w:rsidR="00840528" w:rsidRPr="00840528" w:rsidRDefault="00840528" w:rsidP="00840528">
            <w:pPr>
              <w:spacing w:before="60" w:after="60"/>
              <w:ind w:left="567"/>
              <w:jc w:val="both"/>
              <w:rPr>
                <w:b/>
                <w:lang w:val="lv-LV" w:eastAsia="lv-LV"/>
              </w:rPr>
            </w:pPr>
            <w:bookmarkStart w:id="1" w:name="_Hlk163544660"/>
          </w:p>
          <w:tbl>
            <w:tblPr>
              <w:tblW w:w="681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78"/>
              <w:gridCol w:w="3813"/>
              <w:gridCol w:w="2126"/>
            </w:tblGrid>
            <w:tr w:rsidR="00840528" w:rsidRPr="00840528" w14:paraId="287825C5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41F22236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bookmarkStart w:id="2" w:name="_Hlk129266256"/>
                  <w:r w:rsidRPr="00840528">
                    <w:rPr>
                      <w:color w:val="000000"/>
                      <w:lang w:val="lv-LV" w:eastAsia="lv-LV"/>
                    </w:rPr>
                    <w:t>Daļas Nr.</w:t>
                  </w:r>
                </w:p>
              </w:tc>
              <w:tc>
                <w:tcPr>
                  <w:tcW w:w="3813" w:type="dxa"/>
                  <w:shd w:val="clear" w:color="auto" w:fill="auto"/>
                </w:tcPr>
                <w:p w14:paraId="01174804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Iepirkuma daļas nosaukums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75325F1F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Daļas paredzamā līgumcena bez PVN, EUR</w:t>
                  </w:r>
                </w:p>
              </w:tc>
            </w:tr>
            <w:tr w:rsidR="00840528" w:rsidRPr="00840528" w14:paraId="05AB7F00" w14:textId="77777777" w:rsidTr="00840528">
              <w:trPr>
                <w:trHeight w:val="429"/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244DBF2D" w14:textId="77777777" w:rsidR="00840528" w:rsidRPr="00840528" w:rsidRDefault="00840528" w:rsidP="00840528">
                  <w:pPr>
                    <w:numPr>
                      <w:ilvl w:val="0"/>
                      <w:numId w:val="5"/>
                    </w:numPr>
                    <w:spacing w:after="160" w:line="259" w:lineRule="auto"/>
                    <w:rPr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3813" w:type="dxa"/>
                  <w:shd w:val="clear" w:color="auto" w:fill="auto"/>
                </w:tcPr>
                <w:p w14:paraId="55ABD532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lang w:val="lv-LV" w:eastAsia="lv-LV"/>
                    </w:rPr>
                    <w:t>Gaismas objekts Doma laukumā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1ED3AE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41000</w:t>
                  </w:r>
                </w:p>
              </w:tc>
            </w:tr>
            <w:tr w:rsidR="00840528" w:rsidRPr="00840528" w14:paraId="438D01A0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1F33CCBD" w14:textId="77777777" w:rsidR="00840528" w:rsidRPr="00840528" w:rsidRDefault="00840528" w:rsidP="00840528">
                  <w:pPr>
                    <w:numPr>
                      <w:ilvl w:val="0"/>
                      <w:numId w:val="5"/>
                    </w:numPr>
                    <w:spacing w:after="160" w:line="259" w:lineRule="auto"/>
                    <w:rPr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3813" w:type="dxa"/>
                  <w:shd w:val="clear" w:color="auto" w:fill="auto"/>
                </w:tcPr>
                <w:p w14:paraId="214228CF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bookmarkStart w:id="3" w:name="_heading=h.gjdgxs" w:colFirst="0" w:colLast="0"/>
                  <w:bookmarkEnd w:id="3"/>
                  <w:r w:rsidRPr="00840528">
                    <w:rPr>
                      <w:color w:val="000000"/>
                      <w:lang w:val="lv-LV" w:eastAsia="lv-LV"/>
                    </w:rPr>
                    <w:t>Gaismas objekts Rātslaukumā/Strēlnieku laukumā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243EE1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38000</w:t>
                  </w:r>
                </w:p>
              </w:tc>
            </w:tr>
            <w:tr w:rsidR="00840528" w:rsidRPr="00840528" w14:paraId="4FDB97D8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13842056" w14:textId="77777777" w:rsidR="00840528" w:rsidRPr="00840528" w:rsidRDefault="00840528" w:rsidP="00840528">
                  <w:pPr>
                    <w:numPr>
                      <w:ilvl w:val="0"/>
                      <w:numId w:val="5"/>
                    </w:numPr>
                    <w:spacing w:after="160" w:line="259" w:lineRule="auto"/>
                    <w:rPr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3813" w:type="dxa"/>
                  <w:shd w:val="clear" w:color="auto" w:fill="auto"/>
                </w:tcPr>
                <w:p w14:paraId="4ED9391D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bookmarkStart w:id="4" w:name="_heading=h.30j0zll" w:colFirst="0" w:colLast="0"/>
                  <w:bookmarkEnd w:id="4"/>
                  <w:r w:rsidRPr="00840528">
                    <w:rPr>
                      <w:color w:val="000000"/>
                      <w:lang w:val="lv-LV" w:eastAsia="lv-LV"/>
                    </w:rPr>
                    <w:t>Gaismas objekts pie Latvijas Nacionālās bibliotēkas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70FE60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25000</w:t>
                  </w:r>
                </w:p>
              </w:tc>
            </w:tr>
            <w:tr w:rsidR="00840528" w:rsidRPr="00840528" w14:paraId="4EFB355C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365D13C2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4.</w:t>
                  </w:r>
                </w:p>
              </w:tc>
              <w:tc>
                <w:tcPr>
                  <w:tcW w:w="3813" w:type="dxa"/>
                  <w:shd w:val="clear" w:color="auto" w:fill="auto"/>
                </w:tcPr>
                <w:p w14:paraId="2BCBCE99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rFonts w:eastAsia="Calibri"/>
                      <w:bCs/>
                      <w:noProof/>
                      <w:lang w:val="lv-LV"/>
                    </w:rPr>
                    <w:t>Interaktīva performance ar gaismas elementiem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C1843F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5000</w:t>
                  </w:r>
                </w:p>
              </w:tc>
            </w:tr>
            <w:tr w:rsidR="00840528" w:rsidRPr="00840528" w14:paraId="19663181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163AE769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5.</w:t>
                  </w:r>
                </w:p>
              </w:tc>
              <w:tc>
                <w:tcPr>
                  <w:tcW w:w="3813" w:type="dxa"/>
                  <w:shd w:val="clear" w:color="auto" w:fill="auto"/>
                </w:tcPr>
                <w:p w14:paraId="6CCC6A94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rFonts w:eastAsia="Calibri"/>
                      <w:bCs/>
                      <w:noProof/>
                      <w:lang w:val="lv-LV"/>
                    </w:rPr>
                    <w:t>Interaktīvu performanču un aktivitāšu programma O.Vācieša ielās sākuma posmā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219BE2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35000</w:t>
                  </w:r>
                </w:p>
              </w:tc>
            </w:tr>
            <w:tr w:rsidR="00840528" w:rsidRPr="00840528" w14:paraId="103525C0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0085D3D8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6.</w:t>
                  </w:r>
                </w:p>
              </w:tc>
              <w:tc>
                <w:tcPr>
                  <w:tcW w:w="3813" w:type="dxa"/>
                  <w:shd w:val="clear" w:color="auto" w:fill="auto"/>
                </w:tcPr>
                <w:p w14:paraId="291CBEDE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rFonts w:eastAsia="Calibri"/>
                      <w:bCs/>
                      <w:noProof/>
                      <w:lang w:val="lv-LV"/>
                    </w:rPr>
                    <w:t>Interaktīvu performanču un aktivitāšu programma Akmens ielā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D3035F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25000</w:t>
                  </w:r>
                </w:p>
              </w:tc>
            </w:tr>
            <w:tr w:rsidR="00840528" w:rsidRPr="00840528" w14:paraId="26D1FF1F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61F5E474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7.</w:t>
                  </w:r>
                </w:p>
              </w:tc>
              <w:tc>
                <w:tcPr>
                  <w:tcW w:w="3813" w:type="dxa"/>
                  <w:shd w:val="clear" w:color="auto" w:fill="auto"/>
                </w:tcPr>
                <w:p w14:paraId="314A2EB4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Neliela mēroga gaismas objekts/instalācijas Centra gaismas lokā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EE6CD6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12000</w:t>
                  </w:r>
                </w:p>
              </w:tc>
            </w:tr>
            <w:tr w:rsidR="00840528" w:rsidRPr="00840528" w14:paraId="19AD4716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613516A3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8.</w:t>
                  </w:r>
                </w:p>
              </w:tc>
              <w:tc>
                <w:tcPr>
                  <w:tcW w:w="3813" w:type="dxa"/>
                  <w:shd w:val="clear" w:color="auto" w:fill="auto"/>
                </w:tcPr>
                <w:p w14:paraId="4CB244E7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bookmarkStart w:id="5" w:name="_heading=h.1fob9te" w:colFirst="0" w:colLast="0"/>
                  <w:bookmarkEnd w:id="5"/>
                  <w:r w:rsidRPr="00840528">
                    <w:rPr>
                      <w:color w:val="000000"/>
                      <w:lang w:val="lv-LV" w:eastAsia="lv-LV"/>
                    </w:rPr>
                    <w:t>Neliela mēroga gaismas objekts/instalācija Gaismas pils gaismas lokā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0A3C04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10000</w:t>
                  </w:r>
                </w:p>
              </w:tc>
            </w:tr>
            <w:tr w:rsidR="00840528" w:rsidRPr="00840528" w14:paraId="16BFF682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278CE48B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9.</w:t>
                  </w:r>
                </w:p>
              </w:tc>
              <w:tc>
                <w:tcPr>
                  <w:tcW w:w="3813" w:type="dxa"/>
                  <w:shd w:val="clear" w:color="auto" w:fill="auto"/>
                </w:tcPr>
                <w:p w14:paraId="63288242" w14:textId="77777777" w:rsidR="00840528" w:rsidRPr="00840528" w:rsidRDefault="00840528" w:rsidP="00840528">
                  <w:pPr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Neliela mēroga gaismas instalācija festivāla maršrutā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1A0F0C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14000</w:t>
                  </w:r>
                </w:p>
              </w:tc>
            </w:tr>
            <w:tr w:rsidR="00840528" w:rsidRPr="00840528" w14:paraId="0846E27E" w14:textId="77777777" w:rsidTr="00840528">
              <w:trPr>
                <w:jc w:val="center"/>
              </w:trPr>
              <w:tc>
                <w:tcPr>
                  <w:tcW w:w="878" w:type="dxa"/>
                  <w:shd w:val="clear" w:color="auto" w:fill="auto"/>
                </w:tcPr>
                <w:p w14:paraId="5D60A713" w14:textId="77777777" w:rsidR="00840528" w:rsidRPr="00840528" w:rsidRDefault="00840528" w:rsidP="00840528">
                  <w:pPr>
                    <w:ind w:left="360"/>
                    <w:rPr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3813" w:type="dxa"/>
                  <w:shd w:val="clear" w:color="auto" w:fill="auto"/>
                </w:tcPr>
                <w:p w14:paraId="5FF6798A" w14:textId="77777777" w:rsidR="00840528" w:rsidRPr="00840528" w:rsidRDefault="00840528" w:rsidP="00840528">
                  <w:pPr>
                    <w:jc w:val="right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KOPĀ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A183B8" w14:textId="77777777" w:rsidR="00840528" w:rsidRPr="00840528" w:rsidRDefault="00840528" w:rsidP="00840528">
                  <w:pPr>
                    <w:jc w:val="center"/>
                    <w:rPr>
                      <w:color w:val="000000"/>
                      <w:lang w:val="lv-LV" w:eastAsia="lv-LV"/>
                    </w:rPr>
                  </w:pPr>
                  <w:r w:rsidRPr="00840528">
                    <w:rPr>
                      <w:color w:val="000000"/>
                      <w:lang w:val="lv-LV" w:eastAsia="lv-LV"/>
                    </w:rPr>
                    <w:t>205000</w:t>
                  </w:r>
                </w:p>
              </w:tc>
            </w:tr>
          </w:tbl>
          <w:bookmarkEnd w:id="1"/>
          <w:bookmarkEnd w:id="2"/>
          <w:p w14:paraId="679E01A3" w14:textId="6FBE34F4" w:rsidR="00911365" w:rsidRPr="00964CEE" w:rsidRDefault="00840528" w:rsidP="00964CEE">
            <w:pPr>
              <w:spacing w:before="60" w:after="60"/>
              <w:ind w:left="567"/>
              <w:jc w:val="both"/>
              <w:rPr>
                <w:b/>
                <w:lang w:val="lv-LV" w:eastAsia="lv-LV"/>
              </w:rPr>
            </w:pPr>
            <w:r w:rsidRPr="00840528">
              <w:rPr>
                <w:lang w:val="lv-LV" w:eastAsia="lv-LV"/>
              </w:rPr>
              <w:lastRenderedPageBreak/>
              <w:t xml:space="preserve"> </w:t>
            </w:r>
          </w:p>
        </w:tc>
      </w:tr>
    </w:tbl>
    <w:p w14:paraId="70BF45BC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077"/>
        <w:gridCol w:w="5493"/>
      </w:tblGrid>
      <w:tr w:rsidR="00BA059E" w:rsidRPr="000378D7" w14:paraId="6C1984A4" w14:textId="77777777" w:rsidTr="00733E14">
        <w:tc>
          <w:tcPr>
            <w:tcW w:w="4077" w:type="dxa"/>
            <w:shd w:val="clear" w:color="auto" w:fill="EAF1DD" w:themeFill="accent3" w:themeFillTint="33"/>
            <w:vAlign w:val="center"/>
          </w:tcPr>
          <w:p w14:paraId="74E3436A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Datums, kad paziņojums par līgumu un iepriekšējais informatīvais paziņojums, ja tāds ir izmantots, publicēts Eiropas Savienības Oficiālajā Vēstnesī un Iepirkumu uzraudzības biroja tīmekļvietnē:</w:t>
            </w:r>
          </w:p>
        </w:tc>
        <w:tc>
          <w:tcPr>
            <w:tcW w:w="5493" w:type="dxa"/>
          </w:tcPr>
          <w:p w14:paraId="3845E2C5" w14:textId="704E286D" w:rsidR="00BA059E" w:rsidRPr="00D27F26" w:rsidRDefault="00014014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Cs/>
                <w:i/>
                <w:iCs/>
                <w:sz w:val="22"/>
                <w:szCs w:val="22"/>
                <w:lang w:val="lv-LV"/>
              </w:rPr>
              <w:t>nav attiecināms</w:t>
            </w:r>
            <w:r w:rsidR="007F3E95"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2A02890E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1752"/>
        <w:gridCol w:w="7818"/>
      </w:tblGrid>
      <w:tr w:rsidR="00F34069" w:rsidRPr="00EF4BE2" w14:paraId="1DD325E4" w14:textId="77777777" w:rsidTr="00733E14">
        <w:tc>
          <w:tcPr>
            <w:tcW w:w="1752" w:type="dxa"/>
            <w:shd w:val="clear" w:color="auto" w:fill="EAF1DD" w:themeFill="accent3" w:themeFillTint="33"/>
            <w:vAlign w:val="center"/>
          </w:tcPr>
          <w:p w14:paraId="3E50B321" w14:textId="77777777" w:rsidR="00F34069" w:rsidRPr="00D27F26" w:rsidRDefault="00F34069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komisijas sastāvs un tās izveidošanas pamatojums:</w:t>
            </w:r>
          </w:p>
        </w:tc>
        <w:tc>
          <w:tcPr>
            <w:tcW w:w="7818" w:type="dxa"/>
            <w:vMerge w:val="restart"/>
          </w:tcPr>
          <w:p w14:paraId="6BA44279" w14:textId="32B6E4A9" w:rsidR="0002763F" w:rsidRDefault="00014014" w:rsidP="009609B6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 xml:space="preserve">Iepirkuma komisija (turpmāk – Komisija) izveidota </w:t>
            </w:r>
            <w:r w:rsidR="009609B6" w:rsidRPr="009609B6">
              <w:rPr>
                <w:sz w:val="22"/>
                <w:szCs w:val="22"/>
                <w:lang w:val="lv-LV"/>
              </w:rPr>
              <w:t xml:space="preserve">Departamenta </w:t>
            </w:r>
            <w:r w:rsidR="00436F49">
              <w:rPr>
                <w:sz w:val="22"/>
                <w:szCs w:val="22"/>
                <w:lang w:val="lv-LV"/>
              </w:rPr>
              <w:t>11</w:t>
            </w:r>
            <w:r w:rsidR="009609B6" w:rsidRPr="009609B6">
              <w:rPr>
                <w:sz w:val="22"/>
                <w:szCs w:val="22"/>
                <w:lang w:val="lv-LV"/>
              </w:rPr>
              <w:t>.0</w:t>
            </w:r>
            <w:r w:rsidR="00436F49">
              <w:rPr>
                <w:sz w:val="22"/>
                <w:szCs w:val="22"/>
                <w:lang w:val="lv-LV"/>
              </w:rPr>
              <w:t>7</w:t>
            </w:r>
            <w:r w:rsidR="009609B6" w:rsidRPr="009609B6">
              <w:rPr>
                <w:sz w:val="22"/>
                <w:szCs w:val="22"/>
                <w:lang w:val="lv-LV"/>
              </w:rPr>
              <w:t>.2024. rīkojumu Nr. DIKS-24-</w:t>
            </w:r>
            <w:r w:rsidR="00436F49">
              <w:rPr>
                <w:sz w:val="22"/>
                <w:szCs w:val="22"/>
                <w:lang w:val="lv-LV"/>
              </w:rPr>
              <w:t>603</w:t>
            </w:r>
            <w:r w:rsidR="009609B6" w:rsidRPr="009609B6">
              <w:rPr>
                <w:sz w:val="22"/>
                <w:szCs w:val="22"/>
                <w:lang w:val="lv-LV"/>
              </w:rPr>
              <w:t xml:space="preserve">-rs </w:t>
            </w:r>
            <w:r w:rsidR="006F1401">
              <w:rPr>
                <w:sz w:val="22"/>
                <w:szCs w:val="22"/>
                <w:lang w:val="lv-LV"/>
              </w:rPr>
              <w:t>šādā sastāvā:</w:t>
            </w:r>
          </w:p>
          <w:p w14:paraId="76048846" w14:textId="163D3028" w:rsidR="006F1401" w:rsidRPr="00D27F26" w:rsidRDefault="001B60AF" w:rsidP="009609B6">
            <w:pPr>
              <w:jc w:val="both"/>
              <w:rPr>
                <w:sz w:val="22"/>
                <w:szCs w:val="22"/>
                <w:lang w:val="lv-LV"/>
              </w:rPr>
            </w:pPr>
            <w:r w:rsidRPr="001B60AF">
              <w:rPr>
                <w:sz w:val="22"/>
                <w:szCs w:val="22"/>
                <w:lang w:val="lv-LV"/>
              </w:rPr>
              <w:t xml:space="preserve">I. Krūmiņa – Komisijas priekšsēdētāja, I. Liepa – Komisijas priekšsēdētājas vietniece; Komisijas sastāvā: A. Goļatkina, I. Zalāne L. Levite, </w:t>
            </w:r>
            <w:r w:rsidR="004F5059">
              <w:rPr>
                <w:sz w:val="22"/>
                <w:szCs w:val="22"/>
                <w:lang w:val="lv-LV"/>
              </w:rPr>
              <w:t>I.</w:t>
            </w:r>
            <w:r w:rsidR="00202397">
              <w:rPr>
                <w:sz w:val="22"/>
                <w:szCs w:val="22"/>
                <w:lang w:val="lv-LV"/>
              </w:rPr>
              <w:t> </w:t>
            </w:r>
            <w:r w:rsidR="004F5059">
              <w:rPr>
                <w:sz w:val="22"/>
                <w:szCs w:val="22"/>
                <w:lang w:val="lv-LV"/>
              </w:rPr>
              <w:t>Zariņa</w:t>
            </w:r>
            <w:r w:rsidRPr="001B60AF">
              <w:rPr>
                <w:sz w:val="22"/>
                <w:szCs w:val="22"/>
                <w:lang w:val="lv-LV"/>
              </w:rPr>
              <w:t xml:space="preserve">, </w:t>
            </w:r>
            <w:r w:rsidR="00202397">
              <w:rPr>
                <w:sz w:val="22"/>
                <w:szCs w:val="22"/>
                <w:lang w:val="lv-LV"/>
              </w:rPr>
              <w:t>I. Gauja</w:t>
            </w:r>
            <w:r w:rsidRPr="001B60AF">
              <w:rPr>
                <w:sz w:val="22"/>
                <w:szCs w:val="22"/>
                <w:lang w:val="lv-LV"/>
              </w:rPr>
              <w:t>, M. Meirupska.</w:t>
            </w:r>
          </w:p>
          <w:p w14:paraId="27EF2E62" w14:textId="20737FA3" w:rsidR="00575201" w:rsidRPr="00D27F26" w:rsidRDefault="00575201" w:rsidP="009609B6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34069" w:rsidRPr="00EF4BE2" w14:paraId="42D14A72" w14:textId="77777777" w:rsidTr="00B31CCB">
        <w:trPr>
          <w:trHeight w:val="1420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60A8370D" w14:textId="77777777" w:rsidR="00F34069" w:rsidRPr="00D27F26" w:rsidRDefault="00F34069" w:rsidP="001E0B8E">
            <w:pPr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7818" w:type="dxa"/>
            <w:vMerge/>
          </w:tcPr>
          <w:p w14:paraId="3054DDE4" w14:textId="7316FF84" w:rsidR="00F34069" w:rsidRPr="00D27F26" w:rsidRDefault="00F34069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</w:tbl>
    <w:p w14:paraId="48616FD3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802"/>
        <w:gridCol w:w="6768"/>
      </w:tblGrid>
      <w:tr w:rsidR="00BA059E" w:rsidRPr="00C52420" w14:paraId="62B2B01F" w14:textId="77777777" w:rsidTr="009A615E">
        <w:tc>
          <w:tcPr>
            <w:tcW w:w="2802" w:type="dxa"/>
            <w:shd w:val="clear" w:color="auto" w:fill="EAF1DD" w:themeFill="accent3" w:themeFillTint="33"/>
            <w:vAlign w:val="center"/>
          </w:tcPr>
          <w:p w14:paraId="5D0BBCE1" w14:textId="48AF3271" w:rsidR="00BA059E" w:rsidRPr="00D27F26" w:rsidRDefault="000134A2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procedūras dokumentu sagatavotāj</w:t>
            </w:r>
            <w:r w:rsidR="008E3355" w:rsidRPr="00D27F26">
              <w:rPr>
                <w:b/>
                <w:sz w:val="22"/>
                <w:szCs w:val="22"/>
                <w:lang w:val="lv-LV"/>
              </w:rPr>
              <w:t>i</w:t>
            </w:r>
            <w:r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6768" w:type="dxa"/>
          </w:tcPr>
          <w:p w14:paraId="2659EBAA" w14:textId="2C69A053" w:rsidR="00BA059E" w:rsidRPr="00D27F26" w:rsidRDefault="00F4111E" w:rsidP="001E0B8E">
            <w:pPr>
              <w:ind w:firstLine="12"/>
              <w:jc w:val="both"/>
              <w:rPr>
                <w:noProof/>
                <w:sz w:val="22"/>
                <w:szCs w:val="22"/>
                <w:lang w:val="lv-LV"/>
              </w:rPr>
            </w:pPr>
            <w:r>
              <w:rPr>
                <w:noProof/>
                <w:sz w:val="22"/>
                <w:szCs w:val="22"/>
                <w:lang w:val="lv-LV"/>
              </w:rPr>
              <w:t>Inese Liepa</w:t>
            </w:r>
            <w:r w:rsidR="00014014" w:rsidRPr="00D27F26">
              <w:rPr>
                <w:noProof/>
                <w:sz w:val="22"/>
                <w:szCs w:val="22"/>
                <w:lang w:val="lv-LV"/>
              </w:rPr>
              <w:t>, Rīgas domes Izglītības, kultūras un sporta departamenta Tiesiskā nodrošinājuma pārvaldes Iepirkumu nodaļas galvenā eksperte</w:t>
            </w:r>
            <w:r>
              <w:rPr>
                <w:noProof/>
                <w:sz w:val="22"/>
                <w:szCs w:val="22"/>
                <w:lang w:val="lv-LV"/>
              </w:rPr>
              <w:t>- juriskonsulte</w:t>
            </w:r>
            <w:r w:rsidR="00014014" w:rsidRPr="00D27F26">
              <w:rPr>
                <w:noProof/>
                <w:sz w:val="22"/>
                <w:szCs w:val="22"/>
                <w:lang w:val="lv-LV"/>
              </w:rPr>
              <w:t xml:space="preserve"> iepirkumu jautājumos</w:t>
            </w:r>
            <w:r w:rsidR="00A75DE0">
              <w:rPr>
                <w:noProof/>
                <w:sz w:val="22"/>
                <w:szCs w:val="22"/>
                <w:lang w:val="lv-LV"/>
              </w:rPr>
              <w:t xml:space="preserve"> – nolikums. Ludmila Levite- Tehniskā specifikācija.</w:t>
            </w:r>
          </w:p>
        </w:tc>
      </w:tr>
    </w:tbl>
    <w:p w14:paraId="7C1B8D85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802"/>
        <w:gridCol w:w="6768"/>
      </w:tblGrid>
      <w:tr w:rsidR="00BA059E" w:rsidRPr="00EF4BE2" w14:paraId="36F7E96F" w14:textId="77777777" w:rsidTr="00733E14">
        <w:tc>
          <w:tcPr>
            <w:tcW w:w="2802" w:type="dxa"/>
            <w:shd w:val="clear" w:color="auto" w:fill="EAF1DD" w:themeFill="accent3" w:themeFillTint="33"/>
            <w:vAlign w:val="center"/>
          </w:tcPr>
          <w:p w14:paraId="4811159C" w14:textId="77777777" w:rsidR="00BA059E" w:rsidRPr="00D27F26" w:rsidRDefault="000134A2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Eksperti:</w:t>
            </w:r>
          </w:p>
        </w:tc>
        <w:tc>
          <w:tcPr>
            <w:tcW w:w="6768" w:type="dxa"/>
          </w:tcPr>
          <w:p w14:paraId="5276E9E5" w14:textId="458FB2F2" w:rsidR="00BA059E" w:rsidRPr="00D27F26" w:rsidRDefault="00610736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>
              <w:rPr>
                <w:rFonts w:eastAsia="TimesNewRoman,Bold"/>
                <w:bCs/>
                <w:sz w:val="22"/>
                <w:szCs w:val="22"/>
                <w:lang w:val="lv-LV"/>
              </w:rPr>
              <w:t>S</w:t>
            </w:r>
            <w:r w:rsidRPr="00610736">
              <w:rPr>
                <w:rFonts w:eastAsia="TimesNewRoman,Bold"/>
                <w:bCs/>
                <w:sz w:val="22"/>
                <w:szCs w:val="22"/>
                <w:lang w:val="lv-LV"/>
              </w:rPr>
              <w:t>askaņā ar Departamenta noslēgto pakalpojuma līgumu Nr. DIKS-24-</w:t>
            </w:r>
            <w:r w:rsidR="00467C57">
              <w:rPr>
                <w:rFonts w:eastAsia="TimesNewRoman,Bold"/>
                <w:bCs/>
                <w:sz w:val="22"/>
                <w:szCs w:val="22"/>
                <w:lang w:val="lv-LV"/>
              </w:rPr>
              <w:t>610</w:t>
            </w:r>
            <w:r w:rsidRPr="00610736">
              <w:rPr>
                <w:rFonts w:eastAsia="TimesNewRoman,Bold"/>
                <w:bCs/>
                <w:sz w:val="22"/>
                <w:szCs w:val="22"/>
                <w:lang w:val="lv-LV"/>
              </w:rPr>
              <w:t>-li, piedāvājumu izvērtēšanā un viedokļu sniegšanā piesaist</w:t>
            </w:r>
            <w:r w:rsidR="001E2B50">
              <w:rPr>
                <w:rFonts w:eastAsia="TimesNewRoman,Bold"/>
                <w:bCs/>
                <w:sz w:val="22"/>
                <w:szCs w:val="22"/>
                <w:lang w:val="lv-LV"/>
              </w:rPr>
              <w:t>īts</w:t>
            </w:r>
            <w:r w:rsidRPr="00610736">
              <w:rPr>
                <w:rFonts w:eastAsia="TimesNewRoman,Bold"/>
                <w:bCs/>
                <w:sz w:val="22"/>
                <w:szCs w:val="22"/>
                <w:lang w:val="lv-LV"/>
              </w:rPr>
              <w:t xml:space="preserve"> ekspert</w:t>
            </w:r>
            <w:r w:rsidR="001E2B50">
              <w:rPr>
                <w:rFonts w:eastAsia="TimesNewRoman,Bold"/>
                <w:bCs/>
                <w:sz w:val="22"/>
                <w:szCs w:val="22"/>
                <w:lang w:val="lv-LV"/>
              </w:rPr>
              <w:t>s</w:t>
            </w:r>
            <w:r w:rsidRPr="00610736">
              <w:rPr>
                <w:rFonts w:eastAsia="TimesNewRoman,Bold"/>
                <w:bCs/>
                <w:sz w:val="22"/>
                <w:szCs w:val="22"/>
                <w:lang w:val="lv-LV"/>
              </w:rPr>
              <w:t xml:space="preserve"> </w:t>
            </w:r>
            <w:r w:rsidR="008E7F7A">
              <w:rPr>
                <w:rFonts w:eastAsia="TimesNewRoman,Bold"/>
                <w:bCs/>
                <w:sz w:val="22"/>
                <w:szCs w:val="22"/>
                <w:lang w:val="lv-LV"/>
              </w:rPr>
              <w:t>Diāna Čivle</w:t>
            </w:r>
            <w:r w:rsidRPr="00610736">
              <w:rPr>
                <w:rFonts w:eastAsia="TimesNewRoman,Bold"/>
                <w:bCs/>
                <w:sz w:val="22"/>
                <w:szCs w:val="22"/>
                <w:lang w:val="lv-LV"/>
              </w:rPr>
              <w:t xml:space="preserve"> bez balsstiesībām</w:t>
            </w:r>
          </w:p>
        </w:tc>
      </w:tr>
    </w:tbl>
    <w:p w14:paraId="5FC308BC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077"/>
        <w:gridCol w:w="5493"/>
      </w:tblGrid>
      <w:tr w:rsidR="00BA059E" w:rsidRPr="00EF4BE2" w14:paraId="41558F52" w14:textId="77777777" w:rsidTr="00C36CA4">
        <w:tc>
          <w:tcPr>
            <w:tcW w:w="4077" w:type="dxa"/>
            <w:shd w:val="clear" w:color="auto" w:fill="EAF1DD" w:themeFill="accent3" w:themeFillTint="33"/>
            <w:vAlign w:val="center"/>
          </w:tcPr>
          <w:p w14:paraId="58330417" w14:textId="77777777" w:rsidR="00BA059E" w:rsidRPr="00D27F26" w:rsidRDefault="000134A2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Piedāvājumu iesniegšanas termiņš, kā arī pamatojums termiņa saīsinājumam:</w:t>
            </w:r>
          </w:p>
        </w:tc>
        <w:tc>
          <w:tcPr>
            <w:tcW w:w="5493" w:type="dxa"/>
          </w:tcPr>
          <w:p w14:paraId="3830C07F" w14:textId="544663C8" w:rsidR="00BA059E" w:rsidRPr="00D27F26" w:rsidRDefault="009946DD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L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>īdz 20</w:t>
            </w:r>
            <w:r w:rsidR="00F34069" w:rsidRPr="00D27F26">
              <w:rPr>
                <w:bCs/>
                <w:color w:val="000000"/>
                <w:sz w:val="22"/>
                <w:szCs w:val="22"/>
                <w:lang w:val="lv-LV"/>
              </w:rPr>
              <w:t>2</w:t>
            </w:r>
            <w:r w:rsidR="001E2B50">
              <w:rPr>
                <w:bCs/>
                <w:color w:val="000000"/>
                <w:sz w:val="22"/>
                <w:szCs w:val="22"/>
                <w:lang w:val="lv-LV"/>
              </w:rPr>
              <w:t>4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. gada </w:t>
            </w:r>
            <w:r w:rsidR="008E7F7A">
              <w:rPr>
                <w:bCs/>
                <w:color w:val="000000"/>
                <w:sz w:val="22"/>
                <w:szCs w:val="22"/>
                <w:lang w:val="lv-LV"/>
              </w:rPr>
              <w:t>19</w:t>
            </w:r>
            <w:r w:rsidR="003F471B" w:rsidRPr="00D27F26">
              <w:rPr>
                <w:bCs/>
                <w:color w:val="000000"/>
                <w:sz w:val="22"/>
                <w:szCs w:val="22"/>
                <w:lang w:val="lv-LV"/>
              </w:rPr>
              <w:t>. </w:t>
            </w:r>
            <w:r w:rsidR="008E7F7A">
              <w:rPr>
                <w:bCs/>
                <w:color w:val="000000"/>
                <w:sz w:val="22"/>
                <w:szCs w:val="22"/>
                <w:lang w:val="lv-LV"/>
              </w:rPr>
              <w:t>augusts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 plkst. 1</w:t>
            </w:r>
            <w:r w:rsidR="003F471B" w:rsidRPr="00D27F26">
              <w:rPr>
                <w:bCs/>
                <w:color w:val="000000"/>
                <w:sz w:val="22"/>
                <w:szCs w:val="22"/>
                <w:lang w:val="lv-LV"/>
              </w:rPr>
              <w:t>0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:00. </w:t>
            </w:r>
            <w:r w:rsidR="00EF0747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Piedāvājumu saņemšanai tika izmantota elektroniskās informācijas sistēma </w:t>
            </w:r>
            <w:hyperlink r:id="rId8" w:history="1">
              <w:r w:rsidR="00EF0747" w:rsidRPr="00D27F26">
                <w:rPr>
                  <w:rStyle w:val="Hipersaite"/>
                  <w:bCs/>
                  <w:sz w:val="22"/>
                  <w:szCs w:val="22"/>
                  <w:lang w:val="lv-LV"/>
                </w:rPr>
                <w:t>www.eis.gov.lv</w:t>
              </w:r>
            </w:hyperlink>
            <w:r w:rsidR="00EF0747" w:rsidRPr="00D27F26">
              <w:rPr>
                <w:rStyle w:val="Hipersaite"/>
                <w:bCs/>
                <w:sz w:val="22"/>
                <w:szCs w:val="22"/>
                <w:lang w:val="lv-LV"/>
              </w:rPr>
              <w:t xml:space="preserve"> (turpmāk – EIS)</w:t>
            </w:r>
            <w:r w:rsidR="00EF0747" w:rsidRPr="00D27F26">
              <w:rPr>
                <w:bCs/>
                <w:color w:val="000000"/>
                <w:sz w:val="22"/>
                <w:szCs w:val="22"/>
                <w:lang w:val="lv-LV"/>
              </w:rPr>
              <w:t>.</w:t>
            </w:r>
          </w:p>
        </w:tc>
      </w:tr>
    </w:tbl>
    <w:p w14:paraId="0A6805B3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54" w:type="dxa"/>
        <w:tblLayout w:type="fixed"/>
        <w:tblLook w:val="04A0" w:firstRow="1" w:lastRow="0" w:firstColumn="1" w:lastColumn="0" w:noHBand="0" w:noVBand="1"/>
      </w:tblPr>
      <w:tblGrid>
        <w:gridCol w:w="2802"/>
        <w:gridCol w:w="6752"/>
      </w:tblGrid>
      <w:tr w:rsidR="00001A03" w:rsidRPr="00D27F26" w14:paraId="2537A6EC" w14:textId="77777777" w:rsidTr="00D27F26">
        <w:trPr>
          <w:trHeight w:val="3649"/>
        </w:trPr>
        <w:tc>
          <w:tcPr>
            <w:tcW w:w="2802" w:type="dxa"/>
            <w:shd w:val="clear" w:color="auto" w:fill="EAF1DD" w:themeFill="accent3" w:themeFillTint="33"/>
            <w:vAlign w:val="center"/>
          </w:tcPr>
          <w:p w14:paraId="53AF4D63" w14:textId="77777777" w:rsidR="00001A03" w:rsidRPr="00D27F26" w:rsidRDefault="00001A03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bCs/>
                <w:sz w:val="22"/>
                <w:szCs w:val="22"/>
                <w:lang w:val="lv-LV"/>
              </w:rPr>
              <w:t xml:space="preserve">To </w:t>
            </w:r>
            <w:r w:rsidRPr="00D27F26">
              <w:rPr>
                <w:b/>
                <w:sz w:val="22"/>
                <w:szCs w:val="22"/>
                <w:lang w:val="lv-LV"/>
              </w:rPr>
              <w:t>piegādātāju nosaukumi, kuri ir iesnieguši piedāvājumus, kā arī piedāvātās cenas</w:t>
            </w:r>
            <w:r w:rsidRPr="00D27F26">
              <w:rPr>
                <w:b/>
                <w:bCs/>
                <w:sz w:val="22"/>
                <w:szCs w:val="22"/>
                <w:lang w:val="lv-LV"/>
              </w:rPr>
              <w:t>:</w:t>
            </w:r>
          </w:p>
        </w:tc>
        <w:tc>
          <w:tcPr>
            <w:tcW w:w="6752" w:type="dxa"/>
            <w:vAlign w:val="center"/>
          </w:tcPr>
          <w:p w14:paraId="3A7AF538" w14:textId="77777777" w:rsidR="00B267DA" w:rsidRPr="00B267DA" w:rsidRDefault="00B267DA" w:rsidP="00B267DA">
            <w:pPr>
              <w:rPr>
                <w:bCs/>
                <w:szCs w:val="26"/>
                <w:lang w:val="lv-LV"/>
              </w:rPr>
            </w:pPr>
            <w:r w:rsidRPr="00B267DA">
              <w:rPr>
                <w:b/>
                <w:lang w:val="lv-LV"/>
              </w:rPr>
              <w:t>Daļai Nr. 1 - Gaismas objekts Doma laukumā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B267DA" w:rsidRPr="00B267DA" w14:paraId="59EB0A2C" w14:textId="77777777" w:rsidTr="008A3D39">
              <w:tc>
                <w:tcPr>
                  <w:tcW w:w="1203" w:type="pct"/>
                  <w:shd w:val="pct10" w:color="auto" w:fill="auto"/>
                </w:tcPr>
                <w:p w14:paraId="1A1E258F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1193ABFB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6939652B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lang w:val="lv-LV"/>
                    </w:rPr>
                    <w:t>Finanšu piedāvājums iepirkuma 1.daļai</w:t>
                  </w:r>
                </w:p>
              </w:tc>
            </w:tr>
            <w:tr w:rsidR="00B267DA" w:rsidRPr="00B267DA" w14:paraId="7C9C2A1F" w14:textId="77777777" w:rsidTr="008A3D39">
              <w:tc>
                <w:tcPr>
                  <w:tcW w:w="1203" w:type="pct"/>
                  <w:shd w:val="clear" w:color="auto" w:fill="auto"/>
                </w:tcPr>
                <w:p w14:paraId="28F214E0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bookmarkStart w:id="6" w:name="_Hlk174979404"/>
                  <w:r w:rsidRPr="00B267DA">
                    <w:rPr>
                      <w:lang w:val="lv-LV"/>
                    </w:rPr>
                    <w:t>"STUDIO DES FETES LATVIJA" SIA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  <w:bookmarkEnd w:id="6"/>
                </w:p>
              </w:tc>
              <w:tc>
                <w:tcPr>
                  <w:tcW w:w="1145" w:type="pct"/>
                  <w:shd w:val="clear" w:color="auto" w:fill="auto"/>
                </w:tcPr>
                <w:p w14:paraId="6A179583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06:50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25CFAF03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40881.56</w:t>
                  </w:r>
                </w:p>
                <w:p w14:paraId="2B79D990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EF4BE2" w14:paraId="116D795D" w14:textId="77777777" w:rsidTr="008A3D39">
              <w:tc>
                <w:tcPr>
                  <w:tcW w:w="1203" w:type="pct"/>
                  <w:shd w:val="clear" w:color="auto" w:fill="auto"/>
                </w:tcPr>
                <w:p w14:paraId="0E08EC0A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bookmarkStart w:id="7" w:name="_Hlk174979445"/>
                  <w:r w:rsidRPr="00B267DA">
                    <w:rPr>
                      <w:lang w:val="lv-LV"/>
                    </w:rPr>
                    <w:t>Aktsiaselts Adamlights filiāle "Adam Decolight Latvia"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  <w:bookmarkEnd w:id="7"/>
                </w:p>
              </w:tc>
              <w:tc>
                <w:tcPr>
                  <w:tcW w:w="1145" w:type="pct"/>
                  <w:shd w:val="clear" w:color="auto" w:fill="auto"/>
                </w:tcPr>
                <w:p w14:paraId="0753EA04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08:44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39455FA3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39900.0</w:t>
                  </w:r>
                </w:p>
                <w:p w14:paraId="3572D54B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EF4BE2" w14:paraId="67A2BAC7" w14:textId="77777777" w:rsidTr="008A3D39">
              <w:tc>
                <w:tcPr>
                  <w:tcW w:w="1203" w:type="pct"/>
                  <w:shd w:val="clear" w:color="auto" w:fill="auto"/>
                </w:tcPr>
                <w:p w14:paraId="2FD59378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Gala Stage OÜ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2F871C4A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17.08.2024 plkst. 22:43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6D551779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32280.0</w:t>
                  </w:r>
                </w:p>
                <w:p w14:paraId="74727FEE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EF4BE2" w14:paraId="13A02E56" w14:textId="77777777" w:rsidTr="008A3D39">
              <w:tc>
                <w:tcPr>
                  <w:tcW w:w="1203" w:type="pct"/>
                  <w:shd w:val="clear" w:color="auto" w:fill="auto"/>
                </w:tcPr>
                <w:p w14:paraId="68E46518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SIA "Kārlis Anitens"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D072CC7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08:30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374D86B7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39216.46</w:t>
                  </w:r>
                </w:p>
                <w:p w14:paraId="3435EBB4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031E59D6" w14:textId="77777777" w:rsidR="00B267DA" w:rsidRPr="00B267DA" w:rsidRDefault="00B267DA" w:rsidP="00B267DA">
            <w:pPr>
              <w:rPr>
                <w:lang w:val="lv-LV"/>
              </w:rPr>
            </w:pPr>
          </w:p>
          <w:p w14:paraId="3E6909E2" w14:textId="77777777" w:rsidR="00B267DA" w:rsidRPr="00B267DA" w:rsidRDefault="00B267DA" w:rsidP="00B267DA">
            <w:pPr>
              <w:rPr>
                <w:bCs/>
                <w:szCs w:val="26"/>
                <w:lang w:val="lv-LV"/>
              </w:rPr>
            </w:pPr>
            <w:r w:rsidRPr="00B267DA">
              <w:rPr>
                <w:b/>
                <w:lang w:val="lv-LV"/>
              </w:rPr>
              <w:t>Daļai Nr. 2 - Gaismas objekts Rātslaukumā/Strēlnieku laukumā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B267DA" w:rsidRPr="00B267DA" w14:paraId="1A28D469" w14:textId="77777777" w:rsidTr="008A3D39">
              <w:tc>
                <w:tcPr>
                  <w:tcW w:w="1203" w:type="pct"/>
                  <w:shd w:val="pct10" w:color="auto" w:fill="auto"/>
                </w:tcPr>
                <w:p w14:paraId="5EAD0436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2E8765AF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 xml:space="preserve">Iesniegšanas datums un </w:t>
                  </w:r>
                  <w:r w:rsidRPr="00B267DA">
                    <w:rPr>
                      <w:b/>
                      <w:bCs/>
                      <w:lang w:val="lv-LV"/>
                    </w:rPr>
                    <w:lastRenderedPageBreak/>
                    <w:t>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1B54AACA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lang w:val="lv-LV"/>
                    </w:rPr>
                    <w:lastRenderedPageBreak/>
                    <w:t>Finanšu piedāvājums iepirkuma 2.daļai</w:t>
                  </w:r>
                </w:p>
              </w:tc>
            </w:tr>
            <w:tr w:rsidR="00B267DA" w:rsidRPr="00B267DA" w14:paraId="4C09A1C6" w14:textId="77777777" w:rsidTr="008A3D39">
              <w:tc>
                <w:tcPr>
                  <w:tcW w:w="1203" w:type="pct"/>
                  <w:shd w:val="clear" w:color="auto" w:fill="auto"/>
                </w:tcPr>
                <w:p w14:paraId="2B698F7F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"STUDIO DES FETES LATVIJA" SIA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0BB2BC54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06:50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62EF970A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37728.25</w:t>
                  </w:r>
                </w:p>
                <w:p w14:paraId="1C824123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B267DA" w14:paraId="2EBC522B" w14:textId="77777777" w:rsidTr="008A3D39">
              <w:tc>
                <w:tcPr>
                  <w:tcW w:w="1203" w:type="pct"/>
                  <w:shd w:val="clear" w:color="auto" w:fill="auto"/>
                </w:tcPr>
                <w:p w14:paraId="288FFC67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bookmarkStart w:id="8" w:name="_Hlk174979421"/>
                  <w:r w:rsidRPr="00B267DA">
                    <w:rPr>
                      <w:lang w:val="lv-LV"/>
                    </w:rPr>
                    <w:t>"UNTITLED" SIA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  <w:bookmarkEnd w:id="8"/>
                </w:p>
              </w:tc>
              <w:tc>
                <w:tcPr>
                  <w:tcW w:w="1145" w:type="pct"/>
                  <w:shd w:val="clear" w:color="auto" w:fill="auto"/>
                </w:tcPr>
                <w:p w14:paraId="36D2BC3B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18.08.2024 plkst. 23:51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4D8C01D8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36470.46</w:t>
                  </w:r>
                </w:p>
                <w:p w14:paraId="0F2F9037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B267DA" w14:paraId="2550C276" w14:textId="77777777" w:rsidTr="008A3D39">
              <w:tc>
                <w:tcPr>
                  <w:tcW w:w="1203" w:type="pct"/>
                  <w:shd w:val="clear" w:color="auto" w:fill="auto"/>
                </w:tcPr>
                <w:p w14:paraId="09A8FA57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Sabiedrība ar ierobežotu atbildību "Story Hub"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3298905B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09:50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21E6C81B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37992.0</w:t>
                  </w:r>
                </w:p>
                <w:p w14:paraId="2D976D81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2640DF1E" w14:textId="77777777" w:rsidR="00B267DA" w:rsidRPr="00B267DA" w:rsidRDefault="00B267DA" w:rsidP="00B267DA">
            <w:pPr>
              <w:rPr>
                <w:lang w:val="lv-LV"/>
              </w:rPr>
            </w:pPr>
          </w:p>
          <w:p w14:paraId="21BC48DC" w14:textId="77777777" w:rsidR="00B267DA" w:rsidRPr="00B267DA" w:rsidRDefault="00B267DA" w:rsidP="00B267DA">
            <w:pPr>
              <w:rPr>
                <w:bCs/>
                <w:szCs w:val="26"/>
                <w:lang w:val="lv-LV"/>
              </w:rPr>
            </w:pPr>
            <w:r w:rsidRPr="00B267DA">
              <w:rPr>
                <w:b/>
                <w:lang w:val="lv-LV"/>
              </w:rPr>
              <w:t>Daļai Nr. 3 - Gaismas objekts pie Latvijas Nacionālās bibliotēkas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B267DA" w:rsidRPr="00B267DA" w14:paraId="7BD03E02" w14:textId="77777777" w:rsidTr="008A3D39">
              <w:tc>
                <w:tcPr>
                  <w:tcW w:w="1203" w:type="pct"/>
                  <w:shd w:val="pct10" w:color="auto" w:fill="auto"/>
                </w:tcPr>
                <w:p w14:paraId="4F43D3EC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7825E0D1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602EBB31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lang w:val="lv-LV"/>
                    </w:rPr>
                    <w:t>Finanšu piedāvājums iepirkuma 3.daļai</w:t>
                  </w:r>
                </w:p>
              </w:tc>
            </w:tr>
            <w:tr w:rsidR="00B267DA" w:rsidRPr="00B267DA" w14:paraId="79F01A9A" w14:textId="77777777" w:rsidTr="008A3D39">
              <w:tc>
                <w:tcPr>
                  <w:tcW w:w="1203" w:type="pct"/>
                  <w:shd w:val="clear" w:color="auto" w:fill="auto"/>
                </w:tcPr>
                <w:p w14:paraId="7EE7D28D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"I DID IT management" SIA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1E8566EE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18.08.2024 plkst. 23:46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7ECA8E1A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24575.16</w:t>
                  </w:r>
                </w:p>
                <w:p w14:paraId="3BBA6CE3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EF4BE2" w14:paraId="6B2B433F" w14:textId="77777777" w:rsidTr="008A3D39">
              <w:tc>
                <w:tcPr>
                  <w:tcW w:w="1203" w:type="pct"/>
                  <w:shd w:val="clear" w:color="auto" w:fill="auto"/>
                </w:tcPr>
                <w:p w14:paraId="0B39737E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Sabiedrība ar ierobežotu atbildību "Those Guys"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361071D4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07:45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2FEBAFAD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25000.0</w:t>
                  </w:r>
                </w:p>
                <w:p w14:paraId="7FBF5BA2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75BFA937" w14:textId="77777777" w:rsidR="00B267DA" w:rsidRPr="00B267DA" w:rsidRDefault="00B267DA" w:rsidP="00B267DA">
            <w:pPr>
              <w:rPr>
                <w:lang w:val="lv-LV"/>
              </w:rPr>
            </w:pPr>
          </w:p>
          <w:p w14:paraId="54CBA162" w14:textId="77777777" w:rsidR="00B267DA" w:rsidRPr="00B267DA" w:rsidRDefault="00B267DA" w:rsidP="00B267DA">
            <w:pPr>
              <w:rPr>
                <w:bCs/>
                <w:szCs w:val="26"/>
                <w:lang w:val="lv-LV"/>
              </w:rPr>
            </w:pPr>
            <w:r w:rsidRPr="00B267DA">
              <w:rPr>
                <w:b/>
                <w:lang w:val="lv-LV"/>
              </w:rPr>
              <w:t>Daļai Nr. 5 - Interaktīvu performanču un aktivitāšu programma O.Vācieša ielās sākuma posmā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B267DA" w:rsidRPr="00EF4BE2" w14:paraId="12D4906B" w14:textId="77777777" w:rsidTr="008A3D39">
              <w:tc>
                <w:tcPr>
                  <w:tcW w:w="1203" w:type="pct"/>
                  <w:shd w:val="pct10" w:color="auto" w:fill="auto"/>
                </w:tcPr>
                <w:p w14:paraId="22FB16ED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15AB5246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6880088A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lang w:val="lv-LV"/>
                    </w:rPr>
                    <w:t>Finanšu piedāvājums iepirkuma 5,daļai</w:t>
                  </w:r>
                </w:p>
              </w:tc>
            </w:tr>
            <w:tr w:rsidR="00B267DA" w:rsidRPr="00EF4BE2" w14:paraId="740478CB" w14:textId="77777777" w:rsidTr="008A3D39">
              <w:tc>
                <w:tcPr>
                  <w:tcW w:w="1203" w:type="pct"/>
                  <w:shd w:val="clear" w:color="auto" w:fill="auto"/>
                </w:tcPr>
                <w:p w14:paraId="7FB51D21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bookmarkStart w:id="9" w:name="_Hlk174979474"/>
                  <w:r w:rsidRPr="00B267DA">
                    <w:rPr>
                      <w:lang w:val="lv-LV"/>
                    </w:rPr>
                    <w:t>Biedrība "Kultūras inovāciju darbnīca"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  <w:bookmarkEnd w:id="9"/>
                </w:p>
              </w:tc>
              <w:tc>
                <w:tcPr>
                  <w:tcW w:w="1145" w:type="pct"/>
                  <w:shd w:val="clear" w:color="auto" w:fill="auto"/>
                </w:tcPr>
                <w:p w14:paraId="622B6708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18.08.2024 plkst. 20:49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361C9B69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35000.0</w:t>
                  </w:r>
                </w:p>
                <w:p w14:paraId="0282EE81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EF4BE2" w14:paraId="12AFF6ED" w14:textId="77777777" w:rsidTr="008A3D39">
              <w:tc>
                <w:tcPr>
                  <w:tcW w:w="1203" w:type="pct"/>
                  <w:shd w:val="clear" w:color="auto" w:fill="auto"/>
                </w:tcPr>
                <w:p w14:paraId="6A9AEAD9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Nāras stāsts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5430755A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09:59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6212D476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33800.0</w:t>
                  </w:r>
                </w:p>
                <w:p w14:paraId="076D99BF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03A0A0F7" w14:textId="77777777" w:rsidR="00B267DA" w:rsidRPr="00B267DA" w:rsidRDefault="00B267DA" w:rsidP="00B267DA">
            <w:pPr>
              <w:rPr>
                <w:lang w:val="lv-LV"/>
              </w:rPr>
            </w:pPr>
          </w:p>
          <w:p w14:paraId="444BE66B" w14:textId="77777777" w:rsidR="00B267DA" w:rsidRPr="00B267DA" w:rsidRDefault="00B267DA" w:rsidP="00B267DA">
            <w:pPr>
              <w:rPr>
                <w:bCs/>
                <w:szCs w:val="26"/>
                <w:lang w:val="lv-LV"/>
              </w:rPr>
            </w:pPr>
            <w:r w:rsidRPr="00B267DA">
              <w:rPr>
                <w:b/>
                <w:lang w:val="lv-LV"/>
              </w:rPr>
              <w:t>Daļai Nr. 6 - Interaktīvu performanču un aktivitāšu programma Akmens ielā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B267DA" w:rsidRPr="00B267DA" w14:paraId="20801BF3" w14:textId="77777777" w:rsidTr="008A3D39">
              <w:tc>
                <w:tcPr>
                  <w:tcW w:w="1203" w:type="pct"/>
                  <w:shd w:val="pct10" w:color="auto" w:fill="auto"/>
                </w:tcPr>
                <w:p w14:paraId="2ED363AD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7EA39E4A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65FC70CB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lang w:val="lv-LV"/>
                    </w:rPr>
                    <w:t>Finanšu piedāvājums iepirkuma 6,daļai</w:t>
                  </w:r>
                </w:p>
              </w:tc>
            </w:tr>
            <w:tr w:rsidR="00B267DA" w:rsidRPr="00B267DA" w14:paraId="28ECB2DD" w14:textId="77777777" w:rsidTr="008A3D39">
              <w:tc>
                <w:tcPr>
                  <w:tcW w:w="1203" w:type="pct"/>
                  <w:shd w:val="clear" w:color="auto" w:fill="auto"/>
                </w:tcPr>
                <w:p w14:paraId="6DBD0AF2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"Kultūras koledžas atbalsta biedrība"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0859E5AC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18.08.2024 plkst. 16:51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7BCC9F6B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24982.0</w:t>
                  </w:r>
                </w:p>
                <w:p w14:paraId="740CC4F4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B267DA" w14:paraId="6AB1CEAA" w14:textId="77777777" w:rsidTr="008A3D39">
              <w:tc>
                <w:tcPr>
                  <w:tcW w:w="1203" w:type="pct"/>
                  <w:shd w:val="clear" w:color="auto" w:fill="auto"/>
                </w:tcPr>
                <w:p w14:paraId="1B968342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Gala Stage OÜ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78362C93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17.08.2024 plkst. 22:43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51590D0B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21295.0</w:t>
                  </w:r>
                </w:p>
                <w:p w14:paraId="605652C2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B267DA" w14:paraId="0BA62A98" w14:textId="77777777" w:rsidTr="008A3D39">
              <w:tc>
                <w:tcPr>
                  <w:tcW w:w="1203" w:type="pct"/>
                  <w:shd w:val="clear" w:color="auto" w:fill="auto"/>
                </w:tcPr>
                <w:p w14:paraId="42524911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Sabiedrība ar ierobežotu atbildību "MNB Production"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69C9EDEF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09:56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02B9E516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24010.0</w:t>
                  </w:r>
                </w:p>
                <w:p w14:paraId="309628C0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00BCAF5D" w14:textId="77777777" w:rsidR="00B267DA" w:rsidRPr="00B267DA" w:rsidRDefault="00B267DA" w:rsidP="00B267DA">
            <w:pPr>
              <w:rPr>
                <w:lang w:val="lv-LV"/>
              </w:rPr>
            </w:pPr>
          </w:p>
          <w:p w14:paraId="61A0215B" w14:textId="77777777" w:rsidR="00B267DA" w:rsidRPr="00B267DA" w:rsidRDefault="00B267DA" w:rsidP="00B267DA">
            <w:pPr>
              <w:rPr>
                <w:bCs/>
                <w:szCs w:val="26"/>
                <w:lang w:val="lv-LV"/>
              </w:rPr>
            </w:pPr>
            <w:r w:rsidRPr="00B267DA">
              <w:rPr>
                <w:b/>
                <w:lang w:val="lv-LV"/>
              </w:rPr>
              <w:lastRenderedPageBreak/>
              <w:t>Daļai Nr. 7 - Neliela mēroga gaismas objekts/instalācijas Centra gaismas lokā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B267DA" w:rsidRPr="00B267DA" w14:paraId="2AA021B8" w14:textId="77777777" w:rsidTr="008A3D39">
              <w:tc>
                <w:tcPr>
                  <w:tcW w:w="1203" w:type="pct"/>
                  <w:shd w:val="pct10" w:color="auto" w:fill="auto"/>
                </w:tcPr>
                <w:p w14:paraId="572C7E18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60EE4272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2F78068D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lang w:val="lv-LV"/>
                    </w:rPr>
                    <w:t>Finanšu piedāvājums iepirkuma 7. daļai</w:t>
                  </w:r>
                </w:p>
              </w:tc>
            </w:tr>
            <w:tr w:rsidR="00B267DA" w:rsidRPr="00B267DA" w14:paraId="33841BFD" w14:textId="77777777" w:rsidTr="008A3D39">
              <w:tc>
                <w:tcPr>
                  <w:tcW w:w="1203" w:type="pct"/>
                  <w:shd w:val="clear" w:color="auto" w:fill="auto"/>
                </w:tcPr>
                <w:p w14:paraId="5C3A6928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Sabiedrība ar ierobežotu atbildību "Story Hub"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47E11127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09:50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205BD50B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12000.0</w:t>
                  </w:r>
                </w:p>
                <w:p w14:paraId="7E08D298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6E327BAB" w14:textId="77777777" w:rsidR="00B267DA" w:rsidRPr="00B267DA" w:rsidRDefault="00B267DA" w:rsidP="00B267DA">
            <w:pPr>
              <w:rPr>
                <w:lang w:val="lv-LV"/>
              </w:rPr>
            </w:pPr>
          </w:p>
          <w:p w14:paraId="21BF4942" w14:textId="77777777" w:rsidR="00B267DA" w:rsidRPr="00B267DA" w:rsidRDefault="00B267DA" w:rsidP="00B267DA">
            <w:pPr>
              <w:rPr>
                <w:lang w:val="lv-LV"/>
              </w:rPr>
            </w:pPr>
          </w:p>
          <w:p w14:paraId="426A1F73" w14:textId="77777777" w:rsidR="00B267DA" w:rsidRPr="00B267DA" w:rsidRDefault="00B267DA" w:rsidP="00B267DA">
            <w:pPr>
              <w:rPr>
                <w:bCs/>
                <w:szCs w:val="26"/>
                <w:lang w:val="lv-LV"/>
              </w:rPr>
            </w:pPr>
            <w:r w:rsidRPr="00B267DA">
              <w:rPr>
                <w:b/>
                <w:lang w:val="lv-LV"/>
              </w:rPr>
              <w:t>Daļai Nr. 8 - Neliela mēroga gaismas objekts/instalācija Gaismas pils gaismas lokā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B267DA" w:rsidRPr="00EF4BE2" w14:paraId="3C0CBC08" w14:textId="77777777" w:rsidTr="008A3D39">
              <w:tc>
                <w:tcPr>
                  <w:tcW w:w="1203" w:type="pct"/>
                  <w:shd w:val="pct10" w:color="auto" w:fill="auto"/>
                </w:tcPr>
                <w:p w14:paraId="7C455AA3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0BB31395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7002F20C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lang w:val="lv-LV"/>
                    </w:rPr>
                    <w:t>Finanšu piedāvājums iepirkuma 8.daļai</w:t>
                  </w:r>
                </w:p>
              </w:tc>
            </w:tr>
            <w:tr w:rsidR="00B267DA" w:rsidRPr="00EF4BE2" w14:paraId="163BCC7D" w14:textId="77777777" w:rsidTr="008A3D39">
              <w:tc>
                <w:tcPr>
                  <w:tcW w:w="1203" w:type="pct"/>
                  <w:shd w:val="clear" w:color="auto" w:fill="auto"/>
                </w:tcPr>
                <w:p w14:paraId="4F965A8B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Biedrība "Kultūras inovāciju darbnīca"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561C65F4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18.08.2024 plkst. 20:49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1A802B38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10000.0</w:t>
                  </w:r>
                </w:p>
                <w:p w14:paraId="4206B432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0F20A796" w14:textId="77777777" w:rsidR="00B267DA" w:rsidRPr="00B267DA" w:rsidRDefault="00B267DA" w:rsidP="00B267DA">
            <w:pPr>
              <w:rPr>
                <w:lang w:val="lv-LV"/>
              </w:rPr>
            </w:pPr>
          </w:p>
          <w:p w14:paraId="72C9E69A" w14:textId="77777777" w:rsidR="00B267DA" w:rsidRPr="00B267DA" w:rsidRDefault="00B267DA" w:rsidP="00B267DA">
            <w:pPr>
              <w:rPr>
                <w:bCs/>
                <w:szCs w:val="26"/>
                <w:lang w:val="lv-LV"/>
              </w:rPr>
            </w:pPr>
            <w:r w:rsidRPr="00B267DA">
              <w:rPr>
                <w:b/>
                <w:lang w:val="lv-LV"/>
              </w:rPr>
              <w:t>Daļai Nr. 9 - Neliela mēroga gaismas instalācija festivāla maršrutā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B267DA" w:rsidRPr="00B267DA" w14:paraId="1EC35653" w14:textId="77777777" w:rsidTr="008A3D39">
              <w:tc>
                <w:tcPr>
                  <w:tcW w:w="1203" w:type="pct"/>
                  <w:shd w:val="pct10" w:color="auto" w:fill="auto"/>
                </w:tcPr>
                <w:p w14:paraId="46A09C3A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1A9647B2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12493D5A" w14:textId="77777777" w:rsidR="00B267DA" w:rsidRPr="00B267DA" w:rsidRDefault="00B267DA" w:rsidP="00B267DA">
                  <w:pPr>
                    <w:rPr>
                      <w:b/>
                      <w:bCs/>
                      <w:lang w:val="lv-LV"/>
                    </w:rPr>
                  </w:pPr>
                  <w:r w:rsidRPr="00B267DA">
                    <w:rPr>
                      <w:b/>
                      <w:lang w:val="lv-LV"/>
                    </w:rPr>
                    <w:t>Finanšu piedāvājums iepirkuma 9, daļai</w:t>
                  </w:r>
                </w:p>
              </w:tc>
            </w:tr>
            <w:tr w:rsidR="00B267DA" w:rsidRPr="00B267DA" w14:paraId="566BE44B" w14:textId="77777777" w:rsidTr="008A3D39">
              <w:tc>
                <w:tcPr>
                  <w:tcW w:w="1203" w:type="pct"/>
                  <w:shd w:val="clear" w:color="auto" w:fill="auto"/>
                </w:tcPr>
                <w:p w14:paraId="46D38392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"UNTITLED" SIA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3B6B5493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18.08.2024 plkst. 23:51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1F9871C2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13150.0</w:t>
                  </w:r>
                </w:p>
                <w:p w14:paraId="3650D799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B267DA" w:rsidRPr="00B267DA" w14:paraId="7CE86BA6" w14:textId="77777777" w:rsidTr="008A3D39">
              <w:tc>
                <w:tcPr>
                  <w:tcW w:w="1203" w:type="pct"/>
                  <w:shd w:val="clear" w:color="auto" w:fill="auto"/>
                </w:tcPr>
                <w:p w14:paraId="0421F7AD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Sabiedrība ar ierobežotu atbildību "Those Guys"</w:t>
                  </w:r>
                  <w:r w:rsidRPr="00B267DA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  <w:shd w:val="clear" w:color="auto" w:fill="auto"/>
                </w:tcPr>
                <w:p w14:paraId="262766F0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  <w:r w:rsidRPr="00B267DA">
                    <w:rPr>
                      <w:lang w:val="lv-LV"/>
                    </w:rPr>
                    <w:t>19.08.2024 plkst. 07:45</w:t>
                  </w:r>
                </w:p>
              </w:tc>
              <w:tc>
                <w:tcPr>
                  <w:tcW w:w="2652" w:type="pct"/>
                  <w:shd w:val="clear" w:color="auto" w:fill="auto"/>
                </w:tcPr>
                <w:p w14:paraId="50A4DCC7" w14:textId="77777777" w:rsidR="00B267DA" w:rsidRPr="00B267DA" w:rsidRDefault="00B267DA" w:rsidP="00B267DA">
                  <w:pPr>
                    <w:rPr>
                      <w:lang w:val="lv-LV"/>
                    </w:rPr>
                  </w:pPr>
                  <w:r w:rsidRPr="00B267DA">
                    <w:rPr>
                      <w:lang w:val="lv-LV"/>
                    </w:rPr>
                    <w:t>EUR 14000.0</w:t>
                  </w:r>
                </w:p>
                <w:p w14:paraId="5FB6A518" w14:textId="77777777" w:rsidR="00B267DA" w:rsidRPr="00B267DA" w:rsidRDefault="00B267DA" w:rsidP="00B267DA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0738B2FF" w14:textId="7FB8D9B9" w:rsidR="00D27F26" w:rsidRPr="00D27F26" w:rsidRDefault="00D27F26" w:rsidP="001E0B8E">
            <w:pPr>
              <w:rPr>
                <w:b/>
                <w:sz w:val="22"/>
                <w:szCs w:val="22"/>
                <w:lang w:val="lv-LV"/>
              </w:rPr>
            </w:pPr>
          </w:p>
        </w:tc>
      </w:tr>
    </w:tbl>
    <w:p w14:paraId="630B6DBF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CD2C6B" w:rsidRPr="00D27F26" w14:paraId="291F0EFE" w14:textId="77777777" w:rsidTr="004D4EC7">
        <w:tc>
          <w:tcPr>
            <w:tcW w:w="4928" w:type="dxa"/>
            <w:shd w:val="clear" w:color="auto" w:fill="EAF1DD" w:themeFill="accent3" w:themeFillTint="33"/>
            <w:vAlign w:val="center"/>
          </w:tcPr>
          <w:p w14:paraId="487E1333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Piedāvājumu atvēršanas vieta, datums, laiks:</w:t>
            </w:r>
          </w:p>
        </w:tc>
        <w:tc>
          <w:tcPr>
            <w:tcW w:w="4678" w:type="dxa"/>
          </w:tcPr>
          <w:p w14:paraId="27B36B10" w14:textId="59DFE38B" w:rsidR="00CD2C6B" w:rsidRPr="00D27F26" w:rsidRDefault="00F34069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 w:rsidRPr="00D27F26">
              <w:rPr>
                <w:bCs/>
                <w:sz w:val="22"/>
                <w:szCs w:val="22"/>
                <w:lang w:val="lv-LV"/>
              </w:rPr>
              <w:t>EIS, 202</w:t>
            </w:r>
            <w:r w:rsidR="00332E3E">
              <w:rPr>
                <w:bCs/>
                <w:sz w:val="22"/>
                <w:szCs w:val="22"/>
                <w:lang w:val="lv-LV"/>
              </w:rPr>
              <w:t>4</w:t>
            </w:r>
            <w:r w:rsidRPr="00D27F26">
              <w:rPr>
                <w:bCs/>
                <w:sz w:val="22"/>
                <w:szCs w:val="22"/>
                <w:lang w:val="lv-LV"/>
              </w:rPr>
              <w:t>. gada</w:t>
            </w:r>
            <w:r w:rsidR="00B267DA">
              <w:rPr>
                <w:bCs/>
                <w:sz w:val="22"/>
                <w:szCs w:val="22"/>
                <w:lang w:val="lv-LV"/>
              </w:rPr>
              <w:t xml:space="preserve"> 19.</w:t>
            </w:r>
            <w:r w:rsidR="00251633">
              <w:rPr>
                <w:bCs/>
                <w:sz w:val="22"/>
                <w:szCs w:val="22"/>
                <w:lang w:val="lv-LV"/>
              </w:rPr>
              <w:t>augusts</w:t>
            </w:r>
            <w:r w:rsidRPr="00D27F26">
              <w:rPr>
                <w:bCs/>
                <w:sz w:val="22"/>
                <w:szCs w:val="22"/>
                <w:lang w:val="lv-LV"/>
              </w:rPr>
              <w:t xml:space="preserve">  plkst. 1</w:t>
            </w:r>
            <w:r w:rsidR="00DF3EF3" w:rsidRPr="00D27F26">
              <w:rPr>
                <w:bCs/>
                <w:sz w:val="22"/>
                <w:szCs w:val="22"/>
                <w:lang w:val="lv-LV"/>
              </w:rPr>
              <w:t>4</w:t>
            </w:r>
            <w:r w:rsidRPr="00D27F26">
              <w:rPr>
                <w:bCs/>
                <w:sz w:val="22"/>
                <w:szCs w:val="22"/>
                <w:lang w:val="lv-LV"/>
              </w:rPr>
              <w:t>:</w:t>
            </w:r>
            <w:r w:rsidR="00C2428E" w:rsidRPr="00D27F26">
              <w:rPr>
                <w:bCs/>
                <w:sz w:val="22"/>
                <w:szCs w:val="22"/>
                <w:lang w:val="lv-LV"/>
              </w:rPr>
              <w:t>0</w:t>
            </w:r>
            <w:r w:rsidR="00EF05BA" w:rsidRPr="00D27F26">
              <w:rPr>
                <w:bCs/>
                <w:sz w:val="22"/>
                <w:szCs w:val="22"/>
                <w:lang w:val="lv-LV"/>
              </w:rPr>
              <w:t>0</w:t>
            </w:r>
          </w:p>
        </w:tc>
      </w:tr>
    </w:tbl>
    <w:p w14:paraId="56742414" w14:textId="77777777" w:rsidR="00BC621A" w:rsidRDefault="00BC621A" w:rsidP="003E073B">
      <w:pPr>
        <w:ind w:right="-427"/>
        <w:contextualSpacing/>
        <w:rPr>
          <w:lang w:val="lv-LV"/>
        </w:rPr>
      </w:pPr>
    </w:p>
    <w:p w14:paraId="6098008C" w14:textId="77777777" w:rsidR="00E561BD" w:rsidRPr="00E561BD" w:rsidRDefault="00E561BD" w:rsidP="00E561BD">
      <w:pPr>
        <w:ind w:firstLine="709"/>
        <w:contextualSpacing/>
        <w:rPr>
          <w:lang w:val="lv-LV"/>
        </w:rPr>
      </w:pPr>
      <w:r w:rsidRPr="00E561BD">
        <w:rPr>
          <w:lang w:val="lv-LV"/>
        </w:rPr>
        <w:t xml:space="preserve">SIA </w:t>
      </w:r>
      <w:r w:rsidRPr="00E561BD">
        <w:rPr>
          <w:b/>
          <w:bCs/>
          <w:lang w:val="lv-LV"/>
        </w:rPr>
        <w:t>Biedrība ‘Kultūras inovāciju darbnīca”</w:t>
      </w:r>
      <w:r w:rsidRPr="00E561BD">
        <w:rPr>
          <w:lang w:val="lv-LV"/>
        </w:rPr>
        <w:t xml:space="preserve"> </w:t>
      </w:r>
      <w:bookmarkStart w:id="10" w:name="_Hlk176871169"/>
      <w:r w:rsidRPr="00E561BD">
        <w:rPr>
          <w:lang w:val="lv-LV"/>
        </w:rPr>
        <w:t>finanšu piedāvājumā par Iepirkuma 5.daļu  ir pieļautas šādas aritmētiskās kļūdas:</w:t>
      </w:r>
    </w:p>
    <w:bookmarkEnd w:id="10"/>
    <w:p w14:paraId="4259EE2D" w14:textId="77777777" w:rsidR="00E561BD" w:rsidRPr="00E561BD" w:rsidRDefault="00E561BD" w:rsidP="00E561BD">
      <w:pPr>
        <w:numPr>
          <w:ilvl w:val="0"/>
          <w:numId w:val="3"/>
        </w:numPr>
        <w:ind w:left="0" w:firstLine="0"/>
        <w:contextualSpacing/>
        <w:jc w:val="both"/>
        <w:rPr>
          <w:lang w:val="lv-LV"/>
        </w:rPr>
      </w:pPr>
      <w:r w:rsidRPr="00E561BD">
        <w:rPr>
          <w:lang w:val="lv-LV"/>
        </w:rPr>
        <w:t xml:space="preserve">2.2. punktā, </w:t>
      </w:r>
      <w:bookmarkStart w:id="11" w:name="_Hlk176870362"/>
      <w:r w:rsidRPr="00E561BD">
        <w:rPr>
          <w:lang w:val="lv-LV"/>
        </w:rPr>
        <w:t>reizinot daudzumu ar “Cena EUR bez PVN par vienību”, sadaļā “Summa EUR bez PVN” norādīts 1000,00, bet jābūt 999,96</w:t>
      </w:r>
      <w:bookmarkEnd w:id="11"/>
      <w:r w:rsidRPr="00E561BD">
        <w:rPr>
          <w:lang w:val="lv-LV"/>
        </w:rPr>
        <w:t>;</w:t>
      </w:r>
    </w:p>
    <w:p w14:paraId="0F12FCBB" w14:textId="77777777" w:rsidR="00E561BD" w:rsidRPr="00E561BD" w:rsidRDefault="00E561BD" w:rsidP="00E561BD">
      <w:pPr>
        <w:numPr>
          <w:ilvl w:val="0"/>
          <w:numId w:val="3"/>
        </w:numPr>
        <w:ind w:left="0" w:firstLine="0"/>
        <w:contextualSpacing/>
        <w:jc w:val="both"/>
        <w:rPr>
          <w:lang w:val="lv-LV"/>
        </w:rPr>
      </w:pPr>
      <w:r w:rsidRPr="00E561BD">
        <w:rPr>
          <w:lang w:val="lv-LV"/>
        </w:rPr>
        <w:t>2.3. punktā reizinot daudzumu ar “Cena EUR bez PVN par vienību”, sadaļā “Summa EUR bez PVN” norādīts 1000,00, bet jābūt 1000.02;</w:t>
      </w:r>
    </w:p>
    <w:p w14:paraId="6676573E" w14:textId="77777777" w:rsidR="00E561BD" w:rsidRPr="00E561BD" w:rsidRDefault="00E561BD" w:rsidP="00E561BD">
      <w:pPr>
        <w:numPr>
          <w:ilvl w:val="0"/>
          <w:numId w:val="3"/>
        </w:numPr>
        <w:ind w:left="0" w:firstLine="0"/>
        <w:contextualSpacing/>
        <w:jc w:val="both"/>
        <w:rPr>
          <w:lang w:val="lv-LV"/>
        </w:rPr>
      </w:pPr>
      <w:r w:rsidRPr="00E561BD">
        <w:rPr>
          <w:lang w:val="lv-LV"/>
        </w:rPr>
        <w:t>Finanšu piedāvājumā nav norādīta summa kolonā “Pavisam kopā (EUR ar PVN), līdz ar to Komisija to aprēķina.</w:t>
      </w:r>
    </w:p>
    <w:p w14:paraId="64FDC009" w14:textId="77777777" w:rsidR="00E561BD" w:rsidRPr="00E561BD" w:rsidRDefault="00E561BD" w:rsidP="00E561BD">
      <w:pPr>
        <w:jc w:val="both"/>
        <w:rPr>
          <w:lang w:val="lv-LV"/>
        </w:rPr>
      </w:pPr>
      <w:r w:rsidRPr="00E561BD">
        <w:rPr>
          <w:lang w:val="lv-LV"/>
        </w:rPr>
        <w:t>Komisija veic aritmētisko kļūdu labojumus, līdz ar to pretendenta kopējā piedāvājuma summa Iepirkuma 5.daļā ir šāda: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859"/>
        <w:gridCol w:w="696"/>
        <w:gridCol w:w="4407"/>
        <w:gridCol w:w="1536"/>
      </w:tblGrid>
      <w:tr w:rsidR="00E561BD" w:rsidRPr="00E561BD" w14:paraId="04011405" w14:textId="77777777" w:rsidTr="003B43DF">
        <w:trPr>
          <w:trHeight w:val="320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D034A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bookmarkStart w:id="12" w:name="_Hlk176871458"/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42EE8" w14:textId="77777777" w:rsidR="00E561BD" w:rsidRPr="00E561BD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F87264" w14:textId="77777777" w:rsidR="00E561BD" w:rsidRPr="00E561BD" w:rsidRDefault="00E561BD" w:rsidP="00E561BD">
            <w:pPr>
              <w:jc w:val="right"/>
              <w:rPr>
                <w:lang w:val="lv-LV" w:eastAsia="lv-LV"/>
              </w:rPr>
            </w:pPr>
            <w:r w:rsidRPr="00E561BD">
              <w:rPr>
                <w:sz w:val="22"/>
                <w:szCs w:val="22"/>
                <w:lang w:val="lv-LV" w:eastAsia="lv-LV"/>
              </w:rPr>
              <w:t>Kopā (EUR bez PVN)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946C3" w14:textId="77777777" w:rsidR="00E561BD" w:rsidRPr="00E561BD" w:rsidRDefault="00E561BD" w:rsidP="00E561BD">
            <w:pPr>
              <w:rPr>
                <w:b/>
                <w:bCs/>
                <w:strike/>
                <w:color w:val="FF0000"/>
                <w:lang w:val="lv-LV" w:eastAsia="lv-LV"/>
              </w:rPr>
            </w:pPr>
            <w:r w:rsidRPr="00E561BD">
              <w:rPr>
                <w:b/>
                <w:bCs/>
                <w:strike/>
                <w:color w:val="FF0000"/>
                <w:sz w:val="22"/>
                <w:szCs w:val="22"/>
                <w:lang w:val="lv-LV" w:eastAsia="lv-LV"/>
              </w:rPr>
              <w:t>35000.00</w:t>
            </w:r>
          </w:p>
          <w:p w14:paraId="4B2C77E9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 xml:space="preserve">34999,98 </w:t>
            </w:r>
          </w:p>
        </w:tc>
      </w:tr>
      <w:tr w:rsidR="00E561BD" w:rsidRPr="00E561BD" w14:paraId="6DA3272A" w14:textId="77777777" w:rsidTr="003B43DF">
        <w:trPr>
          <w:trHeight w:val="29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9A649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1D0746" w14:textId="77777777" w:rsidR="00E561BD" w:rsidRPr="00E561BD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ACF095" w14:textId="77777777" w:rsidR="00E561BD" w:rsidRPr="00E561BD" w:rsidRDefault="00E561BD" w:rsidP="00E561BD">
            <w:pPr>
              <w:jc w:val="right"/>
              <w:rPr>
                <w:lang w:val="lv-LV" w:eastAsia="lv-LV"/>
              </w:rPr>
            </w:pPr>
            <w:r w:rsidRPr="00E561BD">
              <w:rPr>
                <w:sz w:val="22"/>
                <w:szCs w:val="22"/>
                <w:lang w:val="lv-LV" w:eastAsia="lv-LV"/>
              </w:rPr>
              <w:t>PVN 21 %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64A0A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7350,00</w:t>
            </w:r>
          </w:p>
        </w:tc>
      </w:tr>
      <w:tr w:rsidR="00E561BD" w:rsidRPr="00E561BD" w14:paraId="41761C53" w14:textId="77777777" w:rsidTr="003B43DF">
        <w:trPr>
          <w:trHeight w:val="29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265AE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A37B95" w14:textId="77777777" w:rsidR="00E561BD" w:rsidRPr="00E561BD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C8E5E3" w14:textId="77777777" w:rsidR="00E561BD" w:rsidRPr="00E561BD" w:rsidRDefault="00E561BD" w:rsidP="00E561BD">
            <w:pPr>
              <w:jc w:val="right"/>
              <w:rPr>
                <w:lang w:val="lv-LV" w:eastAsia="lv-LV"/>
              </w:rPr>
            </w:pPr>
            <w:r w:rsidRPr="00E561BD">
              <w:rPr>
                <w:sz w:val="22"/>
                <w:szCs w:val="22"/>
                <w:lang w:val="lv-LV" w:eastAsia="lv-LV"/>
              </w:rPr>
              <w:t>Pavisam kopā (EUR ar PVN)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27F887" w14:textId="77777777" w:rsidR="00E561BD" w:rsidRPr="00E561BD" w:rsidRDefault="00E561BD" w:rsidP="00E561BD">
            <w:pPr>
              <w:rPr>
                <w:b/>
                <w:bCs/>
                <w:color w:val="FF0000"/>
                <w:sz w:val="22"/>
                <w:szCs w:val="22"/>
                <w:lang w:val="lv-LV" w:eastAsia="lv-LV"/>
              </w:rPr>
            </w:pPr>
            <w:r w:rsidRPr="00E561BD">
              <w:rPr>
                <w:b/>
                <w:bCs/>
                <w:color w:val="FF0000"/>
                <w:sz w:val="22"/>
                <w:szCs w:val="22"/>
                <w:lang w:val="lv-LV" w:eastAsia="lv-LV"/>
              </w:rPr>
              <w:t>42,349.98</w:t>
            </w:r>
          </w:p>
        </w:tc>
      </w:tr>
      <w:bookmarkEnd w:id="12"/>
    </w:tbl>
    <w:p w14:paraId="6B29685A" w14:textId="77777777" w:rsidR="00E561BD" w:rsidRPr="00E561BD" w:rsidRDefault="00E561BD" w:rsidP="00E561BD">
      <w:pPr>
        <w:ind w:firstLine="709"/>
        <w:rPr>
          <w:lang w:val="lv-LV"/>
        </w:rPr>
      </w:pPr>
    </w:p>
    <w:p w14:paraId="2E953A7C" w14:textId="010B86E9" w:rsidR="00E561BD" w:rsidRPr="00E561BD" w:rsidRDefault="00E561BD" w:rsidP="003B43DF">
      <w:pPr>
        <w:rPr>
          <w:lang w:val="lv-LV"/>
        </w:rPr>
      </w:pPr>
      <w:r w:rsidRPr="00E561BD">
        <w:rPr>
          <w:b/>
          <w:bCs/>
          <w:lang w:val="lv-LV"/>
        </w:rPr>
        <w:t>Gala Stage OÜ</w:t>
      </w:r>
      <w:r w:rsidRPr="00E561BD">
        <w:rPr>
          <w:lang w:val="lv-LV"/>
        </w:rPr>
        <w:t xml:space="preserve"> finanšu piedāvājumā par Iepirkuma 6.daļu  ir pieļautas šādas aritmētiskās kļūdas:</w:t>
      </w:r>
    </w:p>
    <w:p w14:paraId="2DF16F34" w14:textId="77777777" w:rsidR="00E561BD" w:rsidRPr="00E561BD" w:rsidRDefault="00E561BD" w:rsidP="003B43DF">
      <w:pPr>
        <w:jc w:val="both"/>
        <w:rPr>
          <w:lang w:val="lv-LV"/>
        </w:rPr>
      </w:pPr>
      <w:r w:rsidRPr="00E561BD">
        <w:rPr>
          <w:lang w:val="lv-LV"/>
        </w:rPr>
        <w:lastRenderedPageBreak/>
        <w:t>- Sadaļā “Kopā (EUR bez PVN)” un “Pavisam kopā (EUR ar PVN)”norādīts 21 295.00 (ārvalstu pretendents, tāpēc PVN likme norādīta 0% reverss), bet jābūt 21 395.00, līdz ar to Komisija labo pieļauto aritmētisko kļūdu, līdz ar to pretendenta kopējā piedāvājuma summa 6.daļā ir šāda: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859"/>
        <w:gridCol w:w="696"/>
        <w:gridCol w:w="4407"/>
        <w:gridCol w:w="1394"/>
      </w:tblGrid>
      <w:tr w:rsidR="00E561BD" w:rsidRPr="00E561BD" w14:paraId="43EEE9F6" w14:textId="77777777" w:rsidTr="003B43DF">
        <w:trPr>
          <w:trHeight w:val="320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3F4A9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bookmarkStart w:id="13" w:name="_Hlk176875230"/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DB7E9" w14:textId="77777777" w:rsidR="00E561BD" w:rsidRPr="00E561BD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55282E" w14:textId="77777777" w:rsidR="00E561BD" w:rsidRPr="00E561BD" w:rsidRDefault="00E561BD" w:rsidP="00E561BD">
            <w:pPr>
              <w:jc w:val="right"/>
              <w:rPr>
                <w:lang w:val="lv-LV" w:eastAsia="lv-LV"/>
              </w:rPr>
            </w:pPr>
            <w:r w:rsidRPr="00E561BD">
              <w:rPr>
                <w:sz w:val="22"/>
                <w:szCs w:val="22"/>
                <w:lang w:val="lv-LV" w:eastAsia="lv-LV"/>
              </w:rPr>
              <w:t>Kopā (EUR bez PVN)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F351F1" w14:textId="77777777" w:rsidR="00E561BD" w:rsidRPr="00E561BD" w:rsidRDefault="00E561BD" w:rsidP="00E561BD">
            <w:pPr>
              <w:rPr>
                <w:b/>
                <w:bCs/>
                <w:strike/>
                <w:color w:val="FF0000"/>
                <w:lang w:val="lv-LV" w:eastAsia="lv-LV"/>
              </w:rPr>
            </w:pPr>
            <w:r w:rsidRPr="00E561BD">
              <w:rPr>
                <w:b/>
                <w:bCs/>
                <w:strike/>
                <w:color w:val="FF0000"/>
                <w:sz w:val="22"/>
                <w:szCs w:val="22"/>
                <w:lang w:val="lv-LV" w:eastAsia="lv-LV"/>
              </w:rPr>
              <w:t>21 295.00</w:t>
            </w:r>
          </w:p>
          <w:p w14:paraId="3F9B4D3D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21 395.00</w:t>
            </w:r>
          </w:p>
        </w:tc>
      </w:tr>
      <w:tr w:rsidR="00E561BD" w:rsidRPr="00E561BD" w14:paraId="6B7EE606" w14:textId="77777777" w:rsidTr="003B43DF">
        <w:trPr>
          <w:trHeight w:val="29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2632D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F382E5" w14:textId="77777777" w:rsidR="00E561BD" w:rsidRPr="00E561BD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F18B52" w14:textId="77777777" w:rsidR="00E561BD" w:rsidRPr="00E561BD" w:rsidRDefault="00E561BD" w:rsidP="00E561BD">
            <w:pPr>
              <w:jc w:val="right"/>
              <w:rPr>
                <w:lang w:val="lv-LV" w:eastAsia="lv-LV"/>
              </w:rPr>
            </w:pPr>
            <w:r w:rsidRPr="00E561BD">
              <w:rPr>
                <w:sz w:val="22"/>
                <w:szCs w:val="22"/>
                <w:lang w:val="lv-LV" w:eastAsia="lv-LV"/>
              </w:rPr>
              <w:t>PVN 0% reverss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A93A5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0.00</w:t>
            </w:r>
          </w:p>
        </w:tc>
      </w:tr>
      <w:tr w:rsidR="00E561BD" w:rsidRPr="00E561BD" w14:paraId="5D5D4290" w14:textId="77777777" w:rsidTr="003B43DF">
        <w:trPr>
          <w:trHeight w:val="29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B6026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B48845" w14:textId="77777777" w:rsidR="00E561BD" w:rsidRPr="00E561BD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DC794A" w14:textId="77777777" w:rsidR="00E561BD" w:rsidRPr="00E561BD" w:rsidRDefault="00E561BD" w:rsidP="00E561BD">
            <w:pPr>
              <w:jc w:val="right"/>
              <w:rPr>
                <w:lang w:val="lv-LV" w:eastAsia="lv-LV"/>
              </w:rPr>
            </w:pPr>
            <w:r w:rsidRPr="00E561BD">
              <w:rPr>
                <w:sz w:val="22"/>
                <w:szCs w:val="22"/>
                <w:lang w:val="lv-LV" w:eastAsia="lv-LV"/>
              </w:rPr>
              <w:t>Pavisam kopā (EUR ar PVN)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25C488" w14:textId="77777777" w:rsidR="00E561BD" w:rsidRPr="00E561BD" w:rsidRDefault="00E561BD" w:rsidP="00E561BD">
            <w:pPr>
              <w:rPr>
                <w:b/>
                <w:bCs/>
                <w:strike/>
                <w:color w:val="FF0000"/>
                <w:sz w:val="22"/>
                <w:szCs w:val="22"/>
                <w:lang w:val="lv-LV" w:eastAsia="lv-LV"/>
              </w:rPr>
            </w:pPr>
            <w:r w:rsidRPr="00E561BD">
              <w:rPr>
                <w:b/>
                <w:bCs/>
                <w:strike/>
                <w:color w:val="FF0000"/>
                <w:sz w:val="22"/>
                <w:szCs w:val="22"/>
                <w:lang w:val="lv-LV" w:eastAsia="lv-LV"/>
              </w:rPr>
              <w:t>21 295.00</w:t>
            </w:r>
          </w:p>
          <w:p w14:paraId="78F1552B" w14:textId="77777777" w:rsidR="00E561BD" w:rsidRPr="00E561BD" w:rsidRDefault="00E561BD" w:rsidP="00E561BD">
            <w:pPr>
              <w:rPr>
                <w:b/>
                <w:bCs/>
                <w:strike/>
                <w:color w:val="FF0000"/>
                <w:sz w:val="22"/>
                <w:szCs w:val="22"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21 395.00</w:t>
            </w:r>
          </w:p>
        </w:tc>
      </w:tr>
      <w:bookmarkEnd w:id="13"/>
    </w:tbl>
    <w:p w14:paraId="5DCF7689" w14:textId="77777777" w:rsidR="00E561BD" w:rsidRPr="00E561BD" w:rsidRDefault="00E561BD" w:rsidP="00E561BD">
      <w:pPr>
        <w:ind w:firstLine="709"/>
        <w:rPr>
          <w:lang w:val="lv-LV"/>
        </w:rPr>
      </w:pPr>
    </w:p>
    <w:p w14:paraId="7B035902" w14:textId="32EC47C9" w:rsidR="00E561BD" w:rsidRPr="00E561BD" w:rsidRDefault="003B43DF" w:rsidP="003B43DF">
      <w:pPr>
        <w:rPr>
          <w:lang w:val="lv-LV"/>
        </w:rPr>
      </w:pPr>
      <w:r>
        <w:rPr>
          <w:b/>
          <w:bCs/>
          <w:lang w:val="lv-LV"/>
        </w:rPr>
        <w:t>P</w:t>
      </w:r>
      <w:r w:rsidR="00E561BD" w:rsidRPr="00E561BD">
        <w:rPr>
          <w:b/>
          <w:bCs/>
          <w:lang w:val="lv-LV"/>
        </w:rPr>
        <w:t>ersonu apvienībai “Nāras stāsts”</w:t>
      </w:r>
      <w:r w:rsidR="00E561BD" w:rsidRPr="00E561BD">
        <w:rPr>
          <w:lang w:val="lv-LV"/>
        </w:rPr>
        <w:t xml:space="preserve"> finanšu piedāvājumā nav aprēķināta (ierakstīta) aile “PVN 21%”. Summas ailē Kopā (EUR bez PVN) un Pavisam kopā (EUR ar PVN) aprēķinātas pareizi . </w:t>
      </w:r>
    </w:p>
    <w:p w14:paraId="4A7A8980" w14:textId="77777777" w:rsidR="00E561BD" w:rsidRPr="00E561BD" w:rsidRDefault="00E561BD" w:rsidP="00E561BD">
      <w:pPr>
        <w:rPr>
          <w:lang w:val="lv-LV"/>
        </w:rPr>
      </w:pPr>
      <w:r w:rsidRPr="00E561BD">
        <w:rPr>
          <w:lang w:val="lv-LV"/>
        </w:rPr>
        <w:t>Komisija veic PVN 21 % aprēķinu, līdz ar to pretendenta piedāvājums 5.daļā ir šāds: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859"/>
        <w:gridCol w:w="696"/>
        <w:gridCol w:w="4407"/>
        <w:gridCol w:w="1394"/>
      </w:tblGrid>
      <w:tr w:rsidR="00E561BD" w:rsidRPr="00E561BD" w14:paraId="31FA4A5C" w14:textId="77777777" w:rsidTr="003B43DF">
        <w:trPr>
          <w:trHeight w:val="320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9E35E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46E41" w14:textId="77777777" w:rsidR="00E561BD" w:rsidRPr="00E561BD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569D09" w14:textId="77777777" w:rsidR="00E561BD" w:rsidRPr="00E561BD" w:rsidRDefault="00E561BD" w:rsidP="00E561BD">
            <w:pPr>
              <w:jc w:val="right"/>
              <w:rPr>
                <w:lang w:val="lv-LV" w:eastAsia="lv-LV"/>
              </w:rPr>
            </w:pPr>
            <w:r w:rsidRPr="00E561BD">
              <w:rPr>
                <w:sz w:val="22"/>
                <w:szCs w:val="22"/>
                <w:lang w:val="lv-LV" w:eastAsia="lv-LV"/>
              </w:rPr>
              <w:t>Kopā (EUR bez PVN)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D351E9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33800.00</w:t>
            </w:r>
          </w:p>
        </w:tc>
      </w:tr>
      <w:tr w:rsidR="00E561BD" w:rsidRPr="00E561BD" w14:paraId="613999BD" w14:textId="77777777" w:rsidTr="003B43DF">
        <w:trPr>
          <w:trHeight w:val="29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388C8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A346EF" w14:textId="77777777" w:rsidR="00E561BD" w:rsidRPr="00E561BD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51658" w14:textId="77777777" w:rsidR="00E561BD" w:rsidRPr="00E561BD" w:rsidRDefault="00E561BD" w:rsidP="00E561BD">
            <w:pPr>
              <w:jc w:val="right"/>
              <w:rPr>
                <w:lang w:val="lv-LV" w:eastAsia="lv-LV"/>
              </w:rPr>
            </w:pPr>
            <w:r w:rsidRPr="00E561BD">
              <w:rPr>
                <w:sz w:val="22"/>
                <w:szCs w:val="22"/>
                <w:lang w:val="lv-LV" w:eastAsia="lv-LV"/>
              </w:rPr>
              <w:t>PVN 21 %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6E770" w14:textId="77777777" w:rsidR="00E561BD" w:rsidRPr="00E561BD" w:rsidRDefault="00E561BD" w:rsidP="00E561BD">
            <w:pPr>
              <w:rPr>
                <w:b/>
                <w:bCs/>
                <w:color w:val="FF0000"/>
                <w:lang w:val="lv-LV" w:eastAsia="lv-LV"/>
              </w:rPr>
            </w:pPr>
            <w:r w:rsidRPr="00E561BD">
              <w:rPr>
                <w:b/>
                <w:bCs/>
                <w:color w:val="FF0000"/>
                <w:sz w:val="22"/>
                <w:szCs w:val="22"/>
                <w:lang w:val="lv-LV" w:eastAsia="lv-LV"/>
              </w:rPr>
              <w:t>7098.00</w:t>
            </w:r>
          </w:p>
        </w:tc>
      </w:tr>
      <w:tr w:rsidR="00E561BD" w:rsidRPr="00E561BD" w14:paraId="3571B8BC" w14:textId="77777777" w:rsidTr="003B43DF">
        <w:trPr>
          <w:trHeight w:val="29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BD0A2" w14:textId="77777777" w:rsidR="00E561BD" w:rsidRPr="00E561BD" w:rsidRDefault="00E561BD" w:rsidP="00E561BD">
            <w:pPr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0FC30D" w14:textId="77777777" w:rsidR="00E561BD" w:rsidRPr="00E561BD" w:rsidRDefault="00E561BD" w:rsidP="00E561BD">
            <w:pPr>
              <w:jc w:val="right"/>
              <w:rPr>
                <w:b/>
                <w:bCs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4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A884A" w14:textId="77777777" w:rsidR="00E561BD" w:rsidRPr="00E561BD" w:rsidRDefault="00E561BD" w:rsidP="00E561BD">
            <w:pPr>
              <w:jc w:val="right"/>
              <w:rPr>
                <w:lang w:val="lv-LV" w:eastAsia="lv-LV"/>
              </w:rPr>
            </w:pPr>
            <w:r w:rsidRPr="00E561BD">
              <w:rPr>
                <w:sz w:val="22"/>
                <w:szCs w:val="22"/>
                <w:lang w:val="lv-LV" w:eastAsia="lv-LV"/>
              </w:rPr>
              <w:t>Pavisam kopā (EUR ar PVN)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0B4C0E" w14:textId="77777777" w:rsidR="00E561BD" w:rsidRPr="00E561BD" w:rsidRDefault="00E561BD" w:rsidP="00E561BD">
            <w:pPr>
              <w:rPr>
                <w:b/>
                <w:bCs/>
                <w:sz w:val="22"/>
                <w:szCs w:val="22"/>
                <w:lang w:val="lv-LV" w:eastAsia="lv-LV"/>
              </w:rPr>
            </w:pPr>
            <w:r w:rsidRPr="00E561BD">
              <w:rPr>
                <w:b/>
                <w:bCs/>
                <w:sz w:val="22"/>
                <w:szCs w:val="22"/>
                <w:lang w:val="lv-LV" w:eastAsia="lv-LV"/>
              </w:rPr>
              <w:t>40898.00</w:t>
            </w:r>
          </w:p>
        </w:tc>
      </w:tr>
    </w:tbl>
    <w:p w14:paraId="05F28FE5" w14:textId="77777777" w:rsidR="00DB4F40" w:rsidRPr="00DB4F40" w:rsidRDefault="00DB4F40" w:rsidP="00DB4F40">
      <w:pPr>
        <w:ind w:left="709" w:firstLine="992"/>
        <w:rPr>
          <w:lang w:val="lv-LV"/>
        </w:rPr>
      </w:pPr>
    </w:p>
    <w:p w14:paraId="278EF95F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928"/>
        <w:gridCol w:w="4642"/>
      </w:tblGrid>
      <w:tr w:rsidR="00CD2C6B" w:rsidRPr="00EF4BE2" w14:paraId="1F21B1EB" w14:textId="77777777" w:rsidTr="00D27F26">
        <w:trPr>
          <w:trHeight w:val="680"/>
        </w:trPr>
        <w:tc>
          <w:tcPr>
            <w:tcW w:w="4928" w:type="dxa"/>
            <w:shd w:val="clear" w:color="auto" w:fill="EAF1DD" w:themeFill="accent3" w:themeFillTint="33"/>
            <w:vAlign w:val="center"/>
          </w:tcPr>
          <w:p w14:paraId="330175D9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Tā pretendenta (vai pretendentu) nosaukums, kuram (vai kuriem) piešķirtas iepirkuma līguma slēgšanas tiesības, piedāvātā līgumcena</w:t>
            </w:r>
            <w:r w:rsidR="009946DD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4642" w:type="dxa"/>
          </w:tcPr>
          <w:p w14:paraId="50C0B38F" w14:textId="77777777" w:rsidR="002B54CF" w:rsidRPr="002B54CF" w:rsidRDefault="002B54CF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/>
              </w:rPr>
            </w:pPr>
            <w:r w:rsidRPr="002B54CF">
              <w:rPr>
                <w:b/>
                <w:bCs/>
                <w:lang w:val="lv-LV" w:eastAsia="lv-LV"/>
              </w:rPr>
              <w:t>1)</w:t>
            </w:r>
            <w:r w:rsidRPr="002B54CF">
              <w:rPr>
                <w:lang w:val="lv-LV" w:eastAsia="lv-LV"/>
              </w:rPr>
              <w:t xml:space="preserve"> </w:t>
            </w:r>
            <w:bookmarkStart w:id="14" w:name="_Hlk167286653"/>
            <w:r w:rsidRPr="002B54CF">
              <w:rPr>
                <w:lang w:val="lv-LV" w:eastAsia="lv-LV"/>
              </w:rPr>
              <w:t>Iepirkuma 1. daļā “</w:t>
            </w:r>
            <w:r w:rsidRPr="002B54CF">
              <w:rPr>
                <w:lang w:val="lv-LV"/>
              </w:rPr>
              <w:t>Gaismas objekts Doma laukumā”</w:t>
            </w:r>
            <w:r w:rsidRPr="002B54CF">
              <w:rPr>
                <w:lang w:val="lv-LV" w:eastAsia="lv-LV"/>
              </w:rPr>
              <w:t xml:space="preserve"> </w:t>
            </w:r>
            <w:r w:rsidRPr="002B54CF">
              <w:rPr>
                <w:rFonts w:eastAsia="Calibri"/>
                <w:kern w:val="2"/>
                <w:lang w:val="lv-LV"/>
              </w:rPr>
              <w:t>SIA "Kārlis Anitens"</w:t>
            </w:r>
            <w:r w:rsidRPr="002B54CF">
              <w:rPr>
                <w:lang w:val="lv-LV"/>
              </w:rPr>
              <w:t xml:space="preserve">, reģistrācijas Nr. 40103671539, par līguma kopējo summu – </w:t>
            </w:r>
            <w:r w:rsidRPr="002B54CF">
              <w:rPr>
                <w:b/>
                <w:bCs/>
                <w:lang w:val="lv-LV"/>
              </w:rPr>
              <w:t>39216,46 EUR</w:t>
            </w:r>
            <w:r w:rsidRPr="002B54CF">
              <w:rPr>
                <w:lang w:val="lv-LV"/>
              </w:rPr>
              <w:t xml:space="preserve"> (trīsdesmit deviņi tūkstoši divi simti sešpadsmit </w:t>
            </w:r>
            <w:r w:rsidRPr="002B54CF">
              <w:rPr>
                <w:i/>
                <w:iCs/>
                <w:lang w:val="lv-LV"/>
              </w:rPr>
              <w:t>euro</w:t>
            </w:r>
            <w:r w:rsidRPr="002B54CF">
              <w:rPr>
                <w:lang w:val="lv-LV"/>
              </w:rPr>
              <w:t>, 46 centi) neieskaitot pievienotās vērtības nodokli.</w:t>
            </w:r>
            <w:bookmarkEnd w:id="14"/>
            <w:r w:rsidRPr="002B54CF">
              <w:rPr>
                <w:lang w:val="lv-LV"/>
              </w:rPr>
              <w:t xml:space="preserve"> </w:t>
            </w:r>
          </w:p>
          <w:p w14:paraId="0BB55A55" w14:textId="77777777" w:rsidR="002B54CF" w:rsidRPr="002B54CF" w:rsidRDefault="002B54CF" w:rsidP="002B54CF">
            <w:pPr>
              <w:tabs>
                <w:tab w:val="left" w:pos="0"/>
              </w:tabs>
              <w:ind w:left="169" w:firstLine="349"/>
              <w:contextualSpacing/>
              <w:jc w:val="both"/>
              <w:rPr>
                <w:lang w:val="lv-LV" w:eastAsia="lv-LV"/>
              </w:rPr>
            </w:pPr>
          </w:p>
          <w:p w14:paraId="47571923" w14:textId="77777777" w:rsidR="002B54CF" w:rsidRPr="002B54CF" w:rsidRDefault="002B54CF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/>
              </w:rPr>
            </w:pPr>
            <w:r w:rsidRPr="002B54CF">
              <w:rPr>
                <w:b/>
                <w:bCs/>
                <w:lang w:val="lv-LV" w:eastAsia="lv-LV"/>
              </w:rPr>
              <w:t>2)</w:t>
            </w:r>
            <w:r w:rsidRPr="002B54CF">
              <w:rPr>
                <w:lang w:val="lv-LV" w:eastAsia="lv-LV"/>
              </w:rPr>
              <w:t xml:space="preserve"> </w:t>
            </w:r>
            <w:bookmarkStart w:id="15" w:name="_Hlk167286894"/>
            <w:r w:rsidRPr="002B54CF">
              <w:rPr>
                <w:lang w:val="lv-LV" w:eastAsia="lv-LV"/>
              </w:rPr>
              <w:t>Iepirkuma 2. daļā “</w:t>
            </w:r>
            <w:r w:rsidRPr="002B54CF">
              <w:rPr>
                <w:color w:val="000000"/>
                <w:lang w:val="lv-LV"/>
              </w:rPr>
              <w:t>Gaismas objekts Rātslaukumā/Strēlnieku laukumā</w:t>
            </w:r>
            <w:r w:rsidRPr="002B54CF">
              <w:rPr>
                <w:lang w:val="lv-LV"/>
              </w:rPr>
              <w:t>”</w:t>
            </w:r>
            <w:r w:rsidRPr="002B54CF">
              <w:rPr>
                <w:lang w:val="lv-LV" w:eastAsia="lv-LV"/>
              </w:rPr>
              <w:t xml:space="preserve"> SIA "UNTITLED"</w:t>
            </w:r>
            <w:r w:rsidRPr="002B54CF">
              <w:rPr>
                <w:lang w:val="lv-LV"/>
              </w:rPr>
              <w:t xml:space="preserve">, reģistrācijas Nr. 40003698363, par līguma kopējo summu – </w:t>
            </w:r>
            <w:r w:rsidRPr="002B54CF">
              <w:rPr>
                <w:b/>
                <w:bCs/>
                <w:lang w:val="lv-LV"/>
              </w:rPr>
              <w:t>36470,46 EUR</w:t>
            </w:r>
            <w:r w:rsidRPr="002B54CF">
              <w:rPr>
                <w:lang w:val="lv-LV"/>
              </w:rPr>
              <w:t xml:space="preserve"> (trīsdesmit seši tūkstoši četri simti septiņdesmit </w:t>
            </w:r>
            <w:r w:rsidRPr="002B54CF">
              <w:rPr>
                <w:i/>
                <w:iCs/>
                <w:lang w:val="lv-LV"/>
              </w:rPr>
              <w:t>euro</w:t>
            </w:r>
            <w:r w:rsidRPr="002B54CF">
              <w:rPr>
                <w:lang w:val="lv-LV"/>
              </w:rPr>
              <w:t>, 46 centi) neieskaitot pievienotās vērtības nodokli.</w:t>
            </w:r>
            <w:bookmarkEnd w:id="15"/>
          </w:p>
          <w:p w14:paraId="736C3EA2" w14:textId="77777777" w:rsidR="002B54CF" w:rsidRPr="002B54CF" w:rsidRDefault="002B54CF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/>
              </w:rPr>
            </w:pPr>
          </w:p>
          <w:p w14:paraId="1AABD4C6" w14:textId="77777777" w:rsidR="002B54CF" w:rsidRPr="002B54CF" w:rsidRDefault="002B54CF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/>
              </w:rPr>
            </w:pPr>
            <w:r w:rsidRPr="002B54CF">
              <w:rPr>
                <w:b/>
                <w:bCs/>
                <w:lang w:val="lv-LV"/>
              </w:rPr>
              <w:t>3)</w:t>
            </w:r>
            <w:r w:rsidRPr="002B54CF">
              <w:rPr>
                <w:lang w:val="lv-LV"/>
              </w:rPr>
              <w:t xml:space="preserve"> Iepirkuma 3. daļā “</w:t>
            </w:r>
            <w:r w:rsidRPr="002B54CF">
              <w:rPr>
                <w:lang w:val="lv-LV" w:eastAsia="lv-LV"/>
              </w:rPr>
              <w:t xml:space="preserve">Gaismas objekts pie Latvijas Nacionālās bibliotēkas” </w:t>
            </w:r>
            <w:r w:rsidRPr="002B54CF">
              <w:rPr>
                <w:lang w:val="lv-LV"/>
              </w:rPr>
              <w:t xml:space="preserve">SIA "Those Guys", reģistrācijas Nr. 40203124729, par līguma kopējo summu – </w:t>
            </w:r>
            <w:r w:rsidRPr="002B54CF">
              <w:rPr>
                <w:b/>
                <w:bCs/>
                <w:lang w:val="lv-LV"/>
              </w:rPr>
              <w:t>25000,00 EUR</w:t>
            </w:r>
            <w:r w:rsidRPr="002B54CF">
              <w:rPr>
                <w:lang w:val="lv-LV"/>
              </w:rPr>
              <w:t xml:space="preserve"> (divdesmit pieci tūkstoši euro, 00 centi) neieskaitot pievienotās vērtības nodokli.</w:t>
            </w:r>
          </w:p>
          <w:p w14:paraId="4D0E7696" w14:textId="77777777" w:rsidR="002B54CF" w:rsidRPr="002B54CF" w:rsidRDefault="002B54CF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/>
              </w:rPr>
            </w:pPr>
          </w:p>
          <w:p w14:paraId="3EE83D59" w14:textId="77777777" w:rsidR="002B54CF" w:rsidRPr="002B54CF" w:rsidRDefault="002B54CF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/>
              </w:rPr>
            </w:pPr>
            <w:r w:rsidRPr="002B54CF">
              <w:rPr>
                <w:lang w:val="lv-LV"/>
              </w:rPr>
              <w:t xml:space="preserve">4) Iepirkuma 5.  daļā “Interaktīvu performanču un aktivitāšu programma O.Vācieša ielās sākuma posmā”  Personu apvienībai “Nāras stāsts” (Personu apvienības locekļi : Citas Rīgas spēles IK, Reģ. Nr.: 40002169292 un Nodibinājums “Equilibrium group”, Reģ. Nr.: 40008303370), par līguma kopējo summu – </w:t>
            </w:r>
            <w:r w:rsidRPr="002B54CF">
              <w:rPr>
                <w:b/>
                <w:bCs/>
                <w:lang w:val="lv-LV"/>
              </w:rPr>
              <w:t>33800,00 EUR</w:t>
            </w:r>
            <w:r w:rsidRPr="002B54CF">
              <w:rPr>
                <w:lang w:val="lv-LV"/>
              </w:rPr>
              <w:t xml:space="preserve"> (trīsdesmit trīs tūkstoši un astoņi simti euro, 00 centi) neieskaitot pievienotās vērtības nodokli.</w:t>
            </w:r>
          </w:p>
          <w:p w14:paraId="6E86458A" w14:textId="77777777" w:rsidR="002B54CF" w:rsidRPr="002B54CF" w:rsidRDefault="002B54CF" w:rsidP="002B54CF">
            <w:pPr>
              <w:tabs>
                <w:tab w:val="left" w:pos="0"/>
              </w:tabs>
              <w:ind w:left="169" w:firstLine="349"/>
              <w:contextualSpacing/>
              <w:jc w:val="both"/>
              <w:rPr>
                <w:lang w:val="lv-LV" w:eastAsia="lv-LV"/>
              </w:rPr>
            </w:pPr>
          </w:p>
          <w:p w14:paraId="3026A08A" w14:textId="77777777" w:rsidR="002B54CF" w:rsidRPr="002B54CF" w:rsidRDefault="002B54CF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 w:eastAsia="lv-LV"/>
              </w:rPr>
            </w:pPr>
            <w:r w:rsidRPr="002B54CF">
              <w:rPr>
                <w:b/>
                <w:bCs/>
                <w:lang w:val="lv-LV" w:eastAsia="lv-LV"/>
              </w:rPr>
              <w:lastRenderedPageBreak/>
              <w:t>5)</w:t>
            </w:r>
            <w:r w:rsidRPr="002B54CF">
              <w:rPr>
                <w:lang w:val="lv-LV" w:eastAsia="lv-LV"/>
              </w:rPr>
              <w:t xml:space="preserve"> Iepirkuma 6.  daļā “</w:t>
            </w:r>
            <w:bookmarkStart w:id="16" w:name="_Hlk167366273"/>
            <w:r w:rsidRPr="002B54CF">
              <w:rPr>
                <w:lang w:val="lv-LV" w:eastAsia="lv-LV"/>
              </w:rPr>
              <w:t xml:space="preserve">Interaktīvu performanču un aktivitāšu programma Akmens ielā” </w:t>
            </w:r>
            <w:bookmarkEnd w:id="16"/>
            <w:r w:rsidRPr="002B54CF">
              <w:rPr>
                <w:lang w:val="lv-LV" w:eastAsia="lv-LV"/>
              </w:rPr>
              <w:t>biedrība "Kultūras koledžas atbalsta biedrība",</w:t>
            </w:r>
            <w:r w:rsidRPr="002B54CF">
              <w:rPr>
                <w:lang w:val="lv-LV"/>
              </w:rPr>
              <w:t xml:space="preserve"> reģistrācijas Nr</w:t>
            </w:r>
            <w:r w:rsidRPr="002B54CF">
              <w:rPr>
                <w:lang w:val="lv-LV" w:eastAsia="lv-LV"/>
              </w:rPr>
              <w:t>. 40008037783,</w:t>
            </w:r>
            <w:r w:rsidRPr="002B54CF">
              <w:rPr>
                <w:lang w:val="lv-LV"/>
              </w:rPr>
              <w:t xml:space="preserve"> </w:t>
            </w:r>
            <w:r w:rsidRPr="002B54CF">
              <w:rPr>
                <w:lang w:val="lv-LV" w:eastAsia="lv-LV"/>
              </w:rPr>
              <w:t xml:space="preserve">par līguma kopējo summu – </w:t>
            </w:r>
            <w:r w:rsidRPr="002B54CF">
              <w:rPr>
                <w:b/>
                <w:bCs/>
                <w:lang w:val="lv-LV" w:eastAsia="lv-LV"/>
              </w:rPr>
              <w:t>24982,00 EUR</w:t>
            </w:r>
            <w:r w:rsidRPr="002B54CF">
              <w:rPr>
                <w:lang w:val="lv-LV" w:eastAsia="lv-LV"/>
              </w:rPr>
              <w:t xml:space="preserve"> (divdesmit četri tūkstoši deviņi simti astoņdesmit divi </w:t>
            </w:r>
            <w:r w:rsidRPr="002B54CF">
              <w:rPr>
                <w:i/>
                <w:iCs/>
                <w:lang w:val="lv-LV" w:eastAsia="lv-LV"/>
              </w:rPr>
              <w:t>euro,</w:t>
            </w:r>
            <w:r w:rsidRPr="002B54CF">
              <w:rPr>
                <w:lang w:val="lv-LV" w:eastAsia="lv-LV"/>
              </w:rPr>
              <w:t xml:space="preserve"> 00 centi) neieskaitot pievienotās vērtības nodokli.</w:t>
            </w:r>
          </w:p>
          <w:p w14:paraId="54E9AD11" w14:textId="77777777" w:rsidR="002B54CF" w:rsidRPr="002B54CF" w:rsidRDefault="002B54CF" w:rsidP="002B54CF">
            <w:pPr>
              <w:tabs>
                <w:tab w:val="left" w:pos="0"/>
              </w:tabs>
              <w:ind w:left="169" w:firstLine="349"/>
              <w:contextualSpacing/>
              <w:jc w:val="both"/>
              <w:rPr>
                <w:lang w:val="lv-LV" w:eastAsia="lv-LV"/>
              </w:rPr>
            </w:pPr>
          </w:p>
          <w:p w14:paraId="23A14456" w14:textId="77777777" w:rsidR="002B54CF" w:rsidRPr="002B54CF" w:rsidRDefault="002B54CF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 w:eastAsia="lv-LV"/>
              </w:rPr>
            </w:pPr>
            <w:r w:rsidRPr="002B54CF">
              <w:rPr>
                <w:b/>
                <w:bCs/>
                <w:lang w:val="lv-LV" w:eastAsia="lv-LV"/>
              </w:rPr>
              <w:t>6)</w:t>
            </w:r>
            <w:r w:rsidRPr="002B54CF">
              <w:rPr>
                <w:lang w:val="lv-LV" w:eastAsia="lv-LV"/>
              </w:rPr>
              <w:t xml:space="preserve"> </w:t>
            </w:r>
            <w:bookmarkStart w:id="17" w:name="_Hlk167287252"/>
            <w:r w:rsidRPr="002B54CF">
              <w:rPr>
                <w:lang w:val="lv-LV" w:eastAsia="lv-LV"/>
              </w:rPr>
              <w:t>Iepirkuma 7. daļā “</w:t>
            </w:r>
            <w:r w:rsidRPr="002B54CF">
              <w:rPr>
                <w:color w:val="000000"/>
                <w:lang w:val="lv-LV"/>
              </w:rPr>
              <w:t>Neliela mēroga gaismas objekts/instalācijas Centra gaismas lokā</w:t>
            </w:r>
            <w:r w:rsidRPr="002B54CF">
              <w:rPr>
                <w:lang w:val="lv-LV"/>
              </w:rPr>
              <w:t>”</w:t>
            </w:r>
            <w:r w:rsidRPr="002B54CF">
              <w:rPr>
                <w:lang w:val="lv-LV" w:eastAsia="lv-LV"/>
              </w:rPr>
              <w:t xml:space="preserve"> SIA “Story Hub” </w:t>
            </w:r>
            <w:r w:rsidRPr="002B54CF">
              <w:rPr>
                <w:lang w:val="lv-LV"/>
              </w:rPr>
              <w:t xml:space="preserve">reģistrācijas Nr.40103989603, par līguma kopējo summu – </w:t>
            </w:r>
            <w:r w:rsidRPr="002B54CF">
              <w:rPr>
                <w:b/>
                <w:bCs/>
                <w:lang w:val="lv-LV"/>
              </w:rPr>
              <w:t>12000,00 </w:t>
            </w:r>
            <w:r w:rsidRPr="002B54CF">
              <w:rPr>
                <w:lang w:val="lv-LV"/>
              </w:rPr>
              <w:t xml:space="preserve">EUR (divpadsmit tūkstoši </w:t>
            </w:r>
            <w:r w:rsidRPr="002B54CF">
              <w:rPr>
                <w:i/>
                <w:iCs/>
                <w:lang w:val="lv-LV"/>
              </w:rPr>
              <w:t>euro</w:t>
            </w:r>
            <w:r w:rsidRPr="002B54CF">
              <w:rPr>
                <w:lang w:val="lv-LV"/>
              </w:rPr>
              <w:t>, 00 centi) neieskaitot pievienotās vērtības nodokli.</w:t>
            </w:r>
            <w:bookmarkEnd w:id="17"/>
          </w:p>
          <w:p w14:paraId="7CC764F0" w14:textId="77777777" w:rsidR="002B54CF" w:rsidRPr="002B54CF" w:rsidRDefault="002B54CF" w:rsidP="002B54CF">
            <w:pPr>
              <w:tabs>
                <w:tab w:val="left" w:pos="0"/>
              </w:tabs>
              <w:ind w:left="169" w:firstLine="349"/>
              <w:contextualSpacing/>
              <w:jc w:val="both"/>
              <w:rPr>
                <w:lang w:val="lv-LV" w:eastAsia="lv-LV"/>
              </w:rPr>
            </w:pPr>
          </w:p>
          <w:p w14:paraId="08785941" w14:textId="77777777" w:rsidR="002B54CF" w:rsidRPr="002B54CF" w:rsidRDefault="002B54CF" w:rsidP="002B54CF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 w:eastAsia="lv-LV"/>
              </w:rPr>
            </w:pPr>
            <w:r w:rsidRPr="002B54CF">
              <w:rPr>
                <w:b/>
                <w:bCs/>
                <w:lang w:val="lv-LV" w:eastAsia="lv-LV"/>
              </w:rPr>
              <w:t>7)</w:t>
            </w:r>
            <w:r w:rsidRPr="002B54CF">
              <w:rPr>
                <w:lang w:val="lv-LV"/>
              </w:rPr>
              <w:t xml:space="preserve"> </w:t>
            </w:r>
            <w:r w:rsidRPr="002B54CF">
              <w:rPr>
                <w:lang w:val="lv-LV" w:eastAsia="lv-LV"/>
              </w:rPr>
              <w:t xml:space="preserve">Iepirkuma 9. daļā “Neliela mēroga gaismas instalācija festivāla maršrutā” SIA "Those Guys", reģistrācijas Nr. 40203124729, par līguma kopējo summu – </w:t>
            </w:r>
            <w:r w:rsidRPr="002B54CF">
              <w:rPr>
                <w:b/>
                <w:bCs/>
                <w:lang w:val="lv-LV" w:eastAsia="lv-LV"/>
              </w:rPr>
              <w:t>14 000,00 EUR</w:t>
            </w:r>
            <w:r w:rsidRPr="002B54CF">
              <w:rPr>
                <w:lang w:val="lv-LV" w:eastAsia="lv-LV"/>
              </w:rPr>
              <w:t xml:space="preserve"> (četrpadsmit tūkstoši </w:t>
            </w:r>
            <w:r w:rsidRPr="002B54CF">
              <w:rPr>
                <w:i/>
                <w:iCs/>
                <w:lang w:val="lv-LV" w:eastAsia="lv-LV"/>
              </w:rPr>
              <w:t>euro</w:t>
            </w:r>
            <w:r w:rsidRPr="002B54CF">
              <w:rPr>
                <w:lang w:val="lv-LV" w:eastAsia="lv-LV"/>
              </w:rPr>
              <w:t>, 00 centi) neieskaitot pievienotās vērtības nodokli.</w:t>
            </w:r>
          </w:p>
          <w:p w14:paraId="5A12D27B" w14:textId="58216E4E" w:rsidR="009C6357" w:rsidRPr="00787B68" w:rsidRDefault="009C6357" w:rsidP="002B54CF">
            <w:pPr>
              <w:pStyle w:val="Sarakstarindkopa"/>
              <w:ind w:left="169"/>
              <w:rPr>
                <w:lang w:val="lv-LV"/>
              </w:rPr>
            </w:pPr>
          </w:p>
        </w:tc>
      </w:tr>
    </w:tbl>
    <w:p w14:paraId="6AB35A2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10456" w:type="dxa"/>
        <w:tblLayout w:type="fixed"/>
        <w:tblLook w:val="04A0" w:firstRow="1" w:lastRow="0" w:firstColumn="1" w:lastColumn="0" w:noHBand="0" w:noVBand="1"/>
      </w:tblPr>
      <w:tblGrid>
        <w:gridCol w:w="1809"/>
        <w:gridCol w:w="8647"/>
      </w:tblGrid>
      <w:tr w:rsidR="00CD2C6B" w:rsidRPr="00D27F26" w14:paraId="09B157C9" w14:textId="77777777" w:rsidTr="009A5BB4">
        <w:tc>
          <w:tcPr>
            <w:tcW w:w="1809" w:type="dxa"/>
            <w:shd w:val="clear" w:color="auto" w:fill="EAF1DD" w:themeFill="accent3" w:themeFillTint="33"/>
            <w:vAlign w:val="center"/>
          </w:tcPr>
          <w:p w14:paraId="7D96D645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Piedāvājumu izvērtēšanas kopsavilkums:</w:t>
            </w:r>
          </w:p>
        </w:tc>
        <w:tc>
          <w:tcPr>
            <w:tcW w:w="8647" w:type="dxa"/>
          </w:tcPr>
          <w:p w14:paraId="4F3D00A2" w14:textId="77777777" w:rsidR="00B760EF" w:rsidRPr="00B760EF" w:rsidRDefault="00B760EF" w:rsidP="00B760EF">
            <w:pPr>
              <w:ind w:left="1134" w:right="44"/>
              <w:jc w:val="both"/>
              <w:rPr>
                <w:b/>
                <w:sz w:val="18"/>
                <w:szCs w:val="18"/>
                <w:lang w:val="lv-LV"/>
              </w:rPr>
            </w:pPr>
          </w:p>
          <w:tbl>
            <w:tblPr>
              <w:tblW w:w="81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851"/>
              <w:gridCol w:w="992"/>
              <w:gridCol w:w="709"/>
              <w:gridCol w:w="992"/>
              <w:gridCol w:w="709"/>
              <w:gridCol w:w="709"/>
              <w:gridCol w:w="992"/>
              <w:gridCol w:w="709"/>
            </w:tblGrid>
            <w:tr w:rsidR="009A5BB4" w:rsidRPr="00B760EF" w14:paraId="7A281551" w14:textId="77777777" w:rsidTr="009A5BB4">
              <w:tc>
                <w:tcPr>
                  <w:tcW w:w="1489" w:type="dxa"/>
                  <w:shd w:val="clear" w:color="auto" w:fill="auto"/>
                </w:tcPr>
                <w:p w14:paraId="724E2B2E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Pretendents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BDB65DE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1.daļa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ADFCDB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2.daļa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6E2C33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3.daļa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466D1CA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5.daļa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78B2BEA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6.daļa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120A1A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7.daļa</w:t>
                  </w:r>
                </w:p>
              </w:tc>
              <w:tc>
                <w:tcPr>
                  <w:tcW w:w="992" w:type="dxa"/>
                </w:tcPr>
                <w:p w14:paraId="2BE73261" w14:textId="77777777" w:rsidR="00B760EF" w:rsidRPr="00B760EF" w:rsidRDefault="00B760EF" w:rsidP="009A5BB4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8.daļa</w:t>
                  </w:r>
                </w:p>
              </w:tc>
              <w:tc>
                <w:tcPr>
                  <w:tcW w:w="709" w:type="dxa"/>
                </w:tcPr>
                <w:p w14:paraId="5F84867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9.daļa</w:t>
                  </w:r>
                </w:p>
              </w:tc>
            </w:tr>
            <w:tr w:rsidR="009A5BB4" w:rsidRPr="00B760EF" w14:paraId="6275120A" w14:textId="77777777" w:rsidTr="009A5BB4">
              <w:tc>
                <w:tcPr>
                  <w:tcW w:w="1489" w:type="dxa"/>
                  <w:shd w:val="clear" w:color="auto" w:fill="auto"/>
                </w:tcPr>
                <w:p w14:paraId="6EC6AF32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"STUDIO DES FETES LATVIJA" SIA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73C0B39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64,12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5875F80" w14:textId="77777777" w:rsidR="00B760EF" w:rsidRPr="00B760EF" w:rsidRDefault="00B760EF" w:rsidP="00B760EF">
                  <w:pPr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Noraidīts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5678A8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039BBB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1E2A263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E7C7A12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863D0A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848F89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4567744D" w14:textId="77777777" w:rsidTr="009A5BB4">
              <w:tc>
                <w:tcPr>
                  <w:tcW w:w="1489" w:type="dxa"/>
                  <w:shd w:val="clear" w:color="auto" w:fill="auto"/>
                </w:tcPr>
                <w:p w14:paraId="4042066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Aktsiaselts Adamlights filiāle "Adam Decolight Latvia"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FFBEE5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82,84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EF43CE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AD2337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D0CBD7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CCC326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0B7570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492F38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494395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0EF62CCE" w14:textId="77777777" w:rsidTr="009A5BB4">
              <w:trPr>
                <w:trHeight w:val="1158"/>
              </w:trPr>
              <w:tc>
                <w:tcPr>
                  <w:tcW w:w="1489" w:type="dxa"/>
                  <w:shd w:val="clear" w:color="auto" w:fill="auto"/>
                </w:tcPr>
                <w:p w14:paraId="2CE5775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Gala Stage OÜ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A1FA4AF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79,99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AFDBF3E" w14:textId="77777777" w:rsidR="00B760EF" w:rsidRPr="00B760EF" w:rsidRDefault="00B760EF" w:rsidP="00B760EF">
                  <w:pPr>
                    <w:jc w:val="center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39E7621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126AA3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35C5B0A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85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91D79C8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AD5BDC2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4DD75A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45C48E0E" w14:textId="77777777" w:rsidTr="009A5BB4">
              <w:trPr>
                <w:trHeight w:val="986"/>
              </w:trPr>
              <w:tc>
                <w:tcPr>
                  <w:tcW w:w="1489" w:type="dxa"/>
                  <w:shd w:val="clear" w:color="auto" w:fill="auto"/>
                </w:tcPr>
                <w:p w14:paraId="15219EB9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SIA "Kārlis Anitens"</w:t>
                  </w:r>
                </w:p>
              </w:tc>
              <w:tc>
                <w:tcPr>
                  <w:tcW w:w="851" w:type="dxa"/>
                  <w:shd w:val="clear" w:color="auto" w:fill="E2EFD9"/>
                </w:tcPr>
                <w:p w14:paraId="45D2E869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  <w:t>96,46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72AEFBE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53C1F91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E93EBD1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BCAB195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A0B4FF5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F07580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7C7C459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71E880FF" w14:textId="77777777" w:rsidTr="009A5BB4">
              <w:trPr>
                <w:trHeight w:val="836"/>
              </w:trPr>
              <w:tc>
                <w:tcPr>
                  <w:tcW w:w="1489" w:type="dxa"/>
                  <w:shd w:val="clear" w:color="auto" w:fill="auto"/>
                </w:tcPr>
                <w:p w14:paraId="208A958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"UNTITLED" SIA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F96A80A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E2EFD9"/>
                </w:tcPr>
                <w:p w14:paraId="51B98596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  <w:t>95</w:t>
                  </w:r>
                </w:p>
                <w:p w14:paraId="5546B25E" w14:textId="77777777" w:rsidR="00B760EF" w:rsidRPr="00B760EF" w:rsidRDefault="00B760EF" w:rsidP="00B760EF">
                  <w:pPr>
                    <w:rPr>
                      <w:rFonts w:eastAsia="Calibri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435A90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9A31696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0A6618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9F8DE4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B74EA6A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F51D86C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85,83</w:t>
                  </w:r>
                </w:p>
              </w:tc>
            </w:tr>
            <w:tr w:rsidR="009A5BB4" w:rsidRPr="00B760EF" w14:paraId="2A4CE83D" w14:textId="77777777" w:rsidTr="009A5BB4">
              <w:tc>
                <w:tcPr>
                  <w:tcW w:w="1489" w:type="dxa"/>
                  <w:shd w:val="clear" w:color="auto" w:fill="auto"/>
                </w:tcPr>
                <w:p w14:paraId="7FA9A7B3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Sabiedrība ar ierobežotu atbildību "Story Hub"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A9381FA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7EE28B6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80,85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69CC69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77BDEC8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61E7A8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E2EFD9"/>
                </w:tcPr>
                <w:p w14:paraId="0A4F0E52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  <w:t>100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5E516B7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0A5236E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443A76EC" w14:textId="77777777" w:rsidTr="009A5BB4">
              <w:trPr>
                <w:trHeight w:val="497"/>
              </w:trPr>
              <w:tc>
                <w:tcPr>
                  <w:tcW w:w="1489" w:type="dxa"/>
                  <w:shd w:val="clear" w:color="auto" w:fill="auto"/>
                </w:tcPr>
                <w:p w14:paraId="63762541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"I DID IT management" SIA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680183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B2CC0A8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EE7B0FE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83,33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97DD072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4AB28CE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ED3DAC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07BBC02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5E884C7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36061C1D" w14:textId="77777777" w:rsidTr="009A5BB4">
              <w:trPr>
                <w:trHeight w:val="423"/>
              </w:trPr>
              <w:tc>
                <w:tcPr>
                  <w:tcW w:w="1489" w:type="dxa"/>
                  <w:shd w:val="clear" w:color="auto" w:fill="auto"/>
                </w:tcPr>
                <w:p w14:paraId="11F11128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Sabiedrība ar ierobežotu atbildību "Those Guys"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82BE1B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67E9CB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E2EFD9"/>
                </w:tcPr>
                <w:p w14:paraId="72500381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  <w:t>99,66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2A36E05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2C0568F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7C59441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1D54619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E2EFD9"/>
                </w:tcPr>
                <w:p w14:paraId="5DEF07A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  <w:t>98,78</w:t>
                  </w:r>
                </w:p>
              </w:tc>
            </w:tr>
            <w:tr w:rsidR="009A5BB4" w:rsidRPr="00B760EF" w14:paraId="5C4DBCEE" w14:textId="77777777" w:rsidTr="009A5BB4">
              <w:trPr>
                <w:trHeight w:val="551"/>
              </w:trPr>
              <w:tc>
                <w:tcPr>
                  <w:tcW w:w="1489" w:type="dxa"/>
                  <w:shd w:val="clear" w:color="auto" w:fill="auto"/>
                </w:tcPr>
                <w:p w14:paraId="23715B14" w14:textId="77777777" w:rsidR="00B760EF" w:rsidRPr="00B760EF" w:rsidRDefault="00B760EF" w:rsidP="00B760EF">
                  <w:pPr>
                    <w:ind w:right="32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lastRenderedPageBreak/>
                    <w:t>Biedrība "Kultūras inovāciju darbnīca"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EBFE03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20A531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1214A8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535F6D7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Noraidīts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24B540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EE238D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7AAD2AA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Noraidīts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F60B6B3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3A9D8EC0" w14:textId="77777777" w:rsidTr="009A5BB4">
              <w:trPr>
                <w:trHeight w:val="916"/>
              </w:trPr>
              <w:tc>
                <w:tcPr>
                  <w:tcW w:w="1489" w:type="dxa"/>
                  <w:shd w:val="clear" w:color="auto" w:fill="auto"/>
                </w:tcPr>
                <w:p w14:paraId="2D55D06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Personu apvienība “Nāras stāsts”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027CB8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1B75C39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259C54F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E2EFD9"/>
                </w:tcPr>
                <w:p w14:paraId="18F32FEF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  <w:t>79,99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4829B32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188AFE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3D1B3A5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EE5A2A6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39DADD19" w14:textId="77777777" w:rsidTr="009A5BB4">
              <w:trPr>
                <w:trHeight w:val="1274"/>
              </w:trPr>
              <w:tc>
                <w:tcPr>
                  <w:tcW w:w="1489" w:type="dxa"/>
                  <w:shd w:val="clear" w:color="auto" w:fill="auto"/>
                </w:tcPr>
                <w:p w14:paraId="497A2A6D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"Kultūras koledžas atbalsta biedrība"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EBA66CB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00679BA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3789157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36C7600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E2EFD9"/>
                </w:tcPr>
                <w:p w14:paraId="42F79265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b/>
                      <w:bCs/>
                      <w:kern w:val="2"/>
                      <w:sz w:val="18"/>
                      <w:szCs w:val="18"/>
                      <w:lang w:val="lv-LV"/>
                    </w:rPr>
                    <w:t>92,11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EB7FD69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38168CE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69E817F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9A5BB4" w:rsidRPr="00B760EF" w14:paraId="07963E11" w14:textId="77777777" w:rsidTr="009A5BB4">
              <w:tc>
                <w:tcPr>
                  <w:tcW w:w="1489" w:type="dxa"/>
                  <w:shd w:val="clear" w:color="auto" w:fill="auto"/>
                </w:tcPr>
                <w:p w14:paraId="1C60DA95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Sabiedrība ar ierobežotu atbildību "MNB Production"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AAE3914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8D0A1E3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6DF5157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0404236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C38CFA9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  <w:r w:rsidRPr="00B760EF"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  <w:t>72,82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7A834927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99A574E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11401CF" w14:textId="77777777" w:rsidR="00B760EF" w:rsidRPr="00B760EF" w:rsidRDefault="00B760EF" w:rsidP="00B760EF">
                  <w:pPr>
                    <w:jc w:val="both"/>
                    <w:rPr>
                      <w:rFonts w:eastAsia="Calibri"/>
                      <w:kern w:val="2"/>
                      <w:sz w:val="18"/>
                      <w:szCs w:val="18"/>
                      <w:lang w:val="lv-LV"/>
                    </w:rPr>
                  </w:pPr>
                </w:p>
              </w:tc>
            </w:tr>
          </w:tbl>
          <w:p w14:paraId="1EA70D2E" w14:textId="789767AD" w:rsidR="00B22031" w:rsidRPr="00B760EF" w:rsidRDefault="00B22031" w:rsidP="001E0B8E">
            <w:pPr>
              <w:pStyle w:val="naisf"/>
              <w:spacing w:before="0" w:after="0"/>
              <w:ind w:firstLine="0"/>
              <w:rPr>
                <w:sz w:val="18"/>
                <w:szCs w:val="18"/>
              </w:rPr>
            </w:pPr>
          </w:p>
        </w:tc>
      </w:tr>
    </w:tbl>
    <w:p w14:paraId="738164BA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235"/>
        <w:gridCol w:w="7335"/>
      </w:tblGrid>
      <w:tr w:rsidR="00CD2C6B" w:rsidRPr="00EF4BE2" w14:paraId="670ECF3A" w14:textId="77777777" w:rsidTr="00C36CA4">
        <w:tc>
          <w:tcPr>
            <w:tcW w:w="2235" w:type="dxa"/>
            <w:shd w:val="clear" w:color="auto" w:fill="EAF1DD" w:themeFill="accent3" w:themeFillTint="33"/>
            <w:vAlign w:val="center"/>
          </w:tcPr>
          <w:p w14:paraId="460221F1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pacing w:val="-3"/>
                <w:sz w:val="22"/>
                <w:szCs w:val="22"/>
                <w:lang w:val="lv-LV"/>
              </w:rPr>
              <w:t>Piedāvājuma izvēles pamatojums:</w:t>
            </w:r>
          </w:p>
        </w:tc>
        <w:tc>
          <w:tcPr>
            <w:tcW w:w="7335" w:type="dxa"/>
          </w:tcPr>
          <w:p w14:paraId="5ADCE374" w14:textId="1CFAC676" w:rsidR="00CD2C6B" w:rsidRPr="00D27F26" w:rsidRDefault="00C2428E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 w:rsidRPr="00D27F26">
              <w:rPr>
                <w:bCs/>
                <w:sz w:val="22"/>
                <w:szCs w:val="22"/>
                <w:lang w:val="lv-LV"/>
              </w:rPr>
              <w:t xml:space="preserve">Līguma slēgšanas tiesības piešķirtas saskaņā ar piedāvājuma izvērtēšanas kritēriju – saimnieciski visizdevīgākais piedāvājums, kuru nosaka, ņemot </w:t>
            </w:r>
            <w:r w:rsidR="000A094F" w:rsidRPr="00D27F26">
              <w:rPr>
                <w:bCs/>
                <w:sz w:val="22"/>
                <w:szCs w:val="22"/>
                <w:lang w:val="lv-LV"/>
              </w:rPr>
              <w:t>Iepirkuma nolikuma 10.6. punktā noteiktos kritērijus</w:t>
            </w:r>
            <w:r w:rsidRPr="00D27F26">
              <w:rPr>
                <w:bCs/>
                <w:sz w:val="22"/>
                <w:szCs w:val="22"/>
                <w:lang w:val="lv-LV"/>
              </w:rPr>
              <w:t>.</w:t>
            </w:r>
          </w:p>
        </w:tc>
      </w:tr>
    </w:tbl>
    <w:p w14:paraId="3E30C81A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5070"/>
        <w:gridCol w:w="4500"/>
      </w:tblGrid>
      <w:tr w:rsidR="00CD2C6B" w:rsidRPr="00EF4BE2" w14:paraId="551494CD" w14:textId="77777777" w:rsidTr="00D27F26">
        <w:tc>
          <w:tcPr>
            <w:tcW w:w="5070" w:type="dxa"/>
            <w:shd w:val="clear" w:color="auto" w:fill="EAF1DD" w:themeFill="accent3" w:themeFillTint="33"/>
            <w:vAlign w:val="center"/>
          </w:tcPr>
          <w:p w14:paraId="707953BA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Informācija par to iepirkuma līguma vai vispārīgās vienošanās daļu, kuru izraudzītais pretendents plānojis nodot apakšuzņēmējiem, kā arī apakšuzņēmēju nosaukumi</w:t>
            </w:r>
            <w:r w:rsidRPr="00D27F26">
              <w:rPr>
                <w:b/>
                <w:bCs/>
                <w:sz w:val="22"/>
                <w:szCs w:val="22"/>
                <w:lang w:val="lv-LV"/>
              </w:rPr>
              <w:t>:</w:t>
            </w:r>
          </w:p>
        </w:tc>
        <w:tc>
          <w:tcPr>
            <w:tcW w:w="4500" w:type="dxa"/>
          </w:tcPr>
          <w:p w14:paraId="798DEEF1" w14:textId="1741EB59" w:rsidR="00492249" w:rsidRPr="00D27F26" w:rsidRDefault="00492249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</w:p>
        </w:tc>
      </w:tr>
    </w:tbl>
    <w:p w14:paraId="119D630D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937E3A" w:rsidRPr="00EF4BE2" w14:paraId="2E4BADA2" w14:textId="77777777" w:rsidTr="00CE0607">
        <w:tc>
          <w:tcPr>
            <w:tcW w:w="6062" w:type="dxa"/>
            <w:shd w:val="clear" w:color="auto" w:fill="EAF1DD" w:themeFill="accent3" w:themeFillTint="33"/>
          </w:tcPr>
          <w:p w14:paraId="5DEDB6BF" w14:textId="77777777" w:rsidR="00937E3A" w:rsidRPr="00D27F26" w:rsidRDefault="00621FC6" w:rsidP="001E0B8E">
            <w:pPr>
              <w:pStyle w:val="Default"/>
              <w:rPr>
                <w:bCs/>
                <w:i/>
                <w:sz w:val="22"/>
                <w:szCs w:val="22"/>
                <w:lang w:eastAsia="en-US"/>
              </w:rPr>
            </w:pPr>
            <w:r w:rsidRPr="00D27F26">
              <w:rPr>
                <w:b/>
                <w:sz w:val="22"/>
                <w:szCs w:val="22"/>
              </w:rPr>
              <w:t>Pamatojums lēmumam par katru noraidīto pretendentu, kā arī par katru iepirkuma procedūras dokumentiem neatbilstošu piedāvājumu:</w:t>
            </w:r>
          </w:p>
        </w:tc>
        <w:tc>
          <w:tcPr>
            <w:tcW w:w="3544" w:type="dxa"/>
          </w:tcPr>
          <w:p w14:paraId="025906F1" w14:textId="77777777" w:rsidR="00937E3A" w:rsidRDefault="004B454F" w:rsidP="001E0B8E">
            <w:pPr>
              <w:pStyle w:val="Default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02.09.2024. tika noraidīts pretendents</w:t>
            </w:r>
            <w:r w:rsidR="00E16A36">
              <w:t xml:space="preserve"> </w:t>
            </w:r>
            <w:r w:rsidR="00E16A36" w:rsidRPr="00E16A36">
              <w:rPr>
                <w:bCs/>
                <w:sz w:val="22"/>
                <w:szCs w:val="22"/>
                <w:lang w:eastAsia="en-US"/>
              </w:rPr>
              <w:t>SIA “Studio des fetes Latvija” piedāvājumu iepirkuma 2. daļā</w:t>
            </w:r>
            <w:r w:rsidR="00E16A36">
              <w:rPr>
                <w:bCs/>
                <w:sz w:val="22"/>
                <w:szCs w:val="22"/>
                <w:lang w:eastAsia="en-US"/>
              </w:rPr>
              <w:t xml:space="preserve">, jo 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1401A2">
              <w:rPr>
                <w:bCs/>
                <w:sz w:val="22"/>
                <w:szCs w:val="22"/>
                <w:lang w:eastAsia="en-US"/>
              </w:rPr>
              <w:t>piedāvājums</w:t>
            </w:r>
            <w:r w:rsidR="001401A2" w:rsidRPr="001401A2">
              <w:rPr>
                <w:bCs/>
                <w:sz w:val="22"/>
                <w:szCs w:val="22"/>
                <w:lang w:eastAsia="en-US"/>
              </w:rPr>
              <w:t xml:space="preserve"> neatbilst nolikuma </w:t>
            </w:r>
            <w:r w:rsidR="001401A2">
              <w:rPr>
                <w:bCs/>
                <w:sz w:val="22"/>
                <w:szCs w:val="22"/>
                <w:lang w:eastAsia="en-US"/>
              </w:rPr>
              <w:t xml:space="preserve">noformējuma </w:t>
            </w:r>
            <w:r w:rsidR="001401A2" w:rsidRPr="001401A2">
              <w:rPr>
                <w:bCs/>
                <w:sz w:val="22"/>
                <w:szCs w:val="22"/>
                <w:lang w:eastAsia="en-US"/>
              </w:rPr>
              <w:t>prasībām</w:t>
            </w:r>
            <w:r w:rsidR="001401A2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1401A2" w:rsidRPr="001401A2">
              <w:rPr>
                <w:bCs/>
                <w:sz w:val="22"/>
                <w:szCs w:val="22"/>
                <w:lang w:eastAsia="en-US"/>
              </w:rPr>
              <w:t>-  nav iesniegts iepirkuma nolikuma 8.4 punktā minētais finanšu piedāvājums – detalizēta izmaksas tāme tabulas veidā (saskaņā ar iepirkuma nolikuma 3. pielikuma formu).</w:t>
            </w:r>
          </w:p>
          <w:p w14:paraId="0388B31A" w14:textId="36CC48EF" w:rsidR="001401A2" w:rsidRPr="00D27F26" w:rsidRDefault="00870D98" w:rsidP="001E0B8E">
            <w:pPr>
              <w:pStyle w:val="Default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16.09.2024. tika noraidīts pretendents biedrība</w:t>
            </w:r>
            <w:r w:rsidR="008209E9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8209E9" w:rsidRPr="008209E9">
              <w:rPr>
                <w:bCs/>
                <w:sz w:val="22"/>
                <w:szCs w:val="22"/>
                <w:lang w:eastAsia="en-US"/>
              </w:rPr>
              <w:t>"Kultūras inovāciju darbnīca"</w:t>
            </w:r>
            <w:r w:rsidR="008209E9">
              <w:rPr>
                <w:bCs/>
                <w:sz w:val="22"/>
                <w:szCs w:val="22"/>
                <w:lang w:eastAsia="en-US"/>
              </w:rPr>
              <w:t>, jo</w:t>
            </w:r>
            <w:r w:rsidR="00154824">
              <w:rPr>
                <w:bCs/>
                <w:sz w:val="22"/>
                <w:szCs w:val="22"/>
                <w:lang w:eastAsia="en-US"/>
              </w:rPr>
              <w:t xml:space="preserve"> ir attiec</w:t>
            </w:r>
            <w:r w:rsidR="00A10107">
              <w:rPr>
                <w:bCs/>
                <w:sz w:val="22"/>
                <w:szCs w:val="22"/>
                <w:lang w:eastAsia="en-US"/>
              </w:rPr>
              <w:t xml:space="preserve">ināms </w:t>
            </w:r>
            <w:r w:rsidR="006036E8" w:rsidRPr="006036E8">
              <w:rPr>
                <w:bCs/>
                <w:sz w:val="22"/>
                <w:szCs w:val="22"/>
                <w:lang w:eastAsia="en-US"/>
              </w:rPr>
              <w:t>Publisko iepirkumu likuma 42.panta otrās daļas otr</w:t>
            </w:r>
            <w:r w:rsidR="006036E8">
              <w:rPr>
                <w:bCs/>
                <w:sz w:val="22"/>
                <w:szCs w:val="22"/>
                <w:lang w:eastAsia="en-US"/>
              </w:rPr>
              <w:t>ais</w:t>
            </w:r>
            <w:r w:rsidR="006036E8" w:rsidRPr="006036E8">
              <w:rPr>
                <w:bCs/>
                <w:sz w:val="22"/>
                <w:szCs w:val="22"/>
                <w:lang w:eastAsia="en-US"/>
              </w:rPr>
              <w:t xml:space="preserve"> punkt</w:t>
            </w:r>
            <w:r w:rsidR="006036E8">
              <w:rPr>
                <w:bCs/>
                <w:sz w:val="22"/>
                <w:szCs w:val="22"/>
                <w:lang w:eastAsia="en-US"/>
              </w:rPr>
              <w:t xml:space="preserve">s, </w:t>
            </w:r>
            <w:r w:rsidR="00F65435" w:rsidRPr="00F65435">
              <w:rPr>
                <w:bCs/>
                <w:sz w:val="22"/>
                <w:szCs w:val="22"/>
                <w:lang w:eastAsia="en-US"/>
              </w:rPr>
              <w:t xml:space="preserve">piedāvājumu iesniegšanas termiņa pēdējā dienā 19.08.2024. </w:t>
            </w:r>
            <w:r w:rsidR="00EF4BE2">
              <w:rPr>
                <w:bCs/>
                <w:sz w:val="22"/>
                <w:szCs w:val="22"/>
                <w:lang w:eastAsia="en-US"/>
              </w:rPr>
              <w:t>p</w:t>
            </w:r>
            <w:r w:rsidR="00F65435" w:rsidRPr="00F65435">
              <w:rPr>
                <w:bCs/>
                <w:sz w:val="22"/>
                <w:szCs w:val="22"/>
                <w:lang w:eastAsia="en-US"/>
              </w:rPr>
              <w:t>retendentam ir neizpildītas saistības nodokļu jomā</w:t>
            </w:r>
            <w:r w:rsidR="00EF4BE2">
              <w:rPr>
                <w:bCs/>
                <w:sz w:val="22"/>
                <w:szCs w:val="22"/>
                <w:lang w:eastAsia="en-US"/>
              </w:rPr>
              <w:t>, līdz ar to iepirkuma 8.daļa izbeigta bez rezultāta.</w:t>
            </w:r>
          </w:p>
        </w:tc>
      </w:tr>
    </w:tbl>
    <w:p w14:paraId="2850FABE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6379"/>
      </w:tblGrid>
      <w:tr w:rsidR="007B6F37" w:rsidRPr="00D27F26" w14:paraId="71FDBCD9" w14:textId="77777777" w:rsidTr="00272242">
        <w:tc>
          <w:tcPr>
            <w:tcW w:w="3227" w:type="dxa"/>
            <w:shd w:val="clear" w:color="auto" w:fill="EAF1DD" w:themeFill="accent3" w:themeFillTint="33"/>
            <w:vAlign w:val="center"/>
          </w:tcPr>
          <w:p w14:paraId="45B00B29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Ja piedāvājumu iesniedzis tikai viens piegādātājs – pamatojums iepirkuma procedūras nepārtraukšanai:</w:t>
            </w:r>
          </w:p>
        </w:tc>
        <w:tc>
          <w:tcPr>
            <w:tcW w:w="6379" w:type="dxa"/>
          </w:tcPr>
          <w:p w14:paraId="66B2BCB1" w14:textId="4EB7CD20" w:rsidR="007B6F37" w:rsidRPr="00D27F26" w:rsidRDefault="00492249" w:rsidP="001E0B8E">
            <w:pPr>
              <w:jc w:val="both"/>
              <w:rPr>
                <w:i/>
                <w:iCs/>
                <w:sz w:val="22"/>
                <w:szCs w:val="22"/>
                <w:lang w:val="lv-LV"/>
              </w:rPr>
            </w:pPr>
            <w:r w:rsidRPr="00D27F26">
              <w:rPr>
                <w:bCs/>
                <w:i/>
                <w:iCs/>
                <w:sz w:val="22"/>
                <w:szCs w:val="22"/>
                <w:lang w:val="lv-LV"/>
              </w:rPr>
              <w:t>Nav attiecināms</w:t>
            </w:r>
          </w:p>
        </w:tc>
      </w:tr>
    </w:tbl>
    <w:p w14:paraId="2E42B5E9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7B6F37" w:rsidRPr="00D27F26" w14:paraId="6B925943" w14:textId="77777777" w:rsidTr="00CE0607">
        <w:tc>
          <w:tcPr>
            <w:tcW w:w="6062" w:type="dxa"/>
            <w:shd w:val="clear" w:color="auto" w:fill="EAF1DD" w:themeFill="accent3" w:themeFillTint="33"/>
            <w:vAlign w:val="center"/>
          </w:tcPr>
          <w:p w14:paraId="504986D5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Lēmuma pamatojums, ja Komisija pieņēmusi lēmumu pārtraukt vai izbeigt iepirkuma procedūru:</w:t>
            </w:r>
          </w:p>
        </w:tc>
        <w:tc>
          <w:tcPr>
            <w:tcW w:w="3544" w:type="dxa"/>
          </w:tcPr>
          <w:p w14:paraId="2FC67564" w14:textId="77777777" w:rsidR="007B6F37" w:rsidRPr="00D27F26" w:rsidRDefault="007B6F37" w:rsidP="001E0B8E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i/>
                <w:iCs/>
                <w:color w:val="000000"/>
                <w:sz w:val="22"/>
                <w:szCs w:val="22"/>
                <w:lang w:val="lv-LV"/>
              </w:rPr>
              <w:t>Nav attiecināms</w:t>
            </w:r>
            <w:r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2E03CC27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7B6F37" w:rsidRPr="00D27F26" w14:paraId="6CE427EA" w14:textId="77777777" w:rsidTr="00CE0607">
        <w:tc>
          <w:tcPr>
            <w:tcW w:w="6062" w:type="dxa"/>
            <w:shd w:val="clear" w:color="auto" w:fill="EAF1DD" w:themeFill="accent3" w:themeFillTint="33"/>
            <w:vAlign w:val="center"/>
          </w:tcPr>
          <w:p w14:paraId="45DE51B9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Piedāvājuma noraidīšanas pamatojums, ja iepirkuma komisija atzinusi piedāvājumu par nepamatoti lētu:</w:t>
            </w:r>
          </w:p>
        </w:tc>
        <w:tc>
          <w:tcPr>
            <w:tcW w:w="3544" w:type="dxa"/>
          </w:tcPr>
          <w:p w14:paraId="7CF20CDB" w14:textId="77777777" w:rsidR="007B6F37" w:rsidRPr="00D27F26" w:rsidRDefault="007B6F37" w:rsidP="001E0B8E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i/>
                <w:iCs/>
                <w:color w:val="000000"/>
                <w:sz w:val="22"/>
                <w:szCs w:val="22"/>
                <w:lang w:val="lv-LV"/>
              </w:rPr>
              <w:t>Nav attiecināms</w:t>
            </w:r>
            <w:r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07DC2DAE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7B6F37" w:rsidRPr="00D27F26" w14:paraId="23783B36" w14:textId="77777777" w:rsidTr="00CE0607">
        <w:tc>
          <w:tcPr>
            <w:tcW w:w="6062" w:type="dxa"/>
            <w:shd w:val="clear" w:color="auto" w:fill="EAF1DD" w:themeFill="accent3" w:themeFillTint="33"/>
            <w:vAlign w:val="center"/>
          </w:tcPr>
          <w:p w14:paraId="24D10E75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 xml:space="preserve">Iemesli, kuru dēļ netiek paredzēta elektroniska piedāvājumu </w:t>
            </w:r>
            <w:r w:rsidRPr="00D27F26">
              <w:rPr>
                <w:b/>
                <w:sz w:val="22"/>
                <w:szCs w:val="22"/>
                <w:lang w:val="lv-LV"/>
              </w:rPr>
              <w:lastRenderedPageBreak/>
              <w:t>iesniegšana, ja pasūtītājam ir pienākums izmantot piedāvājumu saņemšanai elektroniskās informācijas sistēmas:</w:t>
            </w:r>
          </w:p>
        </w:tc>
        <w:tc>
          <w:tcPr>
            <w:tcW w:w="3544" w:type="dxa"/>
          </w:tcPr>
          <w:p w14:paraId="0324525C" w14:textId="77777777" w:rsidR="007B6F37" w:rsidRPr="00D27F26" w:rsidRDefault="007B6F37" w:rsidP="001E0B8E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i/>
                <w:iCs/>
                <w:color w:val="000000"/>
                <w:sz w:val="22"/>
                <w:szCs w:val="22"/>
                <w:lang w:val="lv-LV"/>
              </w:rPr>
              <w:lastRenderedPageBreak/>
              <w:t>Nav attiecināms</w:t>
            </w:r>
            <w:r w:rsidR="00621FC6"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56844B67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7B6F37" w:rsidRPr="00D27F26" w14:paraId="0E3A7958" w14:textId="77777777" w:rsidTr="00CE0607">
        <w:tc>
          <w:tcPr>
            <w:tcW w:w="6204" w:type="dxa"/>
            <w:shd w:val="clear" w:color="auto" w:fill="EAF1DD" w:themeFill="accent3" w:themeFillTint="33"/>
            <w:vAlign w:val="center"/>
          </w:tcPr>
          <w:p w14:paraId="2C4D9585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Konstatētie interešu konflikti un pasākumi, kas veikti to novēršanai:</w:t>
            </w:r>
          </w:p>
        </w:tc>
        <w:tc>
          <w:tcPr>
            <w:tcW w:w="3402" w:type="dxa"/>
          </w:tcPr>
          <w:p w14:paraId="376DE6C2" w14:textId="77777777" w:rsidR="007B6F37" w:rsidRPr="00D27F26" w:rsidRDefault="007B6F37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color w:val="000000"/>
                <w:sz w:val="22"/>
                <w:szCs w:val="22"/>
                <w:lang w:val="lv-LV"/>
              </w:rPr>
              <w:t>Interešu konflikti netika konstatēti</w:t>
            </w:r>
            <w:r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744DE8C7" w14:textId="77777777" w:rsidR="00BA059E" w:rsidRPr="00D27F26" w:rsidRDefault="00BA059E" w:rsidP="001E0B8E">
      <w:pPr>
        <w:jc w:val="both"/>
        <w:rPr>
          <w:b/>
          <w:sz w:val="22"/>
          <w:szCs w:val="22"/>
          <w:lang w:val="lv-LV"/>
        </w:rPr>
      </w:pPr>
    </w:p>
    <w:p w14:paraId="6BE802E4" w14:textId="77777777" w:rsidR="0083223D" w:rsidRPr="00D27F26" w:rsidRDefault="0083223D" w:rsidP="001E0B8E">
      <w:pPr>
        <w:jc w:val="both"/>
        <w:rPr>
          <w:b/>
          <w:sz w:val="22"/>
          <w:szCs w:val="22"/>
          <w:lang w:val="lv-LV"/>
        </w:rPr>
      </w:pPr>
    </w:p>
    <w:p w14:paraId="3EC3D48C" w14:textId="77777777" w:rsidR="00BA059E" w:rsidRPr="00D27F26" w:rsidRDefault="00BA059E" w:rsidP="001E0B8E">
      <w:pPr>
        <w:jc w:val="both"/>
        <w:rPr>
          <w:b/>
          <w:sz w:val="22"/>
          <w:szCs w:val="22"/>
          <w:lang w:val="lv-LV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15"/>
        <w:gridCol w:w="5355"/>
      </w:tblGrid>
      <w:tr w:rsidR="009534E5" w:rsidRPr="00D27F26" w14:paraId="59387230" w14:textId="77777777" w:rsidTr="00E66D7F">
        <w:tc>
          <w:tcPr>
            <w:tcW w:w="2202" w:type="pct"/>
            <w:shd w:val="clear" w:color="auto" w:fill="auto"/>
          </w:tcPr>
          <w:p w14:paraId="79BDD21A" w14:textId="77777777" w:rsidR="009534E5" w:rsidRPr="00D27F26" w:rsidRDefault="009534E5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Komisijas priekšsēdētāj</w:t>
            </w:r>
            <w:r w:rsidR="00E66D7F" w:rsidRPr="00D27F26">
              <w:rPr>
                <w:sz w:val="22"/>
                <w:szCs w:val="22"/>
                <w:lang w:val="lv-LV"/>
              </w:rPr>
              <w:t>a</w:t>
            </w:r>
            <w:r w:rsidRPr="00D27F26">
              <w:rPr>
                <w:sz w:val="22"/>
                <w:szCs w:val="22"/>
                <w:lang w:val="lv-LV"/>
              </w:rPr>
              <w:t>:</w:t>
            </w:r>
          </w:p>
        </w:tc>
        <w:tc>
          <w:tcPr>
            <w:tcW w:w="2798" w:type="pct"/>
            <w:tcBorders>
              <w:bottom w:val="single" w:sz="4" w:space="0" w:color="auto"/>
            </w:tcBorders>
            <w:shd w:val="clear" w:color="auto" w:fill="auto"/>
          </w:tcPr>
          <w:p w14:paraId="02322815" w14:textId="2F94ADCA" w:rsidR="009534E5" w:rsidRPr="00D27F26" w:rsidRDefault="000378D7" w:rsidP="001E0B8E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Ilze Krūmiņa</w:t>
            </w:r>
          </w:p>
        </w:tc>
      </w:tr>
      <w:tr w:rsidR="00E66D7F" w:rsidRPr="00D27F26" w14:paraId="28CF73EC" w14:textId="77777777" w:rsidTr="00E66D7F">
        <w:tc>
          <w:tcPr>
            <w:tcW w:w="2202" w:type="pct"/>
            <w:shd w:val="clear" w:color="auto" w:fill="auto"/>
          </w:tcPr>
          <w:p w14:paraId="65817CFF" w14:textId="77777777" w:rsidR="00E66D7F" w:rsidRPr="00D27F26" w:rsidRDefault="00E66D7F" w:rsidP="001E0B8E">
            <w:pPr>
              <w:rPr>
                <w:sz w:val="22"/>
                <w:szCs w:val="22"/>
                <w:lang w:val="lv-LV"/>
              </w:rPr>
            </w:pPr>
          </w:p>
          <w:p w14:paraId="54C87967" w14:textId="77777777" w:rsidR="004D4EC7" w:rsidRPr="00D27F26" w:rsidRDefault="004D4EC7" w:rsidP="001E0B8E">
            <w:pPr>
              <w:rPr>
                <w:sz w:val="22"/>
                <w:szCs w:val="22"/>
                <w:lang w:val="lv-LV"/>
              </w:rPr>
            </w:pPr>
          </w:p>
          <w:p w14:paraId="33A52026" w14:textId="06826E27" w:rsidR="00E66D7F" w:rsidRPr="00D27F26" w:rsidRDefault="00E66D7F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Sagatavoja:</w:t>
            </w:r>
          </w:p>
        </w:tc>
        <w:tc>
          <w:tcPr>
            <w:tcW w:w="2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F1FA7" w14:textId="77777777" w:rsidR="00E66D7F" w:rsidRPr="00D27F26" w:rsidRDefault="00E66D7F" w:rsidP="001E0B8E">
            <w:pPr>
              <w:jc w:val="right"/>
              <w:rPr>
                <w:sz w:val="22"/>
                <w:szCs w:val="22"/>
                <w:lang w:val="lv-LV"/>
              </w:rPr>
            </w:pPr>
          </w:p>
          <w:p w14:paraId="7FD2A873" w14:textId="77777777" w:rsidR="004D4EC7" w:rsidRPr="00D27F26" w:rsidRDefault="004D4EC7" w:rsidP="001E0B8E">
            <w:pPr>
              <w:jc w:val="right"/>
              <w:rPr>
                <w:sz w:val="22"/>
                <w:szCs w:val="22"/>
                <w:lang w:val="lv-LV"/>
              </w:rPr>
            </w:pPr>
          </w:p>
          <w:p w14:paraId="04FE3F4F" w14:textId="6594395C" w:rsidR="00E66D7F" w:rsidRPr="00D27F26" w:rsidRDefault="000378D7" w:rsidP="001E0B8E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noProof/>
                <w:sz w:val="22"/>
                <w:szCs w:val="22"/>
                <w:lang w:val="lv-LV"/>
              </w:rPr>
              <w:t>Inese Liepa</w:t>
            </w:r>
          </w:p>
        </w:tc>
      </w:tr>
    </w:tbl>
    <w:p w14:paraId="399EDD62" w14:textId="77777777" w:rsidR="00A23141" w:rsidRPr="00DF3EF3" w:rsidRDefault="00A23141" w:rsidP="001E0B8E">
      <w:pPr>
        <w:rPr>
          <w:lang w:val="lv-LV"/>
        </w:rPr>
      </w:pPr>
    </w:p>
    <w:sectPr w:rsidR="00A23141" w:rsidRPr="00DF3EF3" w:rsidSect="00733E14">
      <w:headerReference w:type="even" r:id="rId9"/>
      <w:foot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EFE24" w14:textId="77777777" w:rsidR="00314378" w:rsidRDefault="00314378" w:rsidP="003D4667">
      <w:r>
        <w:separator/>
      </w:r>
    </w:p>
  </w:endnote>
  <w:endnote w:type="continuationSeparator" w:id="0">
    <w:p w14:paraId="5FC57651" w14:textId="77777777" w:rsidR="00314378" w:rsidRDefault="00314378" w:rsidP="003D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37403"/>
      <w:docPartObj>
        <w:docPartGallery w:val="Page Numbers (Bottom of Page)"/>
        <w:docPartUnique/>
      </w:docPartObj>
    </w:sdtPr>
    <w:sdtEndPr/>
    <w:sdtContent>
      <w:p w14:paraId="6C060803" w14:textId="27B48065" w:rsidR="00C36CA4" w:rsidRDefault="00C36CA4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72A4782" w14:textId="77777777" w:rsidR="00C36CA4" w:rsidRDefault="00C36CA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CDEF" w14:textId="77777777" w:rsidR="00314378" w:rsidRDefault="00314378" w:rsidP="003D4667">
      <w:r>
        <w:separator/>
      </w:r>
    </w:p>
  </w:footnote>
  <w:footnote w:type="continuationSeparator" w:id="0">
    <w:p w14:paraId="0E8A80D3" w14:textId="77777777" w:rsidR="00314378" w:rsidRDefault="00314378" w:rsidP="003D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56C2" w14:textId="77777777" w:rsidR="000462D2" w:rsidRDefault="00B24293" w:rsidP="008B42B1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C00F890" w14:textId="77777777" w:rsidR="000462D2" w:rsidRDefault="000462D2" w:rsidP="008B42B1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0A7"/>
    <w:multiLevelType w:val="multilevel"/>
    <w:tmpl w:val="07C45796"/>
    <w:lvl w:ilvl="0">
      <w:start w:val="1"/>
      <w:numFmt w:val="decimal"/>
      <w:pStyle w:val="StyleStyle2Justified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821" w:hanging="432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99" w:hanging="647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8A7886"/>
    <w:multiLevelType w:val="hybridMultilevel"/>
    <w:tmpl w:val="C9AA3894"/>
    <w:lvl w:ilvl="0" w:tplc="ECAC34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D42D4"/>
    <w:multiLevelType w:val="hybridMultilevel"/>
    <w:tmpl w:val="926E1746"/>
    <w:lvl w:ilvl="0" w:tplc="FFFFFFFF">
      <w:start w:val="5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90FF9"/>
    <w:multiLevelType w:val="multilevel"/>
    <w:tmpl w:val="D63A2F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Virsraksts2"/>
      <w:lvlText w:val="%2."/>
      <w:lvlJc w:val="left"/>
      <w:pPr>
        <w:ind w:left="1080" w:hanging="360"/>
      </w:pPr>
    </w:lvl>
    <w:lvl w:ilvl="2">
      <w:start w:val="1"/>
      <w:numFmt w:val="lowerRoman"/>
      <w:pStyle w:val="Virsraksts3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9C3D95"/>
    <w:multiLevelType w:val="hybridMultilevel"/>
    <w:tmpl w:val="C48E20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03291"/>
    <w:multiLevelType w:val="hybridMultilevel"/>
    <w:tmpl w:val="852212C6"/>
    <w:lvl w:ilvl="0" w:tplc="96083F2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3548830">
    <w:abstractNumId w:val="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101192">
    <w:abstractNumId w:val="4"/>
  </w:num>
  <w:num w:numId="3" w16cid:durableId="665671129">
    <w:abstractNumId w:val="5"/>
  </w:num>
  <w:num w:numId="4" w16cid:durableId="875893955">
    <w:abstractNumId w:val="1"/>
  </w:num>
  <w:num w:numId="5" w16cid:durableId="1775125273">
    <w:abstractNumId w:val="3"/>
  </w:num>
  <w:num w:numId="6" w16cid:durableId="118359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667"/>
    <w:rsid w:val="00001A03"/>
    <w:rsid w:val="00004CA5"/>
    <w:rsid w:val="00005B59"/>
    <w:rsid w:val="000134A2"/>
    <w:rsid w:val="00014014"/>
    <w:rsid w:val="000141FD"/>
    <w:rsid w:val="0002763F"/>
    <w:rsid w:val="000378D7"/>
    <w:rsid w:val="00043349"/>
    <w:rsid w:val="000462D2"/>
    <w:rsid w:val="0006180A"/>
    <w:rsid w:val="00061DA5"/>
    <w:rsid w:val="00084C4E"/>
    <w:rsid w:val="000948CB"/>
    <w:rsid w:val="000A094F"/>
    <w:rsid w:val="000A191F"/>
    <w:rsid w:val="000A6553"/>
    <w:rsid w:val="000C34EA"/>
    <w:rsid w:val="000C37FC"/>
    <w:rsid w:val="000C74F1"/>
    <w:rsid w:val="000C7914"/>
    <w:rsid w:val="000E4503"/>
    <w:rsid w:val="000F3FF6"/>
    <w:rsid w:val="000F5B42"/>
    <w:rsid w:val="00102482"/>
    <w:rsid w:val="0011511A"/>
    <w:rsid w:val="00121B65"/>
    <w:rsid w:val="001332DF"/>
    <w:rsid w:val="001401A2"/>
    <w:rsid w:val="00154824"/>
    <w:rsid w:val="00157A6D"/>
    <w:rsid w:val="00180BB7"/>
    <w:rsid w:val="00182DB1"/>
    <w:rsid w:val="001A36BC"/>
    <w:rsid w:val="001A3725"/>
    <w:rsid w:val="001B5FEB"/>
    <w:rsid w:val="001B60AF"/>
    <w:rsid w:val="001E0B8E"/>
    <w:rsid w:val="001E18AE"/>
    <w:rsid w:val="001E2B50"/>
    <w:rsid w:val="00202397"/>
    <w:rsid w:val="00205A81"/>
    <w:rsid w:val="002222D1"/>
    <w:rsid w:val="002233F7"/>
    <w:rsid w:val="0023744A"/>
    <w:rsid w:val="0024338D"/>
    <w:rsid w:val="00251633"/>
    <w:rsid w:val="00272242"/>
    <w:rsid w:val="00281B99"/>
    <w:rsid w:val="002B54CF"/>
    <w:rsid w:val="002B659C"/>
    <w:rsid w:val="002C739E"/>
    <w:rsid w:val="002F6EE3"/>
    <w:rsid w:val="00314378"/>
    <w:rsid w:val="003156A8"/>
    <w:rsid w:val="00332E3E"/>
    <w:rsid w:val="00342603"/>
    <w:rsid w:val="00343304"/>
    <w:rsid w:val="00344FEA"/>
    <w:rsid w:val="0035113B"/>
    <w:rsid w:val="00354824"/>
    <w:rsid w:val="00360FF3"/>
    <w:rsid w:val="00361A39"/>
    <w:rsid w:val="003726BC"/>
    <w:rsid w:val="00373F59"/>
    <w:rsid w:val="003767BE"/>
    <w:rsid w:val="0038737F"/>
    <w:rsid w:val="003B43DF"/>
    <w:rsid w:val="003C2217"/>
    <w:rsid w:val="003D4667"/>
    <w:rsid w:val="003D670C"/>
    <w:rsid w:val="003D682E"/>
    <w:rsid w:val="003E073B"/>
    <w:rsid w:val="003F471B"/>
    <w:rsid w:val="003F5559"/>
    <w:rsid w:val="00423EAE"/>
    <w:rsid w:val="0042670F"/>
    <w:rsid w:val="00436F49"/>
    <w:rsid w:val="00461C0C"/>
    <w:rsid w:val="00461CFB"/>
    <w:rsid w:val="00467C57"/>
    <w:rsid w:val="00492249"/>
    <w:rsid w:val="004A557F"/>
    <w:rsid w:val="004A64CD"/>
    <w:rsid w:val="004B37F4"/>
    <w:rsid w:val="004B454F"/>
    <w:rsid w:val="004C0B01"/>
    <w:rsid w:val="004C151C"/>
    <w:rsid w:val="004D4EC7"/>
    <w:rsid w:val="004D794D"/>
    <w:rsid w:val="004E1975"/>
    <w:rsid w:val="004E65BC"/>
    <w:rsid w:val="004E78BA"/>
    <w:rsid w:val="004F16C6"/>
    <w:rsid w:val="004F5059"/>
    <w:rsid w:val="00513B47"/>
    <w:rsid w:val="00527FBD"/>
    <w:rsid w:val="00544737"/>
    <w:rsid w:val="00575201"/>
    <w:rsid w:val="00575816"/>
    <w:rsid w:val="0059635B"/>
    <w:rsid w:val="005A2B3D"/>
    <w:rsid w:val="005A5516"/>
    <w:rsid w:val="005D57B6"/>
    <w:rsid w:val="005E75A9"/>
    <w:rsid w:val="006036E8"/>
    <w:rsid w:val="00610736"/>
    <w:rsid w:val="00621FC6"/>
    <w:rsid w:val="00622702"/>
    <w:rsid w:val="0064441B"/>
    <w:rsid w:val="006A17B9"/>
    <w:rsid w:val="006A6E22"/>
    <w:rsid w:val="006B1B65"/>
    <w:rsid w:val="006F1401"/>
    <w:rsid w:val="007012E1"/>
    <w:rsid w:val="007061FA"/>
    <w:rsid w:val="007114E2"/>
    <w:rsid w:val="007207D6"/>
    <w:rsid w:val="00732625"/>
    <w:rsid w:val="00733C20"/>
    <w:rsid w:val="00733E14"/>
    <w:rsid w:val="00734C6C"/>
    <w:rsid w:val="00753308"/>
    <w:rsid w:val="00785782"/>
    <w:rsid w:val="00787B68"/>
    <w:rsid w:val="007917AB"/>
    <w:rsid w:val="007974E5"/>
    <w:rsid w:val="007A4702"/>
    <w:rsid w:val="007A6360"/>
    <w:rsid w:val="007B6F37"/>
    <w:rsid w:val="007C50CB"/>
    <w:rsid w:val="007C5151"/>
    <w:rsid w:val="007D6332"/>
    <w:rsid w:val="007F3E95"/>
    <w:rsid w:val="00801D30"/>
    <w:rsid w:val="00806E3E"/>
    <w:rsid w:val="008124F6"/>
    <w:rsid w:val="00812FEE"/>
    <w:rsid w:val="00814B84"/>
    <w:rsid w:val="008209E9"/>
    <w:rsid w:val="0083223D"/>
    <w:rsid w:val="00840528"/>
    <w:rsid w:val="00865B61"/>
    <w:rsid w:val="00870D98"/>
    <w:rsid w:val="00876702"/>
    <w:rsid w:val="00877006"/>
    <w:rsid w:val="008774B0"/>
    <w:rsid w:val="008865A6"/>
    <w:rsid w:val="00894578"/>
    <w:rsid w:val="008960FA"/>
    <w:rsid w:val="008D06B0"/>
    <w:rsid w:val="008E207B"/>
    <w:rsid w:val="008E3355"/>
    <w:rsid w:val="008E41C7"/>
    <w:rsid w:val="008E7F7A"/>
    <w:rsid w:val="00903BDD"/>
    <w:rsid w:val="00911365"/>
    <w:rsid w:val="009221DF"/>
    <w:rsid w:val="00932211"/>
    <w:rsid w:val="00937E3A"/>
    <w:rsid w:val="009507F6"/>
    <w:rsid w:val="009534E5"/>
    <w:rsid w:val="00955C7D"/>
    <w:rsid w:val="009609B6"/>
    <w:rsid w:val="00964CEE"/>
    <w:rsid w:val="00980E78"/>
    <w:rsid w:val="0098212A"/>
    <w:rsid w:val="00985952"/>
    <w:rsid w:val="009946DD"/>
    <w:rsid w:val="009A4D93"/>
    <w:rsid w:val="009A5BB4"/>
    <w:rsid w:val="009A615E"/>
    <w:rsid w:val="009B0000"/>
    <w:rsid w:val="009B26D4"/>
    <w:rsid w:val="009B719E"/>
    <w:rsid w:val="009C6163"/>
    <w:rsid w:val="009C6357"/>
    <w:rsid w:val="009D6BC1"/>
    <w:rsid w:val="009E1CF4"/>
    <w:rsid w:val="00A10107"/>
    <w:rsid w:val="00A1262C"/>
    <w:rsid w:val="00A16B89"/>
    <w:rsid w:val="00A23141"/>
    <w:rsid w:val="00A2556C"/>
    <w:rsid w:val="00A311EA"/>
    <w:rsid w:val="00A56E8E"/>
    <w:rsid w:val="00A66B23"/>
    <w:rsid w:val="00A75DE0"/>
    <w:rsid w:val="00A80B12"/>
    <w:rsid w:val="00A82BA9"/>
    <w:rsid w:val="00AA483F"/>
    <w:rsid w:val="00AB2D6E"/>
    <w:rsid w:val="00AB46D1"/>
    <w:rsid w:val="00AD07FD"/>
    <w:rsid w:val="00AE4E10"/>
    <w:rsid w:val="00AF7D86"/>
    <w:rsid w:val="00B1433D"/>
    <w:rsid w:val="00B16164"/>
    <w:rsid w:val="00B21BB7"/>
    <w:rsid w:val="00B22031"/>
    <w:rsid w:val="00B24293"/>
    <w:rsid w:val="00B245A8"/>
    <w:rsid w:val="00B267DA"/>
    <w:rsid w:val="00B510B7"/>
    <w:rsid w:val="00B72153"/>
    <w:rsid w:val="00B760EF"/>
    <w:rsid w:val="00B766AC"/>
    <w:rsid w:val="00B81EEE"/>
    <w:rsid w:val="00BA059E"/>
    <w:rsid w:val="00BB7EC0"/>
    <w:rsid w:val="00BC621A"/>
    <w:rsid w:val="00BE018E"/>
    <w:rsid w:val="00BE3D37"/>
    <w:rsid w:val="00BF3B50"/>
    <w:rsid w:val="00BF59BA"/>
    <w:rsid w:val="00C2117E"/>
    <w:rsid w:val="00C241E9"/>
    <w:rsid w:val="00C2428E"/>
    <w:rsid w:val="00C32C55"/>
    <w:rsid w:val="00C334AE"/>
    <w:rsid w:val="00C35EF2"/>
    <w:rsid w:val="00C36CA4"/>
    <w:rsid w:val="00C41A5E"/>
    <w:rsid w:val="00C52420"/>
    <w:rsid w:val="00C65C80"/>
    <w:rsid w:val="00C71AEF"/>
    <w:rsid w:val="00C73B02"/>
    <w:rsid w:val="00C814FA"/>
    <w:rsid w:val="00C87CE3"/>
    <w:rsid w:val="00CD2C6B"/>
    <w:rsid w:val="00CD7452"/>
    <w:rsid w:val="00CE0607"/>
    <w:rsid w:val="00CE39C1"/>
    <w:rsid w:val="00CF3F40"/>
    <w:rsid w:val="00CF43D3"/>
    <w:rsid w:val="00CF4446"/>
    <w:rsid w:val="00CF73F0"/>
    <w:rsid w:val="00D15FD4"/>
    <w:rsid w:val="00D27F26"/>
    <w:rsid w:val="00D647CE"/>
    <w:rsid w:val="00D6487D"/>
    <w:rsid w:val="00D677FB"/>
    <w:rsid w:val="00D73E09"/>
    <w:rsid w:val="00D837F8"/>
    <w:rsid w:val="00D85786"/>
    <w:rsid w:val="00D93F2E"/>
    <w:rsid w:val="00D97413"/>
    <w:rsid w:val="00DB108F"/>
    <w:rsid w:val="00DB4F40"/>
    <w:rsid w:val="00DD0CBC"/>
    <w:rsid w:val="00DE72F8"/>
    <w:rsid w:val="00DF3EF3"/>
    <w:rsid w:val="00E101AB"/>
    <w:rsid w:val="00E14169"/>
    <w:rsid w:val="00E16A36"/>
    <w:rsid w:val="00E17D97"/>
    <w:rsid w:val="00E30A29"/>
    <w:rsid w:val="00E30BFF"/>
    <w:rsid w:val="00E33FE5"/>
    <w:rsid w:val="00E453BB"/>
    <w:rsid w:val="00E51F18"/>
    <w:rsid w:val="00E561BD"/>
    <w:rsid w:val="00E65818"/>
    <w:rsid w:val="00E66D7F"/>
    <w:rsid w:val="00E72702"/>
    <w:rsid w:val="00E74C35"/>
    <w:rsid w:val="00E86131"/>
    <w:rsid w:val="00E91CAF"/>
    <w:rsid w:val="00E94C64"/>
    <w:rsid w:val="00E96D5E"/>
    <w:rsid w:val="00EB1573"/>
    <w:rsid w:val="00EC2096"/>
    <w:rsid w:val="00EC5B7B"/>
    <w:rsid w:val="00ED05A2"/>
    <w:rsid w:val="00EF05BA"/>
    <w:rsid w:val="00EF0747"/>
    <w:rsid w:val="00EF4BE2"/>
    <w:rsid w:val="00EF625D"/>
    <w:rsid w:val="00F01892"/>
    <w:rsid w:val="00F25344"/>
    <w:rsid w:val="00F34069"/>
    <w:rsid w:val="00F34B19"/>
    <w:rsid w:val="00F4111E"/>
    <w:rsid w:val="00F5285B"/>
    <w:rsid w:val="00F65435"/>
    <w:rsid w:val="00F65783"/>
    <w:rsid w:val="00F67FEA"/>
    <w:rsid w:val="00F84B25"/>
    <w:rsid w:val="00F93425"/>
    <w:rsid w:val="00FA622F"/>
    <w:rsid w:val="00FB2404"/>
    <w:rsid w:val="00FD0231"/>
    <w:rsid w:val="00FE7C14"/>
    <w:rsid w:val="00FF249E"/>
    <w:rsid w:val="00FF2608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BFD4CF"/>
  <w15:docId w15:val="{EC7D6A19-EE09-4F3E-9C02-191423CE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4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40528"/>
    <w:pPr>
      <w:keepNext/>
      <w:widowControl w:val="0"/>
      <w:numPr>
        <w:ilvl w:val="1"/>
        <w:numId w:val="5"/>
      </w:numPr>
      <w:spacing w:before="240" w:after="120"/>
      <w:outlineLvl w:val="1"/>
    </w:pPr>
    <w:rPr>
      <w:rFonts w:ascii="Times New Roman Bold" w:hAnsi="Times New Roman Bold" w:cs="Arial"/>
      <w:b/>
      <w:bCs/>
      <w:iCs/>
      <w:color w:val="000000"/>
      <w:sz w:val="20"/>
      <w:szCs w:val="28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40528"/>
    <w:pPr>
      <w:widowControl w:val="0"/>
      <w:numPr>
        <w:ilvl w:val="2"/>
        <w:numId w:val="5"/>
      </w:numPr>
      <w:spacing w:before="120" w:after="60"/>
      <w:jc w:val="both"/>
      <w:outlineLvl w:val="2"/>
    </w:pPr>
    <w:rPr>
      <w:rFonts w:cs="Arial"/>
      <w:color w:val="000000"/>
      <w:sz w:val="20"/>
      <w:szCs w:val="26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3D466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3D46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3D4667"/>
  </w:style>
  <w:style w:type="character" w:customStyle="1" w:styleId="SarakstarindkopaRakstz">
    <w:name w:val="Saraksta rindkopa Rakstz."/>
    <w:aliases w:val="Normal bullet 2 Rakstz.,Bullet list Rakstz.,Syle 1 Rakstz.,2 Rakstz.,Numbered Para 1 Rakstz.,Dot pt Rakstz.,No Spacing1 Rakstz.,List Paragraph Char Char Char Rakstz.,Indicator Text Rakstz.,List Paragraph1 Rakstz.,Strip Rakstz."/>
    <w:link w:val="Sarakstarindkopa"/>
    <w:uiPriority w:val="34"/>
    <w:qFormat/>
    <w:locked/>
    <w:rsid w:val="003D4667"/>
    <w:rPr>
      <w:sz w:val="24"/>
      <w:szCs w:val="24"/>
      <w:lang w:val="en-US"/>
    </w:rPr>
  </w:style>
  <w:style w:type="paragraph" w:styleId="Sarakstarindkopa">
    <w:name w:val="List Paragraph"/>
    <w:aliases w:val="Normal bullet 2,Bullet list,Syle 1,2,Numbered Para 1,Dot pt,No Spacing1,List Paragraph Char Char Char,Indicator Text,List Paragraph1,Bullet Points,MAIN CONTENT,IFCL - List Paragraph,List Paragraph12,OBC Bullet,F5 List Paragraph,Strip"/>
    <w:basedOn w:val="Parasts"/>
    <w:link w:val="SarakstarindkopaRakstz"/>
    <w:uiPriority w:val="34"/>
    <w:qFormat/>
    <w:rsid w:val="003D466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466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4667"/>
    <w:rPr>
      <w:rFonts w:ascii="Tahoma" w:eastAsia="Times New Roman" w:hAnsi="Tahoma" w:cs="Tahoma"/>
      <w:sz w:val="16"/>
      <w:szCs w:val="16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D46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D46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e">
    <w:name w:val="Hyperlink"/>
    <w:rsid w:val="009534E5"/>
    <w:rPr>
      <w:strike w:val="0"/>
      <w:dstrike w:val="0"/>
      <w:color w:val="000000"/>
      <w:u w:val="none"/>
      <w:effect w:val="none"/>
    </w:rPr>
  </w:style>
  <w:style w:type="paragraph" w:customStyle="1" w:styleId="naisf">
    <w:name w:val="naisf"/>
    <w:basedOn w:val="Parasts"/>
    <w:rsid w:val="009534E5"/>
    <w:pPr>
      <w:spacing w:before="75" w:after="75"/>
      <w:ind w:firstLine="375"/>
      <w:jc w:val="both"/>
    </w:pPr>
    <w:rPr>
      <w:lang w:val="lv-LV" w:eastAsia="lv-LV"/>
    </w:rPr>
  </w:style>
  <w:style w:type="character" w:customStyle="1" w:styleId="FontStyle42">
    <w:name w:val="Font Style42"/>
    <w:uiPriority w:val="99"/>
    <w:rsid w:val="007C5151"/>
    <w:rPr>
      <w:rFonts w:ascii="Times New Roman" w:hAnsi="Times New Roman"/>
      <w:sz w:val="20"/>
    </w:rPr>
  </w:style>
  <w:style w:type="table" w:styleId="Reatabula">
    <w:name w:val="Table Grid"/>
    <w:basedOn w:val="Parastatabula"/>
    <w:rsid w:val="00BA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E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A64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A64C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A64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A64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A64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matteksts2">
    <w:name w:val="Body Text 2"/>
    <w:basedOn w:val="Parasts"/>
    <w:link w:val="Pamatteksts2Rakstz"/>
    <w:rsid w:val="00575201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5752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indhit">
    <w:name w:val="findhit"/>
    <w:basedOn w:val="Noklusjumarindkopasfonts"/>
    <w:rsid w:val="00575201"/>
  </w:style>
  <w:style w:type="paragraph" w:styleId="Pamatteksts">
    <w:name w:val="Body Text"/>
    <w:basedOn w:val="Parasts"/>
    <w:link w:val="PamattekstsRakstz"/>
    <w:uiPriority w:val="99"/>
    <w:unhideWhenUsed/>
    <w:rsid w:val="009D6BC1"/>
    <w:pPr>
      <w:ind w:right="-427"/>
      <w:contextualSpacing/>
    </w:pPr>
    <w:rPr>
      <w:lang w:val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9D6BC1"/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40528"/>
    <w:rPr>
      <w:rFonts w:ascii="Times New Roman Bold" w:eastAsia="Times New Roman" w:hAnsi="Times New Roman Bold" w:cs="Arial"/>
      <w:b/>
      <w:bCs/>
      <w:iCs/>
      <w:color w:val="000000"/>
      <w:sz w:val="20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40528"/>
    <w:rPr>
      <w:rFonts w:ascii="Times New Roman" w:eastAsia="Times New Roman" w:hAnsi="Times New Roman" w:cs="Arial"/>
      <w:color w:val="000000"/>
      <w:sz w:val="20"/>
      <w:szCs w:val="26"/>
      <w:lang w:eastAsia="lv-LV"/>
    </w:rPr>
  </w:style>
  <w:style w:type="paragraph" w:customStyle="1" w:styleId="StyleStyle2Justified">
    <w:name w:val="Style Style2 + Justified"/>
    <w:basedOn w:val="Parasts"/>
    <w:rsid w:val="00840528"/>
    <w:pPr>
      <w:numPr>
        <w:numId w:val="6"/>
      </w:numPr>
      <w:spacing w:before="240" w:after="120"/>
      <w:jc w:val="both"/>
    </w:pPr>
    <w:rPr>
      <w:rFonts w:ascii="Cambria" w:eastAsia="Cambria" w:hAnsi="Cambria" w:cs="Cambria"/>
      <w:b/>
      <w:bCs/>
      <w:color w:val="000000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F8EDB-8714-4BD5-AC58-BB33E308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7777</Words>
  <Characters>4434</Characters>
  <Application>Microsoft Office Word</Application>
  <DocSecurity>0</DocSecurity>
  <Lines>36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Andrejs Beļajevs</dc:creator>
  <cp:lastModifiedBy>Inese Liepa</cp:lastModifiedBy>
  <cp:revision>3</cp:revision>
  <cp:lastPrinted>2023-05-24T08:06:00Z</cp:lastPrinted>
  <dcterms:created xsi:type="dcterms:W3CDTF">2024-09-17T12:53:00Z</dcterms:created>
  <dcterms:modified xsi:type="dcterms:W3CDTF">2024-09-18T06:35:00Z</dcterms:modified>
</cp:coreProperties>
</file>