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DC18" w14:textId="27A233DC" w:rsidR="00EC0C97" w:rsidRPr="00EC0C97" w:rsidRDefault="00EC0C97" w:rsidP="00EC0C97">
      <w:pPr>
        <w:spacing w:after="0" w:line="240" w:lineRule="auto"/>
        <w:jc w:val="center"/>
        <w:rPr>
          <w:rFonts w:ascii="Times New Roman" w:eastAsia="Times New Roman" w:hAnsi="Times New Roman" w:cs="Times New Roman"/>
          <w:b/>
          <w:sz w:val="26"/>
          <w:szCs w:val="26"/>
        </w:rPr>
      </w:pPr>
      <w:r w:rsidRPr="00EC0C97">
        <w:rPr>
          <w:rFonts w:ascii="Times New Roman" w:eastAsia="Times New Roman" w:hAnsi="Times New Roman" w:cs="Times New Roman"/>
          <w:b/>
          <w:sz w:val="26"/>
          <w:szCs w:val="26"/>
        </w:rPr>
        <w:t>VIENOŠANĀS Nr. DIKS-2</w:t>
      </w:r>
      <w:r w:rsidR="00C93A29">
        <w:rPr>
          <w:rFonts w:ascii="Times New Roman" w:eastAsia="Times New Roman" w:hAnsi="Times New Roman" w:cs="Times New Roman"/>
          <w:b/>
          <w:sz w:val="26"/>
          <w:szCs w:val="26"/>
        </w:rPr>
        <w:t>3</w:t>
      </w:r>
      <w:r w:rsidRPr="00EC0C97">
        <w:rPr>
          <w:rFonts w:ascii="Times New Roman" w:eastAsia="Times New Roman" w:hAnsi="Times New Roman" w:cs="Times New Roman"/>
          <w:b/>
          <w:sz w:val="26"/>
          <w:szCs w:val="26"/>
        </w:rPr>
        <w:t>-1402-lī/</w:t>
      </w:r>
      <w:r w:rsidR="00B2645E">
        <w:rPr>
          <w:rFonts w:ascii="Times New Roman" w:eastAsia="Times New Roman" w:hAnsi="Times New Roman" w:cs="Times New Roman"/>
          <w:b/>
          <w:sz w:val="26"/>
          <w:szCs w:val="26"/>
        </w:rPr>
        <w:t>4</w:t>
      </w:r>
      <w:r w:rsidR="000756F6">
        <w:rPr>
          <w:rFonts w:ascii="Times New Roman" w:eastAsia="Times New Roman" w:hAnsi="Times New Roman" w:cs="Times New Roman"/>
          <w:b/>
          <w:sz w:val="26"/>
          <w:szCs w:val="26"/>
        </w:rPr>
        <w:t xml:space="preserve"> </w:t>
      </w:r>
    </w:p>
    <w:p w14:paraId="3D3447C8" w14:textId="332BCEB5" w:rsidR="00EC0C97" w:rsidRPr="00EC0C97" w:rsidRDefault="00EC0C97" w:rsidP="00EC0C97">
      <w:pPr>
        <w:spacing w:after="0" w:line="240" w:lineRule="auto"/>
        <w:jc w:val="center"/>
        <w:rPr>
          <w:rFonts w:ascii="Times New Roman" w:eastAsia="Times New Roman" w:hAnsi="Times New Roman" w:cs="Times New Roman"/>
          <w:b/>
          <w:sz w:val="26"/>
          <w:szCs w:val="26"/>
        </w:rPr>
      </w:pPr>
      <w:r w:rsidRPr="00EC0C97">
        <w:rPr>
          <w:rFonts w:ascii="Times New Roman" w:eastAsia="Times New Roman" w:hAnsi="Times New Roman" w:cs="Times New Roman"/>
          <w:b/>
          <w:sz w:val="26"/>
          <w:szCs w:val="26"/>
        </w:rPr>
        <w:t>par grozījumiem 31.08.2023. pakalpojum</w:t>
      </w:r>
      <w:r w:rsidR="00464103">
        <w:rPr>
          <w:rFonts w:ascii="Times New Roman" w:eastAsia="Times New Roman" w:hAnsi="Times New Roman" w:cs="Times New Roman"/>
          <w:b/>
          <w:sz w:val="26"/>
          <w:szCs w:val="26"/>
        </w:rPr>
        <w:t>a</w:t>
      </w:r>
      <w:r w:rsidRPr="00EC0C97">
        <w:rPr>
          <w:rFonts w:ascii="Times New Roman" w:eastAsia="Times New Roman" w:hAnsi="Times New Roman" w:cs="Times New Roman"/>
          <w:b/>
          <w:sz w:val="26"/>
          <w:szCs w:val="26"/>
        </w:rPr>
        <w:t xml:space="preserve"> līgumā Nr. </w:t>
      </w:r>
      <w:bookmarkStart w:id="0" w:name="_Hlk144908227"/>
      <w:r w:rsidRPr="00EC0C97">
        <w:rPr>
          <w:rFonts w:ascii="Times New Roman" w:eastAsia="Times New Roman" w:hAnsi="Times New Roman" w:cs="Times New Roman"/>
          <w:b/>
          <w:sz w:val="26"/>
          <w:szCs w:val="26"/>
        </w:rPr>
        <w:t>DIKS-23-1402-l</w:t>
      </w:r>
      <w:r w:rsidRPr="00EA0D1A">
        <w:rPr>
          <w:rFonts w:ascii="Times New Roman" w:eastAsia="Times New Roman" w:hAnsi="Times New Roman" w:cs="Times New Roman"/>
          <w:b/>
          <w:sz w:val="26"/>
          <w:szCs w:val="26"/>
        </w:rPr>
        <w:t>ī</w:t>
      </w:r>
      <w:bookmarkEnd w:id="0"/>
      <w:r w:rsidR="00EA0D1A" w:rsidRPr="00EA0D1A">
        <w:rPr>
          <w:rFonts w:ascii="Times New Roman" w:eastAsia="Times New Roman" w:hAnsi="Times New Roman" w:cs="Times New Roman"/>
          <w:b/>
          <w:sz w:val="26"/>
          <w:szCs w:val="26"/>
        </w:rPr>
        <w:t xml:space="preserve"> (</w:t>
      </w:r>
      <w:r w:rsidR="00EA0D1A" w:rsidRPr="000756F6">
        <w:rPr>
          <w:rFonts w:ascii="Times New Roman" w:hAnsi="Times New Roman" w:cs="Times New Roman"/>
          <w:b/>
          <w:sz w:val="26"/>
          <w:szCs w:val="26"/>
        </w:rPr>
        <w:t xml:space="preserve">LU </w:t>
      </w:r>
      <w:proofErr w:type="spellStart"/>
      <w:r w:rsidR="00EA0D1A" w:rsidRPr="000756F6">
        <w:rPr>
          <w:rFonts w:ascii="Times New Roman" w:hAnsi="Times New Roman" w:cs="Times New Roman"/>
          <w:b/>
          <w:sz w:val="26"/>
          <w:szCs w:val="26"/>
        </w:rPr>
        <w:t>reģ</w:t>
      </w:r>
      <w:proofErr w:type="spellEnd"/>
      <w:r w:rsidR="00EA0D1A" w:rsidRPr="000756F6">
        <w:rPr>
          <w:rFonts w:ascii="Times New Roman" w:hAnsi="Times New Roman" w:cs="Times New Roman"/>
          <w:b/>
          <w:sz w:val="26"/>
          <w:szCs w:val="26"/>
        </w:rPr>
        <w:t>. Nr. 7-6/268)</w:t>
      </w:r>
    </w:p>
    <w:p w14:paraId="19B28CF0" w14:textId="77777777" w:rsidR="00EC0C97" w:rsidRPr="00EC0C97" w:rsidRDefault="00EC0C97" w:rsidP="00EC0C97">
      <w:pPr>
        <w:spacing w:after="0" w:line="240" w:lineRule="auto"/>
        <w:jc w:val="center"/>
        <w:rPr>
          <w:rFonts w:ascii="Times New Roman" w:eastAsia="Times New Roman" w:hAnsi="Times New Roman" w:cs="Times New Roman"/>
          <w:bCs/>
          <w:sz w:val="26"/>
          <w:szCs w:val="26"/>
        </w:rPr>
      </w:pPr>
      <w:r w:rsidRPr="00EC0C97">
        <w:rPr>
          <w:rFonts w:ascii="Times New Roman" w:eastAsia="Times New Roman" w:hAnsi="Times New Roman" w:cs="Times New Roman"/>
          <w:bCs/>
          <w:sz w:val="26"/>
          <w:szCs w:val="26"/>
        </w:rPr>
        <w:t>Rīgā</w:t>
      </w:r>
    </w:p>
    <w:p w14:paraId="71D59F63" w14:textId="77777777" w:rsidR="00EC0C97" w:rsidRPr="00EC0C97" w:rsidRDefault="00EC0C97" w:rsidP="00EC0C97">
      <w:pPr>
        <w:tabs>
          <w:tab w:val="right" w:pos="9360"/>
        </w:tabs>
        <w:spacing w:after="0" w:line="240" w:lineRule="auto"/>
        <w:jc w:val="right"/>
        <w:rPr>
          <w:rFonts w:ascii="Times New Roman" w:eastAsia="Arial Unicode MS" w:hAnsi="Times New Roman" w:cs="Times New Roman"/>
        </w:rPr>
      </w:pPr>
      <w:r w:rsidRPr="00EC0C97">
        <w:rPr>
          <w:rFonts w:ascii="Times New Roman" w:eastAsia="Arial Unicode MS" w:hAnsi="Times New Roman" w:cs="Times New Roman"/>
        </w:rPr>
        <w:t xml:space="preserve">Dokumenta parakstīšanas datums </w:t>
      </w:r>
    </w:p>
    <w:p w14:paraId="2B508EC1" w14:textId="77777777" w:rsidR="00EC0C97" w:rsidRPr="00EC0C97" w:rsidRDefault="00EC0C97" w:rsidP="00EC0C97">
      <w:pPr>
        <w:tabs>
          <w:tab w:val="right" w:pos="9360"/>
        </w:tabs>
        <w:spacing w:after="0" w:line="240" w:lineRule="auto"/>
        <w:jc w:val="right"/>
        <w:rPr>
          <w:rFonts w:ascii="Times New Roman" w:eastAsia="Arial Unicode MS" w:hAnsi="Times New Roman" w:cs="Times New Roman"/>
        </w:rPr>
      </w:pPr>
      <w:r w:rsidRPr="00EC0C97">
        <w:rPr>
          <w:rFonts w:ascii="Times New Roman" w:eastAsia="Arial Unicode MS" w:hAnsi="Times New Roman" w:cs="Times New Roman"/>
        </w:rPr>
        <w:t xml:space="preserve">ir pēdējā pievienotā droša elektroniskā paraksts </w:t>
      </w:r>
    </w:p>
    <w:p w14:paraId="4C814A45" w14:textId="77777777" w:rsidR="00EC0C97" w:rsidRPr="00EC0C97" w:rsidRDefault="00EC0C97" w:rsidP="00EC0C97">
      <w:pPr>
        <w:tabs>
          <w:tab w:val="right" w:pos="9360"/>
        </w:tabs>
        <w:spacing w:after="0" w:line="240" w:lineRule="auto"/>
        <w:jc w:val="right"/>
        <w:rPr>
          <w:rFonts w:ascii="Times New Roman" w:eastAsia="Arial Unicode MS" w:hAnsi="Times New Roman" w:cs="Times New Roman"/>
        </w:rPr>
      </w:pPr>
      <w:r w:rsidRPr="00EC0C97">
        <w:rPr>
          <w:rFonts w:ascii="Times New Roman" w:eastAsia="Arial Unicode MS" w:hAnsi="Times New Roman" w:cs="Times New Roman"/>
        </w:rPr>
        <w:t>un tā laika zīmoga datums</w:t>
      </w:r>
    </w:p>
    <w:p w14:paraId="170B0FD6" w14:textId="77777777" w:rsidR="00EC0C97" w:rsidRPr="00EC0C97" w:rsidRDefault="00EC0C97" w:rsidP="00EC0C97">
      <w:pPr>
        <w:spacing w:after="0" w:line="240" w:lineRule="auto"/>
        <w:jc w:val="center"/>
        <w:rPr>
          <w:rFonts w:ascii="Times New Roman" w:eastAsia="Times New Roman" w:hAnsi="Times New Roman" w:cs="Times New Roman"/>
          <w:bCs/>
          <w:sz w:val="26"/>
          <w:szCs w:val="26"/>
        </w:rPr>
      </w:pPr>
    </w:p>
    <w:p w14:paraId="1E6B4542" w14:textId="4A5BBC23" w:rsidR="00EC0C97" w:rsidRPr="00110C38" w:rsidRDefault="00EC0C97" w:rsidP="00EC0C97">
      <w:pPr>
        <w:tabs>
          <w:tab w:val="left" w:pos="567"/>
        </w:tabs>
        <w:spacing w:after="0" w:line="240" w:lineRule="auto"/>
        <w:ind w:firstLine="567"/>
        <w:jc w:val="both"/>
        <w:rPr>
          <w:rFonts w:ascii="Times New Roman" w:eastAsia="Calibri" w:hAnsi="Times New Roman" w:cs="Times New Roman"/>
          <w:bCs/>
          <w:color w:val="000000" w:themeColor="text1"/>
          <w:sz w:val="26"/>
          <w:szCs w:val="26"/>
        </w:rPr>
      </w:pPr>
      <w:r w:rsidRPr="004A4E8A">
        <w:rPr>
          <w:rFonts w:ascii="Times New Roman" w:eastAsia="Times New Roman" w:hAnsi="Times New Roman" w:cs="Times New Roman"/>
          <w:b/>
          <w:bCs/>
          <w:color w:val="000000" w:themeColor="text1"/>
          <w:sz w:val="26"/>
          <w:szCs w:val="26"/>
          <w:lang w:eastAsia="lv-LV"/>
        </w:rPr>
        <w:t xml:space="preserve">Rīgas </w:t>
      </w:r>
      <w:r w:rsidR="004A4E8A">
        <w:rPr>
          <w:rFonts w:ascii="Times New Roman" w:eastAsia="Times New Roman" w:hAnsi="Times New Roman" w:cs="Times New Roman"/>
          <w:b/>
          <w:bCs/>
          <w:color w:val="000000" w:themeColor="text1"/>
          <w:sz w:val="26"/>
          <w:szCs w:val="26"/>
          <w:lang w:eastAsia="lv-LV"/>
        </w:rPr>
        <w:t>valstspilsētas pašvaldības</w:t>
      </w:r>
      <w:r w:rsidRPr="004A4E8A">
        <w:rPr>
          <w:rFonts w:ascii="Times New Roman" w:eastAsia="Times New Roman" w:hAnsi="Times New Roman" w:cs="Times New Roman"/>
          <w:b/>
          <w:bCs/>
          <w:color w:val="000000" w:themeColor="text1"/>
          <w:sz w:val="26"/>
          <w:szCs w:val="26"/>
          <w:lang w:eastAsia="lv-LV"/>
        </w:rPr>
        <w:t xml:space="preserve"> Izglītības, kultūras un sporta departaments</w:t>
      </w:r>
      <w:r w:rsidRPr="004A4E8A">
        <w:rPr>
          <w:rFonts w:ascii="Times New Roman" w:eastAsia="Times New Roman" w:hAnsi="Times New Roman" w:cs="Times New Roman"/>
          <w:color w:val="000000" w:themeColor="text1"/>
          <w:sz w:val="26"/>
          <w:szCs w:val="26"/>
          <w:lang w:eastAsia="lv-LV"/>
        </w:rPr>
        <w:t>,</w:t>
      </w:r>
      <w:r w:rsidRPr="004A4E8A">
        <w:rPr>
          <w:rFonts w:ascii="Times New Roman" w:eastAsia="Calibri" w:hAnsi="Times New Roman" w:cs="Times New Roman"/>
          <w:bCs/>
          <w:color w:val="000000" w:themeColor="text1"/>
          <w:sz w:val="26"/>
          <w:szCs w:val="26"/>
        </w:rPr>
        <w:t xml:space="preserve"> turpmāk – Departaments vai Pasūtītājs, tā direktora p. i. Ivara Balamovska personā, kurš rīkojas saskaņā ar Rīgas domes 2023.gada 30.augusta iekšējo noteikumu Nr.RD-23-26-nt “Rīgas valstspilsētas pašvaldības darba reglaments” 130.punktu un Rīgas domes 17.12.2009. nolikuma Nr.36 </w:t>
      </w:r>
      <w:r w:rsidR="004A4E8A" w:rsidRPr="004A4E8A">
        <w:rPr>
          <w:rFonts w:ascii="Times New Roman" w:eastAsia="PMingLiU" w:hAnsi="Times New Roman" w:cs="Times New Roman"/>
          <w:sz w:val="26"/>
          <w:lang w:eastAsia="zh-TW"/>
        </w:rPr>
        <w:t xml:space="preserve">“Rīgas valstspilsētas pašvaldības Izglītības, kultūras un sporta departamenta </w:t>
      </w:r>
      <w:r w:rsidR="004A4E8A" w:rsidRPr="00110C38">
        <w:rPr>
          <w:rFonts w:ascii="Times New Roman" w:eastAsia="PMingLiU" w:hAnsi="Times New Roman" w:cs="Times New Roman"/>
          <w:sz w:val="26"/>
          <w:lang w:eastAsia="zh-TW"/>
        </w:rPr>
        <w:t xml:space="preserve">nolikums” </w:t>
      </w:r>
      <w:r w:rsidRPr="00110C38">
        <w:rPr>
          <w:rFonts w:ascii="Times New Roman" w:eastAsia="Calibri" w:hAnsi="Times New Roman" w:cs="Times New Roman"/>
          <w:bCs/>
          <w:color w:val="000000" w:themeColor="text1"/>
          <w:sz w:val="26"/>
          <w:szCs w:val="26"/>
        </w:rPr>
        <w:t xml:space="preserve"> 15.3.6.apakšpunktu, no vienas puses, un</w:t>
      </w:r>
    </w:p>
    <w:p w14:paraId="144CB784" w14:textId="1F05A843" w:rsidR="00EC0C97" w:rsidRPr="00110C38" w:rsidRDefault="00EC0C97" w:rsidP="00EC0C97">
      <w:pPr>
        <w:tabs>
          <w:tab w:val="left" w:pos="567"/>
        </w:tabs>
        <w:spacing w:after="0" w:line="240" w:lineRule="auto"/>
        <w:ind w:firstLine="567"/>
        <w:jc w:val="both"/>
        <w:rPr>
          <w:rFonts w:ascii="Times New Roman" w:eastAsia="Calibri" w:hAnsi="Times New Roman" w:cs="Times New Roman"/>
          <w:bCs/>
          <w:color w:val="000000" w:themeColor="text1"/>
          <w:sz w:val="26"/>
          <w:szCs w:val="26"/>
        </w:rPr>
      </w:pPr>
      <w:r w:rsidRPr="00110C38">
        <w:rPr>
          <w:rFonts w:ascii="Times New Roman" w:eastAsia="Calibri" w:hAnsi="Times New Roman" w:cs="Times New Roman"/>
          <w:b/>
          <w:color w:val="000000" w:themeColor="text1"/>
          <w:sz w:val="26"/>
          <w:szCs w:val="26"/>
        </w:rPr>
        <w:t>Latvijas Universitāte</w:t>
      </w:r>
      <w:r w:rsidRPr="00110C38">
        <w:rPr>
          <w:rFonts w:ascii="Times New Roman" w:eastAsia="Calibri" w:hAnsi="Times New Roman" w:cs="Times New Roman"/>
          <w:bCs/>
          <w:color w:val="000000" w:themeColor="text1"/>
          <w:sz w:val="26"/>
          <w:szCs w:val="26"/>
        </w:rPr>
        <w:t xml:space="preserve">, </w:t>
      </w:r>
      <w:r w:rsidRPr="000756F6">
        <w:rPr>
          <w:rFonts w:ascii="Times New Roman" w:eastAsia="Calibri" w:hAnsi="Times New Roman" w:cs="Times New Roman"/>
          <w:bCs/>
          <w:color w:val="000000" w:themeColor="text1"/>
          <w:sz w:val="26"/>
          <w:szCs w:val="26"/>
        </w:rPr>
        <w:t>turpmāk – Izpildītājs vai Augstskola, kuru saskaņā ar L</w:t>
      </w:r>
      <w:r w:rsidR="000700B5" w:rsidRPr="000756F6">
        <w:rPr>
          <w:rFonts w:ascii="Times New Roman" w:eastAsia="Calibri" w:hAnsi="Times New Roman" w:cs="Times New Roman"/>
          <w:bCs/>
          <w:color w:val="000000" w:themeColor="text1"/>
          <w:sz w:val="26"/>
          <w:szCs w:val="26"/>
        </w:rPr>
        <w:t xml:space="preserve">atvijas </w:t>
      </w:r>
      <w:r w:rsidRPr="000756F6">
        <w:rPr>
          <w:rFonts w:ascii="Times New Roman" w:eastAsia="Calibri" w:hAnsi="Times New Roman" w:cs="Times New Roman"/>
          <w:bCs/>
          <w:color w:val="000000" w:themeColor="text1"/>
          <w:sz w:val="26"/>
          <w:szCs w:val="26"/>
        </w:rPr>
        <w:t>U</w:t>
      </w:r>
      <w:r w:rsidR="000700B5" w:rsidRPr="000756F6">
        <w:rPr>
          <w:rFonts w:ascii="Times New Roman" w:eastAsia="Calibri" w:hAnsi="Times New Roman" w:cs="Times New Roman"/>
          <w:bCs/>
          <w:color w:val="000000" w:themeColor="text1"/>
          <w:sz w:val="26"/>
          <w:szCs w:val="26"/>
        </w:rPr>
        <w:t>niversitātes</w:t>
      </w:r>
      <w:r w:rsidRPr="000756F6">
        <w:rPr>
          <w:rFonts w:ascii="Times New Roman" w:eastAsia="Calibri" w:hAnsi="Times New Roman" w:cs="Times New Roman"/>
          <w:bCs/>
          <w:color w:val="000000" w:themeColor="text1"/>
          <w:sz w:val="26"/>
          <w:szCs w:val="26"/>
        </w:rPr>
        <w:t xml:space="preserve"> Administrācijas reglamentu (apstiprināts ar L</w:t>
      </w:r>
      <w:r w:rsidR="000700B5" w:rsidRPr="000756F6">
        <w:rPr>
          <w:rFonts w:ascii="Times New Roman" w:eastAsia="Calibri" w:hAnsi="Times New Roman" w:cs="Times New Roman"/>
          <w:bCs/>
          <w:color w:val="000000" w:themeColor="text1"/>
          <w:sz w:val="26"/>
          <w:szCs w:val="26"/>
        </w:rPr>
        <w:t xml:space="preserve">atvijas </w:t>
      </w:r>
      <w:r w:rsidRPr="000756F6">
        <w:rPr>
          <w:rFonts w:ascii="Times New Roman" w:eastAsia="Calibri" w:hAnsi="Times New Roman" w:cs="Times New Roman"/>
          <w:bCs/>
          <w:color w:val="000000" w:themeColor="text1"/>
          <w:sz w:val="26"/>
          <w:szCs w:val="26"/>
        </w:rPr>
        <w:t>U</w:t>
      </w:r>
      <w:r w:rsidR="000700B5" w:rsidRPr="000756F6">
        <w:rPr>
          <w:rFonts w:ascii="Times New Roman" w:eastAsia="Calibri" w:hAnsi="Times New Roman" w:cs="Times New Roman"/>
          <w:bCs/>
          <w:color w:val="000000" w:themeColor="text1"/>
          <w:sz w:val="26"/>
          <w:szCs w:val="26"/>
        </w:rPr>
        <w:t>niversitātes</w:t>
      </w:r>
      <w:r w:rsidRPr="000756F6">
        <w:rPr>
          <w:rFonts w:ascii="Times New Roman" w:eastAsia="Calibri" w:hAnsi="Times New Roman" w:cs="Times New Roman"/>
          <w:bCs/>
          <w:color w:val="000000" w:themeColor="text1"/>
          <w:sz w:val="26"/>
          <w:szCs w:val="26"/>
        </w:rPr>
        <w:t xml:space="preserve"> 1</w:t>
      </w:r>
      <w:r w:rsidR="000700B5" w:rsidRPr="000756F6">
        <w:rPr>
          <w:rFonts w:ascii="Times New Roman" w:eastAsia="Calibri" w:hAnsi="Times New Roman" w:cs="Times New Roman"/>
          <w:bCs/>
          <w:color w:val="000000" w:themeColor="text1"/>
          <w:sz w:val="26"/>
          <w:szCs w:val="26"/>
        </w:rPr>
        <w:t>2</w:t>
      </w:r>
      <w:r w:rsidRPr="000756F6">
        <w:rPr>
          <w:rFonts w:ascii="Times New Roman" w:eastAsia="Calibri" w:hAnsi="Times New Roman" w:cs="Times New Roman"/>
          <w:bCs/>
          <w:color w:val="000000" w:themeColor="text1"/>
          <w:sz w:val="26"/>
          <w:szCs w:val="26"/>
        </w:rPr>
        <w:t>.</w:t>
      </w:r>
      <w:r w:rsidR="000700B5" w:rsidRPr="000756F6">
        <w:rPr>
          <w:rFonts w:ascii="Times New Roman" w:eastAsia="Calibri" w:hAnsi="Times New Roman" w:cs="Times New Roman"/>
          <w:bCs/>
          <w:color w:val="000000" w:themeColor="text1"/>
          <w:sz w:val="26"/>
          <w:szCs w:val="26"/>
        </w:rPr>
        <w:t>07</w:t>
      </w:r>
      <w:r w:rsidRPr="000756F6">
        <w:rPr>
          <w:rFonts w:ascii="Times New Roman" w:eastAsia="Calibri" w:hAnsi="Times New Roman" w:cs="Times New Roman"/>
          <w:bCs/>
          <w:color w:val="000000" w:themeColor="text1"/>
          <w:sz w:val="26"/>
          <w:szCs w:val="26"/>
        </w:rPr>
        <w:t>.202</w:t>
      </w:r>
      <w:r w:rsidR="000700B5" w:rsidRPr="000756F6">
        <w:rPr>
          <w:rFonts w:ascii="Times New Roman" w:eastAsia="Calibri" w:hAnsi="Times New Roman" w:cs="Times New Roman"/>
          <w:bCs/>
          <w:color w:val="000000" w:themeColor="text1"/>
          <w:sz w:val="26"/>
          <w:szCs w:val="26"/>
        </w:rPr>
        <w:t>4</w:t>
      </w:r>
      <w:r w:rsidRPr="000756F6">
        <w:rPr>
          <w:rFonts w:ascii="Times New Roman" w:eastAsia="Calibri" w:hAnsi="Times New Roman" w:cs="Times New Roman"/>
          <w:bCs/>
          <w:color w:val="000000" w:themeColor="text1"/>
          <w:sz w:val="26"/>
          <w:szCs w:val="26"/>
        </w:rPr>
        <w:t>. rīkojumu Nr. 1-4/</w:t>
      </w:r>
      <w:r w:rsidR="000700B5" w:rsidRPr="000756F6">
        <w:rPr>
          <w:rFonts w:ascii="Times New Roman" w:eastAsia="Calibri" w:hAnsi="Times New Roman" w:cs="Times New Roman"/>
          <w:bCs/>
          <w:color w:val="000000" w:themeColor="text1"/>
          <w:sz w:val="26"/>
          <w:szCs w:val="26"/>
        </w:rPr>
        <w:t>342</w:t>
      </w:r>
      <w:r w:rsidRPr="000756F6">
        <w:rPr>
          <w:rFonts w:ascii="Times New Roman" w:eastAsia="Calibri" w:hAnsi="Times New Roman" w:cs="Times New Roman"/>
          <w:bCs/>
          <w:color w:val="000000" w:themeColor="text1"/>
          <w:sz w:val="26"/>
          <w:szCs w:val="26"/>
        </w:rPr>
        <w:t xml:space="preserve">) pārstāv </w:t>
      </w:r>
      <w:r w:rsidR="000700B5" w:rsidRPr="000756F6">
        <w:rPr>
          <w:rFonts w:ascii="Times New Roman" w:eastAsia="Calibri" w:hAnsi="Times New Roman" w:cs="Times New Roman"/>
          <w:bCs/>
          <w:color w:val="000000" w:themeColor="text1"/>
          <w:sz w:val="26"/>
          <w:szCs w:val="26"/>
        </w:rPr>
        <w:t xml:space="preserve">studiju </w:t>
      </w:r>
      <w:r w:rsidRPr="000756F6">
        <w:rPr>
          <w:rFonts w:ascii="Times New Roman" w:eastAsia="Calibri" w:hAnsi="Times New Roman" w:cs="Times New Roman"/>
          <w:bCs/>
          <w:color w:val="000000" w:themeColor="text1"/>
          <w:sz w:val="26"/>
          <w:szCs w:val="26"/>
        </w:rPr>
        <w:t xml:space="preserve">prorektore </w:t>
      </w:r>
      <w:r w:rsidR="000700B5" w:rsidRPr="000756F6">
        <w:rPr>
          <w:rFonts w:ascii="Times New Roman" w:eastAsia="Calibri" w:hAnsi="Times New Roman" w:cs="Times New Roman"/>
          <w:bCs/>
          <w:color w:val="000000" w:themeColor="text1"/>
          <w:sz w:val="26"/>
          <w:szCs w:val="26"/>
        </w:rPr>
        <w:t>Kristīne Strada-Rozenberga</w:t>
      </w:r>
      <w:r w:rsidRPr="000756F6">
        <w:rPr>
          <w:rFonts w:ascii="Times New Roman" w:eastAsia="Calibri" w:hAnsi="Times New Roman" w:cs="Times New Roman"/>
          <w:bCs/>
          <w:color w:val="000000" w:themeColor="text1"/>
          <w:sz w:val="26"/>
          <w:szCs w:val="26"/>
        </w:rPr>
        <w:t>, no otras puses, kopā sauktas – Puses,</w:t>
      </w:r>
      <w:r w:rsidRPr="00110C38">
        <w:rPr>
          <w:rFonts w:ascii="Times New Roman" w:eastAsia="Calibri" w:hAnsi="Times New Roman" w:cs="Times New Roman"/>
          <w:bCs/>
          <w:color w:val="000000" w:themeColor="text1"/>
          <w:sz w:val="26"/>
          <w:szCs w:val="26"/>
        </w:rPr>
        <w:t xml:space="preserve"> </w:t>
      </w:r>
    </w:p>
    <w:p w14:paraId="38D0C2D3" w14:textId="3714E4FD" w:rsidR="00903FAA" w:rsidRPr="008A0927" w:rsidRDefault="00EC0C97" w:rsidP="0027023D">
      <w:pPr>
        <w:tabs>
          <w:tab w:val="left" w:pos="567"/>
        </w:tabs>
        <w:spacing w:after="0" w:line="240" w:lineRule="auto"/>
        <w:ind w:firstLine="567"/>
        <w:jc w:val="both"/>
        <w:rPr>
          <w:rFonts w:ascii="Times New Roman" w:eastAsia="Calibri" w:hAnsi="Times New Roman" w:cs="Times New Roman"/>
          <w:bCs/>
          <w:color w:val="000000" w:themeColor="text1"/>
          <w:sz w:val="26"/>
          <w:szCs w:val="26"/>
        </w:rPr>
      </w:pPr>
      <w:r w:rsidRPr="00110C38">
        <w:rPr>
          <w:rFonts w:ascii="Times New Roman" w:eastAsia="Calibri" w:hAnsi="Times New Roman" w:cs="Times New Roman"/>
          <w:bCs/>
          <w:color w:val="000000" w:themeColor="text1"/>
          <w:sz w:val="26"/>
          <w:szCs w:val="26"/>
        </w:rPr>
        <w:t xml:space="preserve">pamatojoties uz </w:t>
      </w:r>
      <w:r w:rsidR="00464103" w:rsidRPr="00110C38">
        <w:rPr>
          <w:rFonts w:ascii="Times New Roman" w:eastAsia="Calibri" w:hAnsi="Times New Roman" w:cs="Times New Roman"/>
          <w:bCs/>
          <w:color w:val="000000" w:themeColor="text1"/>
          <w:sz w:val="26"/>
          <w:szCs w:val="26"/>
        </w:rPr>
        <w:t xml:space="preserve">31.08.2023. </w:t>
      </w:r>
      <w:r w:rsidRPr="00110C38">
        <w:rPr>
          <w:rFonts w:ascii="Times New Roman" w:eastAsia="Calibri" w:hAnsi="Times New Roman" w:cs="Times New Roman"/>
          <w:bCs/>
          <w:color w:val="000000" w:themeColor="text1"/>
          <w:sz w:val="26"/>
          <w:szCs w:val="26"/>
        </w:rPr>
        <w:t>pakalpojum</w:t>
      </w:r>
      <w:r w:rsidR="00464103" w:rsidRPr="00110C38">
        <w:rPr>
          <w:rFonts w:ascii="Times New Roman" w:eastAsia="Calibri" w:hAnsi="Times New Roman" w:cs="Times New Roman"/>
          <w:bCs/>
          <w:color w:val="000000" w:themeColor="text1"/>
          <w:sz w:val="26"/>
          <w:szCs w:val="26"/>
        </w:rPr>
        <w:t>a</w:t>
      </w:r>
      <w:r w:rsidRPr="00110C38">
        <w:rPr>
          <w:rFonts w:ascii="Times New Roman" w:eastAsia="Calibri" w:hAnsi="Times New Roman" w:cs="Times New Roman"/>
          <w:bCs/>
          <w:color w:val="000000" w:themeColor="text1"/>
          <w:sz w:val="26"/>
          <w:szCs w:val="26"/>
        </w:rPr>
        <w:t xml:space="preserve"> līguma Nr. DIKS-23-1402-lī</w:t>
      </w:r>
      <w:r w:rsidR="00A26014" w:rsidRPr="00110C38">
        <w:rPr>
          <w:rFonts w:ascii="Times New Roman" w:eastAsia="Calibri" w:hAnsi="Times New Roman" w:cs="Times New Roman"/>
          <w:bCs/>
          <w:color w:val="000000" w:themeColor="text1"/>
          <w:sz w:val="26"/>
          <w:szCs w:val="26"/>
        </w:rPr>
        <w:t xml:space="preserve"> (</w:t>
      </w:r>
      <w:r w:rsidR="00A26014" w:rsidRPr="000756F6">
        <w:rPr>
          <w:rFonts w:ascii="Times New Roman" w:hAnsi="Times New Roman" w:cs="Times New Roman"/>
          <w:sz w:val="26"/>
          <w:szCs w:val="26"/>
        </w:rPr>
        <w:t>LU reģ. Nr. 7-6/268)</w:t>
      </w:r>
      <w:r w:rsidRPr="00A26014">
        <w:rPr>
          <w:rFonts w:ascii="Times New Roman" w:eastAsia="Calibri" w:hAnsi="Times New Roman" w:cs="Times New Roman"/>
          <w:bCs/>
          <w:color w:val="000000" w:themeColor="text1"/>
          <w:sz w:val="26"/>
          <w:szCs w:val="26"/>
        </w:rPr>
        <w:t xml:space="preserve"> (turpmāk</w:t>
      </w:r>
      <w:r w:rsidRPr="004A4E8A">
        <w:rPr>
          <w:rFonts w:ascii="Times New Roman" w:eastAsia="Calibri" w:hAnsi="Times New Roman" w:cs="Times New Roman"/>
          <w:bCs/>
          <w:color w:val="000000" w:themeColor="text1"/>
          <w:sz w:val="26"/>
          <w:szCs w:val="26"/>
        </w:rPr>
        <w:t xml:space="preserve"> – Līgums) 1.6., 2.5., 8.1.</w:t>
      </w:r>
      <w:r w:rsidR="00817712" w:rsidRPr="004A4E8A">
        <w:rPr>
          <w:rFonts w:ascii="Times New Roman" w:eastAsia="Calibri" w:hAnsi="Times New Roman" w:cs="Times New Roman"/>
          <w:bCs/>
          <w:color w:val="000000" w:themeColor="text1"/>
          <w:sz w:val="26"/>
          <w:szCs w:val="26"/>
        </w:rPr>
        <w:t xml:space="preserve"> un </w:t>
      </w:r>
      <w:r w:rsidRPr="004A4E8A">
        <w:rPr>
          <w:rFonts w:ascii="Times New Roman" w:eastAsia="Calibri" w:hAnsi="Times New Roman" w:cs="Times New Roman"/>
          <w:bCs/>
          <w:color w:val="000000" w:themeColor="text1"/>
          <w:sz w:val="26"/>
          <w:szCs w:val="26"/>
        </w:rPr>
        <w:t>8.2. punktu, noslēdz šādu vienošanos par grozījumiem Līgumā (turpmāk – Vienošanās)</w:t>
      </w:r>
      <w:r w:rsidR="008A0927">
        <w:rPr>
          <w:rFonts w:ascii="Times New Roman" w:eastAsia="Calibri" w:hAnsi="Times New Roman" w:cs="Times New Roman"/>
          <w:bCs/>
          <w:color w:val="000000" w:themeColor="text1"/>
          <w:sz w:val="26"/>
          <w:szCs w:val="26"/>
        </w:rPr>
        <w:t xml:space="preserve">: </w:t>
      </w:r>
    </w:p>
    <w:p w14:paraId="3DCAE9D0" w14:textId="37A17ECD" w:rsidR="00B2645E" w:rsidRPr="00B2645E" w:rsidRDefault="00B2645E" w:rsidP="00B2645E">
      <w:pPr>
        <w:numPr>
          <w:ilvl w:val="0"/>
          <w:numId w:val="2"/>
        </w:numPr>
        <w:tabs>
          <w:tab w:val="left" w:pos="709"/>
        </w:tabs>
        <w:spacing w:after="0" w:line="240" w:lineRule="auto"/>
        <w:ind w:left="426" w:hanging="567"/>
        <w:contextualSpacing/>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 xml:space="preserve">Papildināt 1.2. punktu </w:t>
      </w:r>
      <w:r w:rsidR="00870944">
        <w:rPr>
          <w:rFonts w:ascii="Times New Roman" w:eastAsia="Calibri" w:hAnsi="Times New Roman" w:cs="Times New Roman"/>
          <w:bCs/>
          <w:color w:val="000000" w:themeColor="text1"/>
          <w:sz w:val="26"/>
          <w:szCs w:val="26"/>
        </w:rPr>
        <w:t xml:space="preserve">beigu daļā aiz vārdiem </w:t>
      </w:r>
      <w:r w:rsidR="00870944" w:rsidRPr="004A4E8A">
        <w:rPr>
          <w:rFonts w:ascii="Times New Roman" w:eastAsia="Calibri" w:hAnsi="Times New Roman" w:cs="Times New Roman"/>
          <w:bCs/>
          <w:color w:val="000000" w:themeColor="text1"/>
          <w:sz w:val="26"/>
          <w:szCs w:val="26"/>
        </w:rPr>
        <w:t xml:space="preserve">“Studējošo saraksts” </w:t>
      </w:r>
      <w:r w:rsidR="00870944">
        <w:rPr>
          <w:rFonts w:ascii="Times New Roman" w:eastAsia="Calibri" w:hAnsi="Times New Roman" w:cs="Times New Roman"/>
          <w:bCs/>
          <w:color w:val="000000" w:themeColor="text1"/>
          <w:sz w:val="26"/>
          <w:szCs w:val="26"/>
        </w:rPr>
        <w:t xml:space="preserve">( 4. pielikums) </w:t>
      </w:r>
      <w:r>
        <w:rPr>
          <w:rFonts w:ascii="Times New Roman" w:eastAsia="Calibri" w:hAnsi="Times New Roman" w:cs="Times New Roman"/>
          <w:bCs/>
          <w:color w:val="000000" w:themeColor="text1"/>
          <w:sz w:val="26"/>
          <w:szCs w:val="26"/>
        </w:rPr>
        <w:t xml:space="preserve">ar vārdiem </w:t>
      </w:r>
      <w:r w:rsidRPr="004A4E8A">
        <w:rPr>
          <w:rFonts w:ascii="Times New Roman" w:eastAsia="Calibri" w:hAnsi="Times New Roman" w:cs="Times New Roman"/>
          <w:bCs/>
          <w:color w:val="000000" w:themeColor="text1"/>
          <w:sz w:val="26"/>
          <w:szCs w:val="26"/>
        </w:rPr>
        <w:t xml:space="preserve">“Studējošo saraksts” </w:t>
      </w:r>
      <w:r>
        <w:rPr>
          <w:rFonts w:ascii="Times New Roman" w:eastAsia="Calibri" w:hAnsi="Times New Roman" w:cs="Times New Roman"/>
          <w:bCs/>
          <w:color w:val="000000" w:themeColor="text1"/>
          <w:sz w:val="26"/>
          <w:szCs w:val="26"/>
        </w:rPr>
        <w:t xml:space="preserve">( 5. pielikums). </w:t>
      </w:r>
      <w:r w:rsidRPr="004A4E8A">
        <w:rPr>
          <w:rFonts w:ascii="Times New Roman" w:eastAsia="Calibri" w:hAnsi="Times New Roman" w:cs="Times New Roman"/>
          <w:bCs/>
          <w:color w:val="000000" w:themeColor="text1"/>
          <w:sz w:val="26"/>
          <w:szCs w:val="26"/>
        </w:rPr>
        <w:t xml:space="preserve">(1. pielikums pie </w:t>
      </w:r>
      <w:r w:rsidR="00464103">
        <w:rPr>
          <w:rFonts w:ascii="Times New Roman" w:eastAsia="Calibri" w:hAnsi="Times New Roman" w:cs="Times New Roman"/>
          <w:bCs/>
          <w:color w:val="000000" w:themeColor="text1"/>
          <w:sz w:val="26"/>
          <w:szCs w:val="26"/>
        </w:rPr>
        <w:t>V</w:t>
      </w:r>
      <w:r w:rsidRPr="004A4E8A">
        <w:rPr>
          <w:rFonts w:ascii="Times New Roman" w:eastAsia="Calibri" w:hAnsi="Times New Roman" w:cs="Times New Roman"/>
          <w:bCs/>
          <w:color w:val="000000" w:themeColor="text1"/>
          <w:sz w:val="26"/>
          <w:szCs w:val="26"/>
        </w:rPr>
        <w:t>ienošanās).</w:t>
      </w:r>
    </w:p>
    <w:p w14:paraId="34A2AEA9" w14:textId="77777777" w:rsidR="00870944" w:rsidRDefault="00EC0C97" w:rsidP="00EC0C97">
      <w:pPr>
        <w:numPr>
          <w:ilvl w:val="0"/>
          <w:numId w:val="2"/>
        </w:numPr>
        <w:tabs>
          <w:tab w:val="left" w:pos="709"/>
        </w:tabs>
        <w:spacing w:after="0" w:line="240" w:lineRule="auto"/>
        <w:ind w:left="426" w:hanging="567"/>
        <w:contextualSpacing/>
        <w:jc w:val="both"/>
        <w:rPr>
          <w:rFonts w:ascii="Times New Roman" w:eastAsia="Calibri" w:hAnsi="Times New Roman" w:cs="Times New Roman"/>
          <w:bCs/>
          <w:color w:val="000000" w:themeColor="text1"/>
          <w:sz w:val="26"/>
          <w:szCs w:val="26"/>
        </w:rPr>
      </w:pPr>
      <w:r w:rsidRPr="004A4E8A">
        <w:rPr>
          <w:rFonts w:ascii="Times New Roman" w:eastAsia="Calibri" w:hAnsi="Times New Roman" w:cs="Times New Roman"/>
          <w:bCs/>
          <w:color w:val="000000" w:themeColor="text1"/>
          <w:sz w:val="26"/>
          <w:szCs w:val="26"/>
        </w:rPr>
        <w:t xml:space="preserve">Izteikt Līguma </w:t>
      </w:r>
      <w:r w:rsidR="00B2645E">
        <w:rPr>
          <w:rFonts w:ascii="Times New Roman" w:eastAsia="Calibri" w:hAnsi="Times New Roman" w:cs="Times New Roman"/>
          <w:bCs/>
          <w:color w:val="000000" w:themeColor="text1"/>
          <w:sz w:val="26"/>
          <w:szCs w:val="26"/>
        </w:rPr>
        <w:t xml:space="preserve">1.4. punktu </w:t>
      </w:r>
      <w:r w:rsidR="00870944">
        <w:rPr>
          <w:rFonts w:ascii="Times New Roman" w:eastAsia="Calibri" w:hAnsi="Times New Roman" w:cs="Times New Roman"/>
          <w:bCs/>
          <w:color w:val="000000" w:themeColor="text1"/>
          <w:sz w:val="26"/>
          <w:szCs w:val="26"/>
        </w:rPr>
        <w:t>šādā</w:t>
      </w:r>
      <w:r w:rsidR="00B2645E">
        <w:rPr>
          <w:rFonts w:ascii="Times New Roman" w:eastAsia="Calibri" w:hAnsi="Times New Roman" w:cs="Times New Roman"/>
          <w:bCs/>
          <w:color w:val="000000" w:themeColor="text1"/>
          <w:sz w:val="26"/>
          <w:szCs w:val="26"/>
        </w:rPr>
        <w:t xml:space="preserve"> redakcijā</w:t>
      </w:r>
      <w:r w:rsidR="00870944">
        <w:rPr>
          <w:rFonts w:ascii="Times New Roman" w:eastAsia="Calibri" w:hAnsi="Times New Roman" w:cs="Times New Roman"/>
          <w:bCs/>
          <w:color w:val="000000" w:themeColor="text1"/>
          <w:sz w:val="26"/>
          <w:szCs w:val="26"/>
        </w:rPr>
        <w:t>:</w:t>
      </w:r>
    </w:p>
    <w:p w14:paraId="53FE1705" w14:textId="55A0E0AD" w:rsidR="00870944" w:rsidRDefault="00870944" w:rsidP="00870944">
      <w:pPr>
        <w:tabs>
          <w:tab w:val="left" w:pos="709"/>
        </w:tabs>
        <w:spacing w:after="0" w:line="240" w:lineRule="auto"/>
        <w:ind w:left="426"/>
        <w:contextualSpacing/>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w:t>
      </w:r>
      <w:r w:rsidR="00EC0C97" w:rsidRPr="004A4E8A">
        <w:rPr>
          <w:rFonts w:ascii="Times New Roman" w:eastAsia="Calibri" w:hAnsi="Times New Roman" w:cs="Times New Roman"/>
          <w:bCs/>
          <w:color w:val="000000" w:themeColor="text1"/>
          <w:sz w:val="26"/>
          <w:szCs w:val="26"/>
        </w:rPr>
        <w:t xml:space="preserve"> </w:t>
      </w:r>
      <w:r w:rsidR="009D5C22">
        <w:rPr>
          <w:rFonts w:ascii="Times New Roman" w:eastAsia="Calibri" w:hAnsi="Times New Roman" w:cs="Times New Roman"/>
          <w:bCs/>
          <w:color w:val="000000" w:themeColor="text1"/>
          <w:sz w:val="26"/>
          <w:szCs w:val="26"/>
        </w:rPr>
        <w:t xml:space="preserve">1.4. </w:t>
      </w:r>
      <w:r>
        <w:rPr>
          <w:rFonts w:ascii="Times New Roman" w:eastAsia="Calibri" w:hAnsi="Times New Roman" w:cs="Times New Roman"/>
          <w:bCs/>
          <w:color w:val="000000" w:themeColor="text1"/>
          <w:sz w:val="26"/>
          <w:szCs w:val="26"/>
        </w:rPr>
        <w:t>Līguma darbības termiņš no 01.09.2023. līdz pilnīgai Līguma saistību izpildei nepārsniedzot piecu gadu periodu un Līguma kopējo summu”.</w:t>
      </w:r>
    </w:p>
    <w:p w14:paraId="68776EA6" w14:textId="3128208E" w:rsidR="00870944" w:rsidRDefault="00870944" w:rsidP="00870944">
      <w:pPr>
        <w:numPr>
          <w:ilvl w:val="0"/>
          <w:numId w:val="2"/>
        </w:numPr>
        <w:tabs>
          <w:tab w:val="left" w:pos="709"/>
        </w:tabs>
        <w:spacing w:after="0" w:line="240" w:lineRule="auto"/>
        <w:ind w:left="426" w:hanging="567"/>
        <w:contextualSpacing/>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 xml:space="preserve">Svītrot </w:t>
      </w:r>
      <w:r w:rsidR="00BE74E9">
        <w:rPr>
          <w:rFonts w:ascii="Times New Roman" w:eastAsia="Calibri" w:hAnsi="Times New Roman" w:cs="Times New Roman"/>
          <w:bCs/>
          <w:color w:val="000000" w:themeColor="text1"/>
          <w:sz w:val="26"/>
          <w:szCs w:val="26"/>
        </w:rPr>
        <w:t xml:space="preserve">Līguma </w:t>
      </w:r>
      <w:r>
        <w:rPr>
          <w:rFonts w:ascii="Times New Roman" w:eastAsia="Calibri" w:hAnsi="Times New Roman" w:cs="Times New Roman"/>
          <w:bCs/>
          <w:color w:val="000000" w:themeColor="text1"/>
          <w:sz w:val="26"/>
          <w:szCs w:val="26"/>
        </w:rPr>
        <w:t>1.5. punktu.</w:t>
      </w:r>
    </w:p>
    <w:p w14:paraId="6D19B74C" w14:textId="0CDB2021" w:rsidR="009D5C22" w:rsidRPr="008A0927" w:rsidRDefault="009D5C22" w:rsidP="009D5C22">
      <w:pPr>
        <w:numPr>
          <w:ilvl w:val="0"/>
          <w:numId w:val="2"/>
        </w:numPr>
        <w:tabs>
          <w:tab w:val="left" w:pos="709"/>
        </w:tabs>
        <w:spacing w:after="0" w:line="240" w:lineRule="auto"/>
        <w:ind w:left="426" w:hanging="567"/>
        <w:contextualSpacing/>
        <w:jc w:val="both"/>
        <w:rPr>
          <w:rFonts w:ascii="Times New Roman" w:eastAsia="Calibri" w:hAnsi="Times New Roman" w:cs="Times New Roman"/>
          <w:bCs/>
          <w:color w:val="000000" w:themeColor="text1"/>
          <w:sz w:val="26"/>
          <w:szCs w:val="26"/>
        </w:rPr>
      </w:pPr>
      <w:r w:rsidRPr="008A0927">
        <w:rPr>
          <w:rFonts w:ascii="Times New Roman" w:eastAsia="Calibri" w:hAnsi="Times New Roman" w:cs="Times New Roman"/>
          <w:bCs/>
          <w:color w:val="000000" w:themeColor="text1"/>
          <w:sz w:val="26"/>
          <w:szCs w:val="26"/>
        </w:rPr>
        <w:t>Izteikt</w:t>
      </w:r>
      <w:r w:rsidR="00870944" w:rsidRPr="008A0927">
        <w:rPr>
          <w:rFonts w:ascii="Times New Roman" w:eastAsia="Calibri" w:hAnsi="Times New Roman" w:cs="Times New Roman"/>
          <w:bCs/>
          <w:color w:val="000000" w:themeColor="text1"/>
          <w:sz w:val="26"/>
          <w:szCs w:val="26"/>
        </w:rPr>
        <w:t xml:space="preserve"> </w:t>
      </w:r>
      <w:r w:rsidR="00BE74E9">
        <w:rPr>
          <w:rFonts w:ascii="Times New Roman" w:eastAsia="Calibri" w:hAnsi="Times New Roman" w:cs="Times New Roman"/>
          <w:bCs/>
          <w:color w:val="000000" w:themeColor="text1"/>
          <w:sz w:val="26"/>
          <w:szCs w:val="26"/>
        </w:rPr>
        <w:t xml:space="preserve">Līguma </w:t>
      </w:r>
      <w:r w:rsidR="00870944" w:rsidRPr="008A0927">
        <w:rPr>
          <w:rFonts w:ascii="Times New Roman" w:eastAsia="Calibri" w:hAnsi="Times New Roman" w:cs="Times New Roman"/>
          <w:bCs/>
          <w:color w:val="000000" w:themeColor="text1"/>
          <w:sz w:val="26"/>
          <w:szCs w:val="26"/>
        </w:rPr>
        <w:t>2.6. punktu</w:t>
      </w:r>
      <w:r w:rsidRPr="008A0927">
        <w:rPr>
          <w:rFonts w:ascii="Times New Roman" w:eastAsia="Calibri" w:hAnsi="Times New Roman" w:cs="Times New Roman"/>
          <w:bCs/>
          <w:color w:val="000000" w:themeColor="text1"/>
          <w:sz w:val="26"/>
          <w:szCs w:val="26"/>
        </w:rPr>
        <w:t xml:space="preserve"> šādā redakcijā:</w:t>
      </w:r>
    </w:p>
    <w:p w14:paraId="0802668C" w14:textId="77777777" w:rsidR="008A0927" w:rsidRPr="008A0927" w:rsidRDefault="009D5C22" w:rsidP="009D5C22">
      <w:pPr>
        <w:tabs>
          <w:tab w:val="left" w:pos="709"/>
        </w:tabs>
        <w:spacing w:after="0" w:line="240" w:lineRule="auto"/>
        <w:ind w:left="426"/>
        <w:contextualSpacing/>
        <w:jc w:val="both"/>
        <w:rPr>
          <w:rFonts w:ascii="Times New Roman" w:hAnsi="Times New Roman" w:cs="Times New Roman"/>
          <w:sz w:val="26"/>
          <w:szCs w:val="26"/>
        </w:rPr>
      </w:pPr>
      <w:r w:rsidRPr="008A0927">
        <w:rPr>
          <w:rFonts w:ascii="Times New Roman" w:eastAsia="Calibri" w:hAnsi="Times New Roman" w:cs="Times New Roman"/>
          <w:bCs/>
          <w:color w:val="000000" w:themeColor="text1"/>
          <w:sz w:val="26"/>
          <w:szCs w:val="26"/>
        </w:rPr>
        <w:t>“2.6.</w:t>
      </w:r>
      <w:r w:rsidRPr="008A0927">
        <w:rPr>
          <w:rFonts w:ascii="Times New Roman" w:hAnsi="Times New Roman" w:cs="Times New Roman"/>
          <w:sz w:val="26"/>
          <w:szCs w:val="26"/>
        </w:rPr>
        <w:t>Līguma ietvaros Pasūtītājs veic norēķinus par tekošā semestrī sniedzamajiem mācību pakalpojumiem atbilstoši faktiski reģistrētajam studējošo studentu skaitam, pārskaitot uz Izpildītāja norādīto bankas kontu, 20 (divdesmit) darba dienu laikā pēc attiecīgā semestra studentu reģistrācijas termiņa beigām un rēķina saņemšanas no Izpildītāja, pamatojoties uz abpusēji parakstītu pieņemšanas – nodošanas aktu</w:t>
      </w:r>
      <w:r w:rsidR="008A0927" w:rsidRPr="008A0927">
        <w:rPr>
          <w:rFonts w:ascii="Times New Roman" w:hAnsi="Times New Roman" w:cs="Times New Roman"/>
          <w:sz w:val="26"/>
          <w:szCs w:val="26"/>
        </w:rPr>
        <w:t>:</w:t>
      </w:r>
    </w:p>
    <w:p w14:paraId="49481B6B" w14:textId="0BC44A31" w:rsidR="009D5C22" w:rsidRPr="008A0927" w:rsidRDefault="008A0927" w:rsidP="009D5C22">
      <w:pPr>
        <w:tabs>
          <w:tab w:val="left" w:pos="709"/>
        </w:tabs>
        <w:spacing w:after="0" w:line="240" w:lineRule="auto"/>
        <w:ind w:left="426"/>
        <w:contextualSpacing/>
        <w:jc w:val="both"/>
        <w:rPr>
          <w:rFonts w:ascii="Times New Roman" w:eastAsia="Calibri" w:hAnsi="Times New Roman" w:cs="Times New Roman"/>
          <w:bCs/>
          <w:color w:val="000000" w:themeColor="text1"/>
          <w:sz w:val="26"/>
          <w:szCs w:val="26"/>
        </w:rPr>
      </w:pPr>
      <w:r w:rsidRPr="008A0927">
        <w:rPr>
          <w:rFonts w:ascii="Times New Roman" w:hAnsi="Times New Roman" w:cs="Times New Roman"/>
          <w:sz w:val="26"/>
          <w:szCs w:val="26"/>
        </w:rPr>
        <w:t>2.6.1.</w:t>
      </w:r>
      <w:r w:rsidR="009D5C22" w:rsidRPr="008A0927">
        <w:rPr>
          <w:rFonts w:ascii="Times New Roman" w:hAnsi="Times New Roman" w:cs="Times New Roman"/>
          <w:sz w:val="26"/>
          <w:szCs w:val="26"/>
        </w:rPr>
        <w:t xml:space="preserve"> ar studējošo sarakstu</w:t>
      </w:r>
      <w:r w:rsidRPr="008A0927">
        <w:rPr>
          <w:rFonts w:ascii="Times New Roman" w:hAnsi="Times New Roman" w:cs="Times New Roman"/>
          <w:sz w:val="26"/>
          <w:szCs w:val="26"/>
        </w:rPr>
        <w:t>, kuri mācības uzsāk 2023. gada 1. septembrī</w:t>
      </w:r>
      <w:r w:rsidR="009D5C22" w:rsidRPr="008A0927">
        <w:rPr>
          <w:rFonts w:ascii="Times New Roman" w:hAnsi="Times New Roman" w:cs="Times New Roman"/>
          <w:sz w:val="26"/>
          <w:szCs w:val="26"/>
        </w:rPr>
        <w:t>:</w:t>
      </w:r>
    </w:p>
    <w:p w14:paraId="6E50A425" w14:textId="1B49B34B" w:rsidR="009D5C22" w:rsidRPr="008A0927" w:rsidRDefault="008A0927" w:rsidP="00DD0F8D">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2.6.1.1.</w:t>
      </w:r>
      <w:r w:rsidR="009D5C22" w:rsidRPr="008A0927">
        <w:rPr>
          <w:rFonts w:ascii="Times New Roman" w:hAnsi="Times New Roman" w:cs="Times New Roman"/>
          <w:sz w:val="26"/>
          <w:szCs w:val="26"/>
        </w:rPr>
        <w:t>Pirmā semestra studentu reģistrācija – 2023. gada 1. septembris;</w:t>
      </w:r>
    </w:p>
    <w:p w14:paraId="26B61C33" w14:textId="6E8C5D7A" w:rsidR="009D5C22" w:rsidRPr="008A0927" w:rsidRDefault="008A0927" w:rsidP="00DD0F8D">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2.6.1.2.</w:t>
      </w:r>
      <w:r w:rsidR="009D5C22" w:rsidRPr="008A0927">
        <w:rPr>
          <w:rFonts w:ascii="Times New Roman" w:hAnsi="Times New Roman" w:cs="Times New Roman"/>
          <w:sz w:val="26"/>
          <w:szCs w:val="26"/>
        </w:rPr>
        <w:t>Otrā semestra studentu reģistrācija – 2024. gada 5. februāris;</w:t>
      </w:r>
    </w:p>
    <w:p w14:paraId="336494A3" w14:textId="508B63DA" w:rsidR="009D5C22" w:rsidRPr="008A0927" w:rsidRDefault="008A0927" w:rsidP="00DD0F8D">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2.6.1.3.</w:t>
      </w:r>
      <w:r w:rsidR="009D5C22" w:rsidRPr="008A0927">
        <w:rPr>
          <w:rFonts w:ascii="Times New Roman" w:hAnsi="Times New Roman" w:cs="Times New Roman"/>
          <w:sz w:val="26"/>
          <w:szCs w:val="26"/>
        </w:rPr>
        <w:t>Trešā semestra studentu reģistrācija – 2024. gada 2. septembris;</w:t>
      </w:r>
    </w:p>
    <w:p w14:paraId="34A70F53" w14:textId="7864B8FB" w:rsidR="009D5C22" w:rsidRPr="008A0927" w:rsidRDefault="008A0927" w:rsidP="00DD0F8D">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2.6.1.4.</w:t>
      </w:r>
      <w:r w:rsidR="009D5C22" w:rsidRPr="008A0927">
        <w:rPr>
          <w:rFonts w:ascii="Times New Roman" w:hAnsi="Times New Roman" w:cs="Times New Roman"/>
          <w:sz w:val="26"/>
          <w:szCs w:val="26"/>
        </w:rPr>
        <w:t>Ceturtā semestra studentu reģistrācija – 2025. gada 3. februāris;</w:t>
      </w:r>
    </w:p>
    <w:p w14:paraId="1DCE628D" w14:textId="11A78568" w:rsidR="008A0927" w:rsidRPr="008A0927" w:rsidRDefault="008A0927" w:rsidP="008A0927">
      <w:pPr>
        <w:tabs>
          <w:tab w:val="left" w:pos="1134"/>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2.6.1.5.</w:t>
      </w:r>
      <w:r w:rsidR="009D5C22" w:rsidRPr="008A0927">
        <w:rPr>
          <w:rFonts w:ascii="Times New Roman" w:hAnsi="Times New Roman" w:cs="Times New Roman"/>
          <w:sz w:val="26"/>
          <w:szCs w:val="26"/>
        </w:rPr>
        <w:t>Piektā semestra studentu reģistrācija – 2025. gada 1. septembris;</w:t>
      </w:r>
    </w:p>
    <w:p w14:paraId="60E516E7" w14:textId="7E742EE5" w:rsidR="008A0927" w:rsidRPr="008A0927" w:rsidRDefault="008A0927" w:rsidP="008A0927">
      <w:pPr>
        <w:tabs>
          <w:tab w:val="left" w:pos="709"/>
        </w:tabs>
        <w:spacing w:after="0" w:line="240" w:lineRule="auto"/>
        <w:ind w:left="426"/>
        <w:contextualSpacing/>
        <w:jc w:val="both"/>
        <w:rPr>
          <w:rFonts w:ascii="Times New Roman" w:eastAsia="Calibri" w:hAnsi="Times New Roman" w:cs="Times New Roman"/>
          <w:bCs/>
          <w:color w:val="000000" w:themeColor="text1"/>
          <w:sz w:val="26"/>
          <w:szCs w:val="26"/>
        </w:rPr>
      </w:pPr>
      <w:r w:rsidRPr="008A0927">
        <w:rPr>
          <w:rFonts w:ascii="Times New Roman" w:hAnsi="Times New Roman" w:cs="Times New Roman"/>
          <w:sz w:val="26"/>
          <w:szCs w:val="26"/>
        </w:rPr>
        <w:t>2.6.2. ar studējošo sarakstu, kuri mācības uzsāk 2024. gada 2. septembrī:</w:t>
      </w:r>
    </w:p>
    <w:p w14:paraId="4FAC9753" w14:textId="5FA3A3D4" w:rsidR="008A0927" w:rsidRPr="008A0927" w:rsidRDefault="008A0927" w:rsidP="008A0927">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2.6.2.1.Pirmā semestra studentu reģistrācija – 202</w:t>
      </w:r>
      <w:r>
        <w:rPr>
          <w:rFonts w:ascii="Times New Roman" w:hAnsi="Times New Roman" w:cs="Times New Roman"/>
          <w:sz w:val="26"/>
          <w:szCs w:val="26"/>
        </w:rPr>
        <w:t>4</w:t>
      </w:r>
      <w:r w:rsidRPr="008A0927">
        <w:rPr>
          <w:rFonts w:ascii="Times New Roman" w:hAnsi="Times New Roman" w:cs="Times New Roman"/>
          <w:sz w:val="26"/>
          <w:szCs w:val="26"/>
        </w:rPr>
        <w:t xml:space="preserve">. gada </w:t>
      </w:r>
      <w:r>
        <w:rPr>
          <w:rFonts w:ascii="Times New Roman" w:hAnsi="Times New Roman" w:cs="Times New Roman"/>
          <w:sz w:val="26"/>
          <w:szCs w:val="26"/>
        </w:rPr>
        <w:t>2</w:t>
      </w:r>
      <w:r w:rsidRPr="008A0927">
        <w:rPr>
          <w:rFonts w:ascii="Times New Roman" w:hAnsi="Times New Roman" w:cs="Times New Roman"/>
          <w:sz w:val="26"/>
          <w:szCs w:val="26"/>
        </w:rPr>
        <w:t>. septembris;</w:t>
      </w:r>
    </w:p>
    <w:p w14:paraId="2B362B36" w14:textId="37CE9CB7" w:rsidR="008A0927" w:rsidRPr="008A0927" w:rsidRDefault="008A0927" w:rsidP="008A0927">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2.6.2.2.Otrā semestra studentu reģistrācija – 202</w:t>
      </w:r>
      <w:r>
        <w:rPr>
          <w:rFonts w:ascii="Times New Roman" w:hAnsi="Times New Roman" w:cs="Times New Roman"/>
          <w:sz w:val="26"/>
          <w:szCs w:val="26"/>
        </w:rPr>
        <w:t>5</w:t>
      </w:r>
      <w:r w:rsidRPr="008A0927">
        <w:rPr>
          <w:rFonts w:ascii="Times New Roman" w:hAnsi="Times New Roman" w:cs="Times New Roman"/>
          <w:sz w:val="26"/>
          <w:szCs w:val="26"/>
        </w:rPr>
        <w:t xml:space="preserve">. gada </w:t>
      </w:r>
      <w:r>
        <w:rPr>
          <w:rFonts w:ascii="Times New Roman" w:hAnsi="Times New Roman" w:cs="Times New Roman"/>
          <w:sz w:val="26"/>
          <w:szCs w:val="26"/>
        </w:rPr>
        <w:t>3</w:t>
      </w:r>
      <w:r w:rsidRPr="008A0927">
        <w:rPr>
          <w:rFonts w:ascii="Times New Roman" w:hAnsi="Times New Roman" w:cs="Times New Roman"/>
          <w:sz w:val="26"/>
          <w:szCs w:val="26"/>
        </w:rPr>
        <w:t>. februāris;</w:t>
      </w:r>
    </w:p>
    <w:p w14:paraId="58248B36" w14:textId="538E3F1C" w:rsidR="008A0927" w:rsidRPr="008A0927" w:rsidRDefault="008A0927" w:rsidP="008A0927">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2.6.2.3.Trešā semestra studentu reģistrācija – 202</w:t>
      </w:r>
      <w:r>
        <w:rPr>
          <w:rFonts w:ascii="Times New Roman" w:hAnsi="Times New Roman" w:cs="Times New Roman"/>
          <w:sz w:val="26"/>
          <w:szCs w:val="26"/>
        </w:rPr>
        <w:t>5</w:t>
      </w:r>
      <w:r w:rsidRPr="008A0927">
        <w:rPr>
          <w:rFonts w:ascii="Times New Roman" w:hAnsi="Times New Roman" w:cs="Times New Roman"/>
          <w:sz w:val="26"/>
          <w:szCs w:val="26"/>
        </w:rPr>
        <w:t xml:space="preserve">. gada </w:t>
      </w:r>
      <w:r>
        <w:rPr>
          <w:rFonts w:ascii="Times New Roman" w:hAnsi="Times New Roman" w:cs="Times New Roman"/>
          <w:sz w:val="26"/>
          <w:szCs w:val="26"/>
        </w:rPr>
        <w:t>1</w:t>
      </w:r>
      <w:r w:rsidRPr="008A0927">
        <w:rPr>
          <w:rFonts w:ascii="Times New Roman" w:hAnsi="Times New Roman" w:cs="Times New Roman"/>
          <w:sz w:val="26"/>
          <w:szCs w:val="26"/>
        </w:rPr>
        <w:t>. septembris;</w:t>
      </w:r>
    </w:p>
    <w:p w14:paraId="0CFD733B" w14:textId="64E4B422" w:rsidR="008A0927" w:rsidRPr="008A0927" w:rsidRDefault="008A0927" w:rsidP="008A0927">
      <w:pPr>
        <w:tabs>
          <w:tab w:val="left" w:pos="1134"/>
          <w:tab w:val="num" w:pos="1571"/>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2.6.2.4.Ceturtā semestra studentu reģistrācija – 202</w:t>
      </w:r>
      <w:r>
        <w:rPr>
          <w:rFonts w:ascii="Times New Roman" w:hAnsi="Times New Roman" w:cs="Times New Roman"/>
          <w:sz w:val="26"/>
          <w:szCs w:val="26"/>
        </w:rPr>
        <w:t>6</w:t>
      </w:r>
      <w:r w:rsidRPr="008A0927">
        <w:rPr>
          <w:rFonts w:ascii="Times New Roman" w:hAnsi="Times New Roman" w:cs="Times New Roman"/>
          <w:sz w:val="26"/>
          <w:szCs w:val="26"/>
        </w:rPr>
        <w:t xml:space="preserve">. gada </w:t>
      </w:r>
      <w:r>
        <w:rPr>
          <w:rFonts w:ascii="Times New Roman" w:hAnsi="Times New Roman" w:cs="Times New Roman"/>
          <w:sz w:val="26"/>
          <w:szCs w:val="26"/>
        </w:rPr>
        <w:t>2</w:t>
      </w:r>
      <w:r w:rsidRPr="008A0927">
        <w:rPr>
          <w:rFonts w:ascii="Times New Roman" w:hAnsi="Times New Roman" w:cs="Times New Roman"/>
          <w:sz w:val="26"/>
          <w:szCs w:val="26"/>
        </w:rPr>
        <w:t>. februāris;</w:t>
      </w:r>
    </w:p>
    <w:p w14:paraId="795B024C" w14:textId="3441D5EC" w:rsidR="00903FAA" w:rsidRPr="008A0927" w:rsidRDefault="008A0927" w:rsidP="008A0927">
      <w:pPr>
        <w:tabs>
          <w:tab w:val="left" w:pos="1134"/>
        </w:tabs>
        <w:overflowPunct w:val="0"/>
        <w:autoSpaceDE w:val="0"/>
        <w:autoSpaceDN w:val="0"/>
        <w:adjustRightInd w:val="0"/>
        <w:spacing w:after="0" w:line="240" w:lineRule="auto"/>
        <w:ind w:left="720" w:right="-25"/>
        <w:jc w:val="both"/>
        <w:textAlignment w:val="baseline"/>
        <w:rPr>
          <w:rFonts w:ascii="Times New Roman" w:hAnsi="Times New Roman" w:cs="Times New Roman"/>
          <w:sz w:val="26"/>
          <w:szCs w:val="26"/>
        </w:rPr>
      </w:pPr>
      <w:r w:rsidRPr="008A0927">
        <w:rPr>
          <w:rFonts w:ascii="Times New Roman" w:hAnsi="Times New Roman" w:cs="Times New Roman"/>
          <w:sz w:val="26"/>
          <w:szCs w:val="26"/>
        </w:rPr>
        <w:t>2.6.2.5.Piektā semestra studentu reģistrācija – 202</w:t>
      </w:r>
      <w:r>
        <w:rPr>
          <w:rFonts w:ascii="Times New Roman" w:hAnsi="Times New Roman" w:cs="Times New Roman"/>
          <w:sz w:val="26"/>
          <w:szCs w:val="26"/>
        </w:rPr>
        <w:t>6</w:t>
      </w:r>
      <w:r w:rsidRPr="008A0927">
        <w:rPr>
          <w:rFonts w:ascii="Times New Roman" w:hAnsi="Times New Roman" w:cs="Times New Roman"/>
          <w:sz w:val="26"/>
          <w:szCs w:val="26"/>
        </w:rPr>
        <w:t xml:space="preserve">. gada </w:t>
      </w:r>
      <w:r>
        <w:rPr>
          <w:rFonts w:ascii="Times New Roman" w:hAnsi="Times New Roman" w:cs="Times New Roman"/>
          <w:sz w:val="26"/>
          <w:szCs w:val="26"/>
        </w:rPr>
        <w:t>7</w:t>
      </w:r>
      <w:r w:rsidRPr="008A0927">
        <w:rPr>
          <w:rFonts w:ascii="Times New Roman" w:hAnsi="Times New Roman" w:cs="Times New Roman"/>
          <w:sz w:val="26"/>
          <w:szCs w:val="26"/>
        </w:rPr>
        <w:t>. septembris</w:t>
      </w:r>
      <w:r>
        <w:rPr>
          <w:rFonts w:ascii="Times New Roman" w:hAnsi="Times New Roman" w:cs="Times New Roman"/>
          <w:sz w:val="26"/>
          <w:szCs w:val="26"/>
        </w:rPr>
        <w:t>”.</w:t>
      </w:r>
    </w:p>
    <w:p w14:paraId="67799A91" w14:textId="498A3D7D" w:rsidR="00EC0C97" w:rsidRPr="00870944" w:rsidRDefault="00EC0C97" w:rsidP="00870944">
      <w:pPr>
        <w:numPr>
          <w:ilvl w:val="0"/>
          <w:numId w:val="2"/>
        </w:numPr>
        <w:tabs>
          <w:tab w:val="left" w:pos="709"/>
        </w:tabs>
        <w:spacing w:after="0" w:line="240" w:lineRule="auto"/>
        <w:ind w:left="426" w:hanging="567"/>
        <w:contextualSpacing/>
        <w:jc w:val="both"/>
        <w:rPr>
          <w:rFonts w:ascii="Times New Roman" w:eastAsia="Calibri" w:hAnsi="Times New Roman" w:cs="Times New Roman"/>
          <w:bCs/>
          <w:color w:val="000000" w:themeColor="text1"/>
          <w:sz w:val="26"/>
          <w:szCs w:val="26"/>
        </w:rPr>
      </w:pPr>
      <w:r w:rsidRPr="00870944">
        <w:rPr>
          <w:rFonts w:ascii="Times New Roman" w:eastAsia="Calibri" w:hAnsi="Times New Roman" w:cs="Times New Roman"/>
          <w:bCs/>
          <w:color w:val="000000" w:themeColor="text1"/>
          <w:sz w:val="26"/>
          <w:szCs w:val="26"/>
        </w:rPr>
        <w:t xml:space="preserve">Pārējā daļā Līguma noteikumi ar </w:t>
      </w:r>
      <w:r w:rsidR="005549E4" w:rsidRPr="00870944">
        <w:rPr>
          <w:rFonts w:ascii="Times New Roman" w:eastAsia="Calibri" w:hAnsi="Times New Roman" w:cs="Times New Roman"/>
          <w:bCs/>
          <w:color w:val="000000" w:themeColor="text1"/>
          <w:sz w:val="26"/>
          <w:szCs w:val="26"/>
        </w:rPr>
        <w:t>V</w:t>
      </w:r>
      <w:r w:rsidRPr="00870944">
        <w:rPr>
          <w:rFonts w:ascii="Times New Roman" w:eastAsia="Calibri" w:hAnsi="Times New Roman" w:cs="Times New Roman"/>
          <w:bCs/>
          <w:color w:val="000000" w:themeColor="text1"/>
          <w:sz w:val="26"/>
          <w:szCs w:val="26"/>
        </w:rPr>
        <w:t>ienošanos netiek grozīti.</w:t>
      </w:r>
    </w:p>
    <w:p w14:paraId="3F2BA097" w14:textId="5765B508" w:rsidR="00EC0C97" w:rsidRPr="005676D6" w:rsidRDefault="00EC0C97" w:rsidP="00EC0C97">
      <w:pPr>
        <w:numPr>
          <w:ilvl w:val="0"/>
          <w:numId w:val="2"/>
        </w:numPr>
        <w:tabs>
          <w:tab w:val="left" w:pos="709"/>
        </w:tabs>
        <w:spacing w:after="0" w:line="240" w:lineRule="auto"/>
        <w:ind w:left="426" w:hanging="567"/>
        <w:contextualSpacing/>
        <w:jc w:val="both"/>
        <w:rPr>
          <w:rFonts w:ascii="Times New Roman" w:eastAsia="Calibri" w:hAnsi="Times New Roman" w:cs="Times New Roman"/>
          <w:bCs/>
          <w:sz w:val="26"/>
          <w:szCs w:val="26"/>
        </w:rPr>
      </w:pPr>
      <w:r w:rsidRPr="004A4E8A">
        <w:rPr>
          <w:rFonts w:ascii="Times New Roman" w:eastAsia="Calibri" w:hAnsi="Times New Roman" w:cs="Times New Roman"/>
          <w:bCs/>
          <w:color w:val="000000" w:themeColor="text1"/>
          <w:sz w:val="26"/>
          <w:szCs w:val="26"/>
        </w:rPr>
        <w:t xml:space="preserve">Vienošanās ir sastādīta uz 2 (divām) lapām ar 1 (vienu) pielikumu uz </w:t>
      </w:r>
      <w:r w:rsidR="0092220C">
        <w:rPr>
          <w:rFonts w:ascii="Times New Roman" w:eastAsia="Calibri" w:hAnsi="Times New Roman" w:cs="Times New Roman"/>
          <w:bCs/>
          <w:color w:val="000000" w:themeColor="text1"/>
          <w:sz w:val="26"/>
          <w:szCs w:val="26"/>
        </w:rPr>
        <w:t>2</w:t>
      </w:r>
      <w:r w:rsidRPr="004A4E8A">
        <w:rPr>
          <w:rFonts w:ascii="Times New Roman" w:eastAsia="Calibri" w:hAnsi="Times New Roman" w:cs="Times New Roman"/>
          <w:bCs/>
          <w:color w:val="000000" w:themeColor="text1"/>
          <w:sz w:val="26"/>
          <w:szCs w:val="26"/>
        </w:rPr>
        <w:t xml:space="preserve"> (</w:t>
      </w:r>
      <w:r w:rsidR="0092220C">
        <w:rPr>
          <w:rFonts w:ascii="Times New Roman" w:eastAsia="Calibri" w:hAnsi="Times New Roman" w:cs="Times New Roman"/>
          <w:bCs/>
          <w:color w:val="000000" w:themeColor="text1"/>
          <w:sz w:val="26"/>
          <w:szCs w:val="26"/>
        </w:rPr>
        <w:t>divām</w:t>
      </w:r>
      <w:r w:rsidRPr="004A4E8A">
        <w:rPr>
          <w:rFonts w:ascii="Times New Roman" w:eastAsia="Calibri" w:hAnsi="Times New Roman" w:cs="Times New Roman"/>
          <w:bCs/>
          <w:color w:val="000000" w:themeColor="text1"/>
          <w:sz w:val="26"/>
          <w:szCs w:val="26"/>
        </w:rPr>
        <w:t>) lapām</w:t>
      </w:r>
      <w:r w:rsidRPr="005676D6">
        <w:rPr>
          <w:rFonts w:ascii="Times New Roman" w:eastAsia="Calibri" w:hAnsi="Times New Roman" w:cs="Times New Roman"/>
          <w:bCs/>
          <w:sz w:val="26"/>
          <w:szCs w:val="26"/>
        </w:rPr>
        <w:t xml:space="preserve"> un parakstīta ar drošu elektronisko parakstu. Pusēm ir pieejama abpusēji parakstīta Vienošanās elektroniskā formātā.</w:t>
      </w:r>
    </w:p>
    <w:p w14:paraId="07BC9AA0" w14:textId="73DEDED3" w:rsidR="00EC0C97" w:rsidRPr="005676D6" w:rsidRDefault="00EC0C97" w:rsidP="00EC0C97">
      <w:pPr>
        <w:numPr>
          <w:ilvl w:val="0"/>
          <w:numId w:val="2"/>
        </w:numPr>
        <w:tabs>
          <w:tab w:val="left" w:pos="709"/>
        </w:tabs>
        <w:spacing w:after="0" w:line="240" w:lineRule="auto"/>
        <w:ind w:left="426" w:hanging="567"/>
        <w:contextualSpacing/>
        <w:jc w:val="both"/>
        <w:rPr>
          <w:rFonts w:ascii="Times New Roman" w:eastAsia="Calibri" w:hAnsi="Times New Roman" w:cs="Times New Roman"/>
          <w:bCs/>
          <w:sz w:val="26"/>
          <w:szCs w:val="26"/>
        </w:rPr>
      </w:pPr>
      <w:r w:rsidRPr="005676D6">
        <w:rPr>
          <w:rFonts w:ascii="Times New Roman" w:eastAsia="Calibri" w:hAnsi="Times New Roman" w:cs="Times New Roman"/>
          <w:bCs/>
          <w:sz w:val="26"/>
          <w:szCs w:val="26"/>
        </w:rPr>
        <w:lastRenderedPageBreak/>
        <w:t xml:space="preserve">Vienošanās stājas spēkā no </w:t>
      </w:r>
      <w:r w:rsidR="009D5C22">
        <w:rPr>
          <w:rFonts w:ascii="Times New Roman" w:eastAsia="Calibri" w:hAnsi="Times New Roman" w:cs="Times New Roman"/>
          <w:bCs/>
          <w:sz w:val="26"/>
          <w:szCs w:val="26"/>
        </w:rPr>
        <w:t>02.09.</w:t>
      </w:r>
      <w:r w:rsidR="005A7122">
        <w:rPr>
          <w:rFonts w:ascii="Times New Roman" w:eastAsia="Calibri" w:hAnsi="Times New Roman" w:cs="Times New Roman"/>
          <w:bCs/>
          <w:sz w:val="26"/>
          <w:szCs w:val="26"/>
        </w:rPr>
        <w:t>2024</w:t>
      </w:r>
      <w:r w:rsidR="00817712" w:rsidRPr="005676D6">
        <w:rPr>
          <w:rFonts w:ascii="Times New Roman" w:eastAsia="Calibri" w:hAnsi="Times New Roman" w:cs="Times New Roman"/>
          <w:bCs/>
          <w:sz w:val="26"/>
          <w:szCs w:val="26"/>
        </w:rPr>
        <w:t>.</w:t>
      </w:r>
      <w:r w:rsidRPr="005676D6">
        <w:rPr>
          <w:rFonts w:ascii="Times New Roman" w:eastAsia="Calibri" w:hAnsi="Times New Roman" w:cs="Times New Roman"/>
          <w:bCs/>
          <w:sz w:val="26"/>
          <w:szCs w:val="26"/>
        </w:rPr>
        <w:t xml:space="preserve"> </w:t>
      </w:r>
      <w:r w:rsidR="005676D6" w:rsidRPr="005676D6">
        <w:rPr>
          <w:rFonts w:ascii="Times New Roman" w:eastAsia="Calibri" w:hAnsi="Times New Roman" w:cs="Times New Roman"/>
          <w:bCs/>
          <w:sz w:val="26"/>
          <w:szCs w:val="26"/>
        </w:rPr>
        <w:t>un ir Līguma neatņemama sastāvdaļa.</w:t>
      </w:r>
    </w:p>
    <w:p w14:paraId="69849077" w14:textId="77777777" w:rsidR="00EC0C97" w:rsidRPr="00EC0C97" w:rsidRDefault="00EC0C97" w:rsidP="00EC0C97">
      <w:pPr>
        <w:tabs>
          <w:tab w:val="left" w:pos="709"/>
        </w:tabs>
        <w:spacing w:after="0" w:line="240" w:lineRule="auto"/>
        <w:ind w:left="426"/>
        <w:contextualSpacing/>
        <w:jc w:val="both"/>
        <w:rPr>
          <w:rFonts w:ascii="Times New Roman" w:eastAsia="Calibri" w:hAnsi="Times New Roman" w:cs="Times New Roman"/>
          <w:bCs/>
          <w:sz w:val="26"/>
          <w:szCs w:val="26"/>
        </w:rPr>
      </w:pPr>
    </w:p>
    <w:tbl>
      <w:tblPr>
        <w:tblW w:w="9036" w:type="dxa"/>
        <w:tblInd w:w="-72" w:type="dxa"/>
        <w:tblLook w:val="0000" w:firstRow="0" w:lastRow="0" w:firstColumn="0" w:lastColumn="0" w:noHBand="0" w:noVBand="0"/>
      </w:tblPr>
      <w:tblGrid>
        <w:gridCol w:w="4500"/>
        <w:gridCol w:w="4536"/>
      </w:tblGrid>
      <w:tr w:rsidR="00EC0C97" w:rsidRPr="00EC0C97" w14:paraId="0EA4447E" w14:textId="77777777" w:rsidTr="00513384">
        <w:trPr>
          <w:trHeight w:val="4677"/>
        </w:trPr>
        <w:tc>
          <w:tcPr>
            <w:tcW w:w="4500" w:type="dxa"/>
          </w:tcPr>
          <w:p w14:paraId="1DA702BE"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rPr>
            </w:pPr>
            <w:bookmarkStart w:id="1" w:name="_Hlk143521287"/>
            <w:r w:rsidRPr="00EC0C97">
              <w:rPr>
                <w:rFonts w:ascii="Times New Roman" w:eastAsia="Times New Roman" w:hAnsi="Times New Roman" w:cs="Times New Roman"/>
                <w:b/>
                <w:bCs/>
                <w:color w:val="000000"/>
                <w:sz w:val="26"/>
                <w:szCs w:val="26"/>
              </w:rPr>
              <w:t xml:space="preserve">Pasūtītājs </w:t>
            </w:r>
          </w:p>
          <w:p w14:paraId="2B2100E0"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rPr>
            </w:pPr>
          </w:p>
          <w:p w14:paraId="2C2B60A7" w14:textId="7CCA7147" w:rsidR="00EC0C97" w:rsidRPr="00EC0C97" w:rsidRDefault="00EC0C97" w:rsidP="00EC0C97">
            <w:pPr>
              <w:spacing w:after="0" w:line="240" w:lineRule="auto"/>
              <w:rPr>
                <w:rFonts w:ascii="Times New Roman" w:eastAsia="Calibri" w:hAnsi="Times New Roman" w:cs="Times New Roman"/>
                <w:b/>
                <w:bCs/>
                <w:sz w:val="26"/>
                <w:szCs w:val="26"/>
              </w:rPr>
            </w:pPr>
            <w:bookmarkStart w:id="2" w:name="_Hlk101948682"/>
            <w:r w:rsidRPr="00EC0C97">
              <w:rPr>
                <w:rFonts w:ascii="Times New Roman" w:eastAsia="Calibri" w:hAnsi="Times New Roman" w:cs="Times New Roman"/>
                <w:b/>
                <w:bCs/>
                <w:sz w:val="26"/>
                <w:szCs w:val="26"/>
              </w:rPr>
              <w:t xml:space="preserve">Rīgas </w:t>
            </w:r>
            <w:r w:rsidR="00FD29B1">
              <w:rPr>
                <w:rFonts w:ascii="Times New Roman" w:eastAsia="Calibri" w:hAnsi="Times New Roman" w:cs="Times New Roman"/>
                <w:b/>
                <w:bCs/>
                <w:sz w:val="26"/>
                <w:szCs w:val="26"/>
              </w:rPr>
              <w:t>valstspilsētas pašvaldības</w:t>
            </w:r>
            <w:r w:rsidRPr="00EC0C97">
              <w:rPr>
                <w:rFonts w:ascii="Times New Roman" w:eastAsia="Calibri" w:hAnsi="Times New Roman" w:cs="Times New Roman"/>
                <w:b/>
                <w:bCs/>
                <w:sz w:val="26"/>
                <w:szCs w:val="26"/>
              </w:rPr>
              <w:t xml:space="preserve"> Izglītības, kultūras un</w:t>
            </w:r>
          </w:p>
          <w:p w14:paraId="1727A0E4" w14:textId="77777777" w:rsidR="00EC0C97" w:rsidRPr="00EC0C97" w:rsidRDefault="00EC0C97" w:rsidP="00EC0C97">
            <w:pPr>
              <w:spacing w:after="0" w:line="240" w:lineRule="auto"/>
              <w:rPr>
                <w:rFonts w:ascii="Times New Roman" w:eastAsia="Calibri" w:hAnsi="Times New Roman" w:cs="Times New Roman"/>
                <w:b/>
                <w:bCs/>
                <w:sz w:val="26"/>
                <w:szCs w:val="26"/>
              </w:rPr>
            </w:pPr>
            <w:r w:rsidRPr="00EC0C97">
              <w:rPr>
                <w:rFonts w:ascii="Times New Roman" w:eastAsia="Calibri" w:hAnsi="Times New Roman" w:cs="Times New Roman"/>
                <w:b/>
                <w:bCs/>
                <w:sz w:val="26"/>
                <w:szCs w:val="26"/>
              </w:rPr>
              <w:t xml:space="preserve">sporta departaments </w:t>
            </w:r>
          </w:p>
          <w:p w14:paraId="66540379"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z w:val="26"/>
                <w:szCs w:val="26"/>
              </w:rPr>
              <w:t>Juridiskā adrese: Krišjāņa Valdemāra</w:t>
            </w:r>
          </w:p>
          <w:p w14:paraId="40161F16"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z w:val="26"/>
                <w:szCs w:val="26"/>
              </w:rPr>
              <w:t>iela 5, Rīga, LV-1010</w:t>
            </w:r>
          </w:p>
          <w:p w14:paraId="2BB35893"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Tālrunis: 67026816</w:t>
            </w:r>
          </w:p>
          <w:p w14:paraId="1A59C11E"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 xml:space="preserve">e-pasts: </w:t>
            </w:r>
            <w:hyperlink r:id="rId7" w:history="1">
              <w:r w:rsidRPr="00EC0C97">
                <w:rPr>
                  <w:rFonts w:ascii="Times New Roman" w:eastAsia="Calibri" w:hAnsi="Times New Roman" w:cs="Times New Roman"/>
                  <w:snapToGrid w:val="0"/>
                  <w:color w:val="000000"/>
                  <w:sz w:val="26"/>
                  <w:szCs w:val="26"/>
                </w:rPr>
                <w:t>iksd@riga.lv</w:t>
              </w:r>
            </w:hyperlink>
          </w:p>
          <w:p w14:paraId="00525AD8"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Norēķinu rekvizīti:</w:t>
            </w:r>
          </w:p>
          <w:p w14:paraId="7273B3C2"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Rīgas valstspilsētas pašvaldība</w:t>
            </w:r>
          </w:p>
          <w:p w14:paraId="5BC40885"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 xml:space="preserve">Juridiskā adrese: Rātslaukums 1, Rīga, </w:t>
            </w:r>
          </w:p>
          <w:p w14:paraId="0A87C5E3"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LV-1050</w:t>
            </w:r>
          </w:p>
          <w:p w14:paraId="15BF5AB4"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 xml:space="preserve">NMR kods: 90011524360 </w:t>
            </w:r>
          </w:p>
          <w:p w14:paraId="69075892" w14:textId="77777777" w:rsidR="00EC0C97" w:rsidRPr="00EC0C97" w:rsidRDefault="00EC0C97" w:rsidP="00EC0C97">
            <w:pPr>
              <w:spacing w:after="0" w:line="240" w:lineRule="auto"/>
              <w:rPr>
                <w:rFonts w:ascii="Times New Roman" w:eastAsia="Calibri" w:hAnsi="Times New Roman" w:cs="Times New Roman"/>
                <w:snapToGrid w:val="0"/>
                <w:sz w:val="26"/>
                <w:szCs w:val="26"/>
              </w:rPr>
            </w:pPr>
            <w:r w:rsidRPr="00EC0C97">
              <w:rPr>
                <w:rFonts w:ascii="Times New Roman" w:eastAsia="Calibri" w:hAnsi="Times New Roman" w:cs="Times New Roman"/>
                <w:snapToGrid w:val="0"/>
                <w:sz w:val="26"/>
                <w:szCs w:val="26"/>
              </w:rPr>
              <w:t>PVN. reģ. Nr.: LV90011524360</w:t>
            </w:r>
          </w:p>
          <w:bookmarkEnd w:id="1"/>
          <w:bookmarkEnd w:id="2"/>
          <w:p w14:paraId="59DDC72F" w14:textId="77777777" w:rsidR="00EC0C97" w:rsidRPr="00EC0C97" w:rsidRDefault="00EC0C97" w:rsidP="00EC0C97">
            <w:pPr>
              <w:spacing w:after="0" w:line="240" w:lineRule="auto"/>
              <w:rPr>
                <w:rFonts w:ascii="Times New Roman" w:eastAsia="PMingLiU" w:hAnsi="Times New Roman" w:cs="Times New Roman"/>
                <w:i/>
                <w:sz w:val="26"/>
                <w:szCs w:val="26"/>
                <w:lang w:eastAsia="zh-TW"/>
              </w:rPr>
            </w:pPr>
          </w:p>
        </w:tc>
        <w:tc>
          <w:tcPr>
            <w:tcW w:w="4536" w:type="dxa"/>
            <w:noWrap/>
          </w:tcPr>
          <w:p w14:paraId="2C2F305D" w14:textId="77777777" w:rsidR="00EC0C97" w:rsidRPr="00EC0C97" w:rsidRDefault="00EC0C97" w:rsidP="00EC0C97">
            <w:pPr>
              <w:spacing w:after="0" w:line="240" w:lineRule="auto"/>
              <w:rPr>
                <w:rFonts w:ascii="Times New Roman" w:eastAsia="Times New Roman" w:hAnsi="Times New Roman" w:cs="Times New Roman"/>
                <w:b/>
                <w:bCs/>
                <w:sz w:val="26"/>
                <w:szCs w:val="26"/>
              </w:rPr>
            </w:pPr>
            <w:r w:rsidRPr="00EC0C97">
              <w:rPr>
                <w:rFonts w:ascii="Times New Roman" w:eastAsia="Times New Roman" w:hAnsi="Times New Roman" w:cs="Times New Roman"/>
                <w:b/>
                <w:bCs/>
                <w:sz w:val="26"/>
                <w:szCs w:val="26"/>
              </w:rPr>
              <w:t>Izpildītājs</w:t>
            </w:r>
          </w:p>
          <w:p w14:paraId="295F34E8" w14:textId="77777777" w:rsidR="00EC0C97" w:rsidRPr="00EC0C97" w:rsidRDefault="00EC0C97" w:rsidP="00EC0C97">
            <w:pPr>
              <w:spacing w:after="0" w:line="240" w:lineRule="auto"/>
              <w:rPr>
                <w:rFonts w:ascii="Times New Roman" w:eastAsia="Times New Roman" w:hAnsi="Times New Roman" w:cs="Times New Roman"/>
                <w:b/>
                <w:bCs/>
                <w:sz w:val="26"/>
                <w:szCs w:val="26"/>
              </w:rPr>
            </w:pPr>
          </w:p>
          <w:p w14:paraId="447D68F2" w14:textId="77777777" w:rsidR="00EC0C97" w:rsidRPr="00EC0C97" w:rsidRDefault="00EC0C97" w:rsidP="00EC0C97">
            <w:pPr>
              <w:spacing w:after="0" w:line="240" w:lineRule="auto"/>
              <w:rPr>
                <w:rFonts w:ascii="Times New Roman" w:eastAsia="Times New Roman" w:hAnsi="Times New Roman" w:cs="Times New Roman"/>
                <w:b/>
                <w:bCs/>
                <w:iCs/>
                <w:sz w:val="26"/>
                <w:szCs w:val="26"/>
              </w:rPr>
            </w:pPr>
            <w:r w:rsidRPr="00EC0C97">
              <w:rPr>
                <w:rFonts w:ascii="Times New Roman" w:eastAsia="Times New Roman" w:hAnsi="Times New Roman" w:cs="Times New Roman"/>
                <w:b/>
                <w:bCs/>
                <w:iCs/>
                <w:sz w:val="26"/>
                <w:szCs w:val="26"/>
              </w:rPr>
              <w:t>Latvijas Universitāte</w:t>
            </w:r>
          </w:p>
          <w:p w14:paraId="1A2FDC64" w14:textId="77777777" w:rsidR="00EC0C97" w:rsidRPr="00EC0C97" w:rsidRDefault="00EC0C97" w:rsidP="00EC0C97">
            <w:pPr>
              <w:tabs>
                <w:tab w:val="left" w:pos="90"/>
              </w:tabs>
              <w:spacing w:after="0" w:line="240" w:lineRule="auto"/>
              <w:rPr>
                <w:rFonts w:ascii="Times New Roman" w:eastAsia="PMingLiU" w:hAnsi="Times New Roman" w:cs="Times New Roman"/>
                <w:bCs/>
                <w:sz w:val="26"/>
                <w:szCs w:val="26"/>
                <w:lang w:eastAsia="zh-TW"/>
              </w:rPr>
            </w:pPr>
            <w:r w:rsidRPr="00EC0C97">
              <w:rPr>
                <w:rFonts w:ascii="Times New Roman" w:eastAsia="PMingLiU" w:hAnsi="Times New Roman" w:cs="Times New Roman"/>
                <w:bCs/>
                <w:iCs/>
                <w:sz w:val="26"/>
                <w:szCs w:val="26"/>
                <w:lang w:eastAsia="ar-SA"/>
              </w:rPr>
              <w:t>Reģ.Nr</w:t>
            </w:r>
            <w:r w:rsidRPr="00EC0C97">
              <w:rPr>
                <w:rFonts w:ascii="Times New Roman" w:eastAsia="PMingLiU" w:hAnsi="Times New Roman" w:cs="Times New Roman"/>
                <w:sz w:val="26"/>
                <w:szCs w:val="26"/>
                <w:lang w:eastAsia="zh-TW"/>
              </w:rPr>
              <w:t>.</w:t>
            </w:r>
            <w:r w:rsidRPr="00EC0C97">
              <w:rPr>
                <w:rFonts w:ascii="Times New Roman" w:eastAsia="PMingLiU" w:hAnsi="Times New Roman" w:cs="Times New Roman"/>
                <w:bCs/>
                <w:sz w:val="26"/>
                <w:szCs w:val="26"/>
                <w:lang w:eastAsia="zh-TW"/>
              </w:rPr>
              <w:t>90000076669</w:t>
            </w:r>
          </w:p>
          <w:p w14:paraId="39269EF4" w14:textId="77777777" w:rsidR="00EC0C97" w:rsidRPr="00EC0C97" w:rsidRDefault="00EC0C97" w:rsidP="00EC0C97">
            <w:pPr>
              <w:tabs>
                <w:tab w:val="left" w:pos="90"/>
              </w:tabs>
              <w:spacing w:after="0" w:line="240" w:lineRule="auto"/>
              <w:rPr>
                <w:rFonts w:ascii="Times New Roman" w:eastAsia="PMingLiU" w:hAnsi="Times New Roman" w:cs="Times New Roman"/>
                <w:bCs/>
                <w:iCs/>
                <w:sz w:val="26"/>
                <w:szCs w:val="26"/>
                <w:lang w:eastAsia="ar-SA"/>
              </w:rPr>
            </w:pPr>
            <w:r w:rsidRPr="00EC0C97">
              <w:rPr>
                <w:rFonts w:ascii="Times New Roman" w:eastAsia="PMingLiU" w:hAnsi="Times New Roman" w:cs="Times New Roman"/>
                <w:sz w:val="26"/>
                <w:szCs w:val="26"/>
                <w:lang w:eastAsia="zh-TW"/>
              </w:rPr>
              <w:t>IZM Izglītības iestāžu reģistra reģ.nr. 3391000218</w:t>
            </w:r>
          </w:p>
          <w:p w14:paraId="19ACBA14" w14:textId="77777777" w:rsidR="00EC0C97" w:rsidRPr="00EC0C97" w:rsidRDefault="00EC0C97" w:rsidP="00EC0C97">
            <w:pPr>
              <w:tabs>
                <w:tab w:val="left" w:pos="90"/>
              </w:tabs>
              <w:spacing w:after="0" w:line="240" w:lineRule="auto"/>
              <w:rPr>
                <w:rFonts w:ascii="Times New Roman" w:eastAsia="PMingLiU" w:hAnsi="Times New Roman" w:cs="Times New Roman"/>
                <w:iCs/>
                <w:sz w:val="26"/>
                <w:szCs w:val="26"/>
                <w:lang w:eastAsia="zh-TW"/>
              </w:rPr>
            </w:pPr>
          </w:p>
          <w:p w14:paraId="126B5707" w14:textId="77777777" w:rsidR="00EC0C97" w:rsidRPr="00EC0C97" w:rsidRDefault="00EC0C97" w:rsidP="00EC0C97">
            <w:pPr>
              <w:tabs>
                <w:tab w:val="left" w:pos="90"/>
              </w:tabs>
              <w:spacing w:after="0" w:line="240" w:lineRule="auto"/>
              <w:rPr>
                <w:rFonts w:ascii="Times New Roman" w:eastAsia="PMingLiU" w:hAnsi="Times New Roman" w:cs="Times New Roman"/>
                <w:bCs/>
                <w:iCs/>
                <w:sz w:val="26"/>
                <w:szCs w:val="26"/>
                <w:lang w:eastAsia="zh-TW"/>
              </w:rPr>
            </w:pPr>
            <w:r w:rsidRPr="00EC0C97">
              <w:rPr>
                <w:rFonts w:ascii="Times New Roman" w:eastAsia="PMingLiU" w:hAnsi="Times New Roman" w:cs="Times New Roman"/>
                <w:iCs/>
                <w:sz w:val="26"/>
                <w:szCs w:val="26"/>
                <w:lang w:eastAsia="zh-TW"/>
              </w:rPr>
              <w:t xml:space="preserve">Juridiskā adrese: </w:t>
            </w:r>
            <w:r w:rsidRPr="00EC0C97">
              <w:rPr>
                <w:rFonts w:ascii="Times New Roman" w:eastAsia="PMingLiU" w:hAnsi="Times New Roman" w:cs="Times New Roman"/>
                <w:bCs/>
                <w:iCs/>
                <w:sz w:val="26"/>
                <w:szCs w:val="26"/>
                <w:lang w:eastAsia="ar-SA"/>
              </w:rPr>
              <w:t>Raiņa bulvāris 19</w:t>
            </w:r>
            <w:r w:rsidRPr="00EC0C97">
              <w:rPr>
                <w:rFonts w:ascii="Times New Roman" w:eastAsia="PMingLiU" w:hAnsi="Times New Roman" w:cs="Times New Roman"/>
                <w:bCs/>
                <w:iCs/>
                <w:sz w:val="26"/>
                <w:szCs w:val="26"/>
                <w:lang w:eastAsia="zh-TW"/>
              </w:rPr>
              <w:t xml:space="preserve">, </w:t>
            </w:r>
          </w:p>
          <w:p w14:paraId="3AF65F24" w14:textId="77777777" w:rsidR="00EC0C97" w:rsidRPr="00EC0C97" w:rsidRDefault="00EC0C97" w:rsidP="00EC0C97">
            <w:pPr>
              <w:tabs>
                <w:tab w:val="left" w:pos="90"/>
              </w:tabs>
              <w:spacing w:after="0" w:line="240" w:lineRule="auto"/>
              <w:rPr>
                <w:rFonts w:ascii="Times New Roman" w:eastAsia="PMingLiU" w:hAnsi="Times New Roman" w:cs="Times New Roman"/>
                <w:bCs/>
                <w:iCs/>
                <w:sz w:val="26"/>
                <w:szCs w:val="26"/>
                <w:lang w:eastAsia="zh-TW"/>
              </w:rPr>
            </w:pPr>
            <w:r w:rsidRPr="00EC0C97">
              <w:rPr>
                <w:rFonts w:ascii="Times New Roman" w:eastAsia="PMingLiU" w:hAnsi="Times New Roman" w:cs="Times New Roman"/>
                <w:bCs/>
                <w:iCs/>
                <w:sz w:val="26"/>
                <w:szCs w:val="26"/>
                <w:lang w:eastAsia="zh-TW"/>
              </w:rPr>
              <w:t>Rīga, LV-1586</w:t>
            </w:r>
          </w:p>
          <w:p w14:paraId="18ACB961" w14:textId="77777777" w:rsidR="00EC0C97" w:rsidRPr="00EC0C97" w:rsidRDefault="00EC0C97" w:rsidP="00EC0C97">
            <w:pPr>
              <w:autoSpaceDE w:val="0"/>
              <w:autoSpaceDN w:val="0"/>
              <w:adjustRightInd w:val="0"/>
              <w:spacing w:after="0" w:line="240" w:lineRule="auto"/>
              <w:rPr>
                <w:rFonts w:ascii="Times New Roman" w:eastAsia="Calibri" w:hAnsi="Times New Roman" w:cs="Times New Roman"/>
                <w:color w:val="000000"/>
                <w:sz w:val="26"/>
                <w:szCs w:val="26"/>
              </w:rPr>
            </w:pPr>
          </w:p>
          <w:p w14:paraId="355074C9" w14:textId="2DD2DC2F" w:rsidR="00EC0C97" w:rsidRPr="00EC0C97" w:rsidRDefault="00EC0C97" w:rsidP="008726D7">
            <w:pPr>
              <w:autoSpaceDE w:val="0"/>
              <w:autoSpaceDN w:val="0"/>
              <w:adjustRightInd w:val="0"/>
              <w:spacing w:after="0" w:line="240" w:lineRule="auto"/>
              <w:rPr>
                <w:rFonts w:ascii="Times New Roman" w:eastAsia="Calibri" w:hAnsi="Times New Roman" w:cs="Times New Roman"/>
                <w:color w:val="000000"/>
                <w:sz w:val="26"/>
                <w:szCs w:val="26"/>
              </w:rPr>
            </w:pPr>
            <w:r w:rsidRPr="00EC0C97">
              <w:rPr>
                <w:rFonts w:ascii="Times New Roman" w:eastAsia="Calibri" w:hAnsi="Times New Roman" w:cs="Times New Roman"/>
                <w:color w:val="000000"/>
                <w:sz w:val="26"/>
                <w:szCs w:val="26"/>
              </w:rPr>
              <w:t>E-pasts: </w:t>
            </w:r>
            <w:r w:rsidR="008726D7" w:rsidRPr="00EC0C97">
              <w:rPr>
                <w:rFonts w:ascii="Times New Roman" w:eastAsia="Calibri" w:hAnsi="Times New Roman" w:cs="Times New Roman"/>
                <w:color w:val="000000"/>
                <w:sz w:val="26"/>
                <w:szCs w:val="26"/>
              </w:rPr>
              <w:t xml:space="preserve"> </w:t>
            </w:r>
          </w:p>
          <w:p w14:paraId="6A9D25D9" w14:textId="77777777" w:rsidR="00EC0C97" w:rsidRPr="00EC0C97" w:rsidRDefault="00EC0C97" w:rsidP="00EC0C97">
            <w:pPr>
              <w:autoSpaceDE w:val="0"/>
              <w:autoSpaceDN w:val="0"/>
              <w:adjustRightInd w:val="0"/>
              <w:spacing w:after="0" w:line="240" w:lineRule="auto"/>
              <w:rPr>
                <w:rFonts w:ascii="Times New Roman" w:eastAsia="Calibri" w:hAnsi="Times New Roman" w:cs="Times New Roman"/>
                <w:color w:val="000000"/>
                <w:sz w:val="26"/>
                <w:szCs w:val="26"/>
              </w:rPr>
            </w:pPr>
            <w:r w:rsidRPr="00EC0C97">
              <w:rPr>
                <w:rFonts w:ascii="Times New Roman" w:eastAsia="Calibri" w:hAnsi="Times New Roman" w:cs="Times New Roman"/>
                <w:color w:val="000000"/>
                <w:sz w:val="26"/>
                <w:szCs w:val="26"/>
              </w:rPr>
              <w:t>PVN reģ.nr.: LV 90000076669</w:t>
            </w:r>
          </w:p>
          <w:p w14:paraId="29C1E614" w14:textId="77777777" w:rsidR="00EC0C97" w:rsidRPr="00EC0C97" w:rsidRDefault="00EC0C97" w:rsidP="00EC0C97">
            <w:pPr>
              <w:spacing w:after="0" w:line="240" w:lineRule="auto"/>
              <w:rPr>
                <w:rFonts w:ascii="Times New Roman" w:eastAsia="Times New Roman" w:hAnsi="Times New Roman" w:cs="Times New Roman"/>
                <w:b/>
                <w:i/>
                <w:iCs/>
                <w:color w:val="000000"/>
                <w:sz w:val="26"/>
                <w:szCs w:val="26"/>
              </w:rPr>
            </w:pPr>
          </w:p>
        </w:tc>
      </w:tr>
      <w:tr w:rsidR="00EC0C97" w:rsidRPr="00EC0C97" w14:paraId="22425882" w14:textId="77777777" w:rsidTr="00513384">
        <w:trPr>
          <w:trHeight w:val="5102"/>
        </w:trPr>
        <w:tc>
          <w:tcPr>
            <w:tcW w:w="4500" w:type="dxa"/>
          </w:tcPr>
          <w:p w14:paraId="4EE4443A"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napToGrid w:val="0"/>
                <w:sz w:val="26"/>
                <w:szCs w:val="26"/>
              </w:rPr>
              <w:t xml:space="preserve">Banka: </w:t>
            </w:r>
            <w:r w:rsidRPr="00EC0C97">
              <w:rPr>
                <w:rFonts w:ascii="Times New Roman" w:eastAsia="Calibri" w:hAnsi="Times New Roman" w:cs="Times New Roman"/>
                <w:sz w:val="26"/>
                <w:szCs w:val="26"/>
              </w:rPr>
              <w:t>Luminor Bank AS Latvijas filiāle</w:t>
            </w:r>
          </w:p>
          <w:p w14:paraId="261A5697"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z w:val="26"/>
                <w:szCs w:val="26"/>
              </w:rPr>
              <w:t>Kods: RIKOLV2X</w:t>
            </w:r>
          </w:p>
          <w:p w14:paraId="5B789973"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z w:val="26"/>
                <w:szCs w:val="26"/>
              </w:rPr>
              <w:t>Konts: LV32RIKO0021001916020</w:t>
            </w:r>
          </w:p>
          <w:p w14:paraId="3CA3AC44" w14:textId="77777777" w:rsidR="00EC0C97" w:rsidRPr="00EC0C97" w:rsidRDefault="00EC0C97" w:rsidP="00EC0C97">
            <w:pPr>
              <w:spacing w:after="0" w:line="240" w:lineRule="auto"/>
              <w:rPr>
                <w:rFonts w:ascii="Times New Roman" w:eastAsia="Calibri" w:hAnsi="Times New Roman" w:cs="Times New Roman"/>
                <w:sz w:val="26"/>
                <w:szCs w:val="26"/>
              </w:rPr>
            </w:pPr>
            <w:r w:rsidRPr="00EC0C97">
              <w:rPr>
                <w:rFonts w:ascii="Times New Roman" w:eastAsia="Calibri" w:hAnsi="Times New Roman" w:cs="Times New Roman"/>
                <w:sz w:val="26"/>
                <w:szCs w:val="26"/>
              </w:rPr>
              <w:t>RD iestādes kods: 210</w:t>
            </w:r>
          </w:p>
          <w:p w14:paraId="6E147E39" w14:textId="77777777" w:rsidR="00EC0C97" w:rsidRPr="00EC0C97" w:rsidRDefault="00EC0C97" w:rsidP="00EC0C97">
            <w:pPr>
              <w:spacing w:after="0" w:line="240" w:lineRule="auto"/>
              <w:rPr>
                <w:rFonts w:ascii="Times New Roman" w:eastAsia="Times New Roman" w:hAnsi="Times New Roman" w:cs="Times New Roman"/>
                <w:bCs/>
                <w:iCs/>
                <w:color w:val="000000"/>
                <w:sz w:val="26"/>
                <w:szCs w:val="26"/>
              </w:rPr>
            </w:pPr>
          </w:p>
          <w:p w14:paraId="233B4286"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3373E539"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002D8DAF"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6EA11B1C"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3599E547"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6BFDB06E"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7E664B6B"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35683199"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p>
          <w:p w14:paraId="79437972"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r w:rsidRPr="00EC0C97">
              <w:rPr>
                <w:rFonts w:ascii="Times New Roman" w:eastAsia="PMingLiU" w:hAnsi="Times New Roman" w:cs="Times New Roman"/>
                <w:color w:val="000000"/>
                <w:sz w:val="26"/>
                <w:szCs w:val="26"/>
                <w:lang w:eastAsia="zh-TW"/>
              </w:rPr>
              <w:t>Dokumentu ar drošu elektronisko</w:t>
            </w:r>
          </w:p>
          <w:p w14:paraId="2C96F377"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rPr>
            </w:pPr>
            <w:r w:rsidRPr="00EC0C97">
              <w:rPr>
                <w:rFonts w:ascii="Times New Roman" w:eastAsia="PMingLiU" w:hAnsi="Times New Roman" w:cs="Times New Roman"/>
                <w:color w:val="000000"/>
                <w:sz w:val="26"/>
                <w:szCs w:val="26"/>
                <w:lang w:eastAsia="zh-TW"/>
              </w:rPr>
              <w:t>parakstu parakstīja</w:t>
            </w:r>
            <w:r w:rsidRPr="00EC0C97">
              <w:rPr>
                <w:rFonts w:ascii="Times New Roman" w:eastAsia="PMingLiU" w:hAnsi="Times New Roman" w:cs="Times New Roman"/>
                <w:sz w:val="26"/>
                <w:szCs w:val="26"/>
                <w:lang w:eastAsia="zh-TW"/>
              </w:rPr>
              <w:t xml:space="preserve"> </w:t>
            </w:r>
            <w:r w:rsidRPr="00EC0C97">
              <w:rPr>
                <w:rFonts w:ascii="Times New Roman" w:eastAsia="PMingLiU" w:hAnsi="Times New Roman" w:cs="Times New Roman"/>
                <w:color w:val="000000"/>
                <w:sz w:val="26"/>
                <w:szCs w:val="26"/>
                <w:lang w:eastAsia="zh-TW"/>
              </w:rPr>
              <w:t xml:space="preserve">Departamenta direktora p. i.  </w:t>
            </w:r>
            <w:r w:rsidRPr="00EC0C97">
              <w:rPr>
                <w:rFonts w:ascii="Times New Roman" w:eastAsia="PMingLiU" w:hAnsi="Times New Roman" w:cs="Times New Roman"/>
                <w:b/>
                <w:iCs/>
                <w:sz w:val="26"/>
                <w:szCs w:val="26"/>
              </w:rPr>
              <w:t>I. Balamovskis</w:t>
            </w:r>
          </w:p>
        </w:tc>
        <w:tc>
          <w:tcPr>
            <w:tcW w:w="4536" w:type="dxa"/>
            <w:noWrap/>
          </w:tcPr>
          <w:p w14:paraId="3606E92F"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lv-LV"/>
              </w:rPr>
            </w:pPr>
            <w:r w:rsidRPr="00EC0C97">
              <w:rPr>
                <w:rFonts w:ascii="Times New Roman" w:eastAsia="PMingLiU" w:hAnsi="Times New Roman" w:cs="Times New Roman"/>
                <w:color w:val="000000"/>
                <w:sz w:val="26"/>
                <w:szCs w:val="26"/>
                <w:lang w:val="en-US" w:eastAsia="zh-TW"/>
              </w:rPr>
              <w:t xml:space="preserve">Luminor Bank AS Latvijas filiāle </w:t>
            </w:r>
          </w:p>
          <w:p w14:paraId="422C7875"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Kods: RIKOLV2X</w:t>
            </w:r>
          </w:p>
          <w:p w14:paraId="3F15E5D0"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Konta numurs: LV10RIKO0000082414423</w:t>
            </w:r>
          </w:p>
          <w:p w14:paraId="461E3713"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Swedbank AS</w:t>
            </w:r>
          </w:p>
          <w:p w14:paraId="1033BDEE"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Kods: HABALV22</w:t>
            </w:r>
          </w:p>
          <w:p w14:paraId="2C0A07C3"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Konta numurs: LV47HABA0551055080524</w:t>
            </w:r>
          </w:p>
          <w:p w14:paraId="17D89571"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SEB banka, AS</w:t>
            </w:r>
          </w:p>
          <w:p w14:paraId="6AE9BC1B"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Kods: UNLALV2X</w:t>
            </w:r>
          </w:p>
          <w:p w14:paraId="23E25085" w14:textId="77777777" w:rsidR="00EC0C97" w:rsidRPr="00EC0C97" w:rsidRDefault="00EC0C97" w:rsidP="00EC0C97">
            <w:pPr>
              <w:spacing w:after="0" w:line="240" w:lineRule="auto"/>
              <w:rPr>
                <w:rFonts w:ascii="Times New Roman" w:eastAsia="PMingLiU" w:hAnsi="Times New Roman" w:cs="Times New Roman"/>
                <w:color w:val="000000"/>
                <w:sz w:val="26"/>
                <w:szCs w:val="26"/>
                <w:lang w:val="en-US" w:eastAsia="zh-TW"/>
              </w:rPr>
            </w:pPr>
            <w:r w:rsidRPr="00EC0C97">
              <w:rPr>
                <w:rFonts w:ascii="Times New Roman" w:eastAsia="PMingLiU" w:hAnsi="Times New Roman" w:cs="Times New Roman"/>
                <w:color w:val="000000"/>
                <w:sz w:val="26"/>
                <w:szCs w:val="26"/>
                <w:lang w:val="en-US" w:eastAsia="zh-TW"/>
              </w:rPr>
              <w:t>Konta numurs: LV72UNLA0055003671805</w:t>
            </w:r>
          </w:p>
          <w:p w14:paraId="3C37C9C5" w14:textId="77777777" w:rsidR="00EC0C97" w:rsidRPr="00EC0C97" w:rsidRDefault="00EC0C97" w:rsidP="00EC0C97">
            <w:pPr>
              <w:spacing w:after="0" w:line="240" w:lineRule="auto"/>
              <w:rPr>
                <w:rFonts w:ascii="Times New Roman" w:eastAsia="Times New Roman" w:hAnsi="Times New Roman" w:cs="Times New Roman"/>
                <w:bCs/>
                <w:iCs/>
                <w:sz w:val="26"/>
                <w:szCs w:val="26"/>
              </w:rPr>
            </w:pPr>
          </w:p>
          <w:p w14:paraId="6EA245F9" w14:textId="77777777" w:rsidR="00A911EC" w:rsidRDefault="00A911EC" w:rsidP="00EC0C97">
            <w:pPr>
              <w:spacing w:after="0" w:line="240" w:lineRule="auto"/>
              <w:rPr>
                <w:rFonts w:ascii="Times New Roman" w:eastAsia="Times New Roman" w:hAnsi="Times New Roman" w:cs="Times New Roman"/>
                <w:bCs/>
                <w:iCs/>
                <w:snapToGrid w:val="0"/>
                <w:sz w:val="26"/>
                <w:szCs w:val="26"/>
                <w:lang w:val="lt-LT"/>
              </w:rPr>
            </w:pPr>
          </w:p>
          <w:p w14:paraId="43446109" w14:textId="562BEFFB" w:rsidR="00EC0C97" w:rsidRPr="00EC0C97" w:rsidRDefault="00EC0C97" w:rsidP="00EC0C97">
            <w:pPr>
              <w:spacing w:after="0" w:line="240" w:lineRule="auto"/>
              <w:rPr>
                <w:rFonts w:ascii="Times New Roman" w:eastAsia="Times New Roman" w:hAnsi="Times New Roman" w:cs="Times New Roman"/>
                <w:bCs/>
                <w:iCs/>
                <w:snapToGrid w:val="0"/>
                <w:sz w:val="26"/>
                <w:szCs w:val="26"/>
                <w:lang w:val="lt-LT"/>
              </w:rPr>
            </w:pPr>
            <w:r w:rsidRPr="00EC0C97">
              <w:rPr>
                <w:rFonts w:ascii="Times New Roman" w:eastAsia="Times New Roman" w:hAnsi="Times New Roman" w:cs="Times New Roman"/>
                <w:bCs/>
                <w:iCs/>
                <w:snapToGrid w:val="0"/>
                <w:sz w:val="26"/>
                <w:szCs w:val="26"/>
                <w:lang w:val="lt-LT"/>
              </w:rPr>
              <w:t>Dokumentu ar drošu elektronisko</w:t>
            </w:r>
          </w:p>
          <w:p w14:paraId="33DF8D74" w14:textId="22AEA64E" w:rsidR="00EC0C97" w:rsidRPr="00EC0C97" w:rsidRDefault="00EC0C97" w:rsidP="00A911EC">
            <w:pPr>
              <w:spacing w:after="0" w:line="240" w:lineRule="auto"/>
              <w:rPr>
                <w:rFonts w:ascii="Times New Roman" w:eastAsia="Times New Roman" w:hAnsi="Times New Roman" w:cs="Times New Roman"/>
                <w:b/>
                <w:bCs/>
                <w:sz w:val="26"/>
                <w:szCs w:val="26"/>
              </w:rPr>
            </w:pPr>
            <w:r w:rsidRPr="00EC0C97">
              <w:rPr>
                <w:rFonts w:ascii="Times New Roman" w:eastAsia="Times New Roman" w:hAnsi="Times New Roman" w:cs="Times New Roman"/>
                <w:bCs/>
                <w:iCs/>
                <w:snapToGrid w:val="0"/>
                <w:sz w:val="26"/>
                <w:szCs w:val="26"/>
                <w:lang w:val="lt-LT"/>
              </w:rPr>
              <w:t xml:space="preserve">parakstu parakstīja </w:t>
            </w:r>
            <w:r w:rsidR="00A911EC">
              <w:rPr>
                <w:rFonts w:ascii="Times New Roman" w:eastAsia="Times New Roman" w:hAnsi="Times New Roman" w:cs="Times New Roman"/>
                <w:bCs/>
                <w:iCs/>
                <w:snapToGrid w:val="0"/>
                <w:sz w:val="26"/>
                <w:szCs w:val="26"/>
                <w:lang w:val="lt-LT"/>
              </w:rPr>
              <w:t xml:space="preserve">studiju </w:t>
            </w:r>
            <w:r w:rsidRPr="00467F23">
              <w:rPr>
                <w:rFonts w:ascii="Times New Roman" w:eastAsia="Times New Roman" w:hAnsi="Times New Roman" w:cs="Times New Roman"/>
                <w:bCs/>
                <w:iCs/>
                <w:snapToGrid w:val="0"/>
                <w:sz w:val="26"/>
                <w:szCs w:val="26"/>
                <w:lang w:val="lt-LT"/>
              </w:rPr>
              <w:t xml:space="preserve">prorektore </w:t>
            </w:r>
            <w:r w:rsidR="00A911EC" w:rsidRPr="00467F23">
              <w:rPr>
                <w:rFonts w:ascii="Times New Roman" w:eastAsia="Times New Roman" w:hAnsi="Times New Roman" w:cs="Times New Roman"/>
                <w:b/>
                <w:iCs/>
                <w:snapToGrid w:val="0"/>
                <w:sz w:val="26"/>
                <w:szCs w:val="26"/>
                <w:lang w:val="lt-LT"/>
              </w:rPr>
              <w:t>Kristīne Strada-Rozenberga</w:t>
            </w:r>
          </w:p>
        </w:tc>
      </w:tr>
    </w:tbl>
    <w:p w14:paraId="664A43FF" w14:textId="77777777" w:rsidR="00EC0C97" w:rsidRPr="00EC0C97" w:rsidRDefault="00EC0C97" w:rsidP="00EC0C97">
      <w:pPr>
        <w:tabs>
          <w:tab w:val="left" w:pos="567"/>
        </w:tabs>
        <w:spacing w:after="0" w:line="240" w:lineRule="auto"/>
        <w:ind w:left="360"/>
        <w:jc w:val="both"/>
        <w:rPr>
          <w:rFonts w:ascii="Times New Roman" w:eastAsia="Calibri" w:hAnsi="Times New Roman" w:cs="Times New Roman"/>
          <w:bCs/>
          <w:sz w:val="24"/>
          <w:szCs w:val="24"/>
        </w:rPr>
      </w:pPr>
    </w:p>
    <w:p w14:paraId="4A1F867F" w14:textId="77777777" w:rsidR="00EC0C97" w:rsidRPr="00EC0C97" w:rsidRDefault="00EC0C97" w:rsidP="00EC0C97">
      <w:pPr>
        <w:tabs>
          <w:tab w:val="left" w:pos="426"/>
          <w:tab w:val="left" w:pos="8222"/>
        </w:tabs>
        <w:spacing w:after="0" w:line="240" w:lineRule="auto"/>
        <w:ind w:left="360"/>
        <w:jc w:val="right"/>
        <w:rPr>
          <w:rFonts w:ascii="Times New Roman" w:eastAsia="Times New Roman" w:hAnsi="Times New Roman" w:cs="Times New Roman"/>
          <w:color w:val="000000"/>
          <w:sz w:val="24"/>
          <w:szCs w:val="24"/>
          <w:lang w:eastAsia="lv-LV"/>
        </w:rPr>
      </w:pPr>
    </w:p>
    <w:p w14:paraId="36778F74" w14:textId="77777777" w:rsidR="00EC0C97" w:rsidRPr="00EC0C97" w:rsidRDefault="00EC0C97" w:rsidP="00EC0C97">
      <w:pPr>
        <w:rPr>
          <w:rFonts w:ascii="Times New Roman" w:eastAsia="Times New Roman" w:hAnsi="Times New Roman" w:cs="Times New Roman"/>
          <w:color w:val="000000"/>
          <w:sz w:val="24"/>
          <w:szCs w:val="24"/>
          <w:lang w:eastAsia="lv-LV"/>
        </w:rPr>
      </w:pPr>
      <w:r w:rsidRPr="00EC0C97">
        <w:rPr>
          <w:rFonts w:ascii="Times New Roman" w:eastAsia="Times New Roman" w:hAnsi="Times New Roman" w:cs="Times New Roman"/>
          <w:color w:val="000000"/>
          <w:sz w:val="24"/>
          <w:szCs w:val="24"/>
          <w:lang w:eastAsia="lv-LV"/>
        </w:rPr>
        <w:br w:type="page"/>
      </w:r>
    </w:p>
    <w:p w14:paraId="23C71C66" w14:textId="77777777" w:rsidR="00EC0C97" w:rsidRPr="00EC0C97" w:rsidRDefault="00EC0C97" w:rsidP="00EC0C97">
      <w:pPr>
        <w:tabs>
          <w:tab w:val="left" w:pos="426"/>
          <w:tab w:val="left" w:pos="8222"/>
        </w:tabs>
        <w:spacing w:after="0" w:line="240" w:lineRule="auto"/>
        <w:ind w:left="360"/>
        <w:jc w:val="right"/>
        <w:rPr>
          <w:rFonts w:ascii="Times New Roman" w:eastAsia="Times New Roman" w:hAnsi="Times New Roman" w:cs="Times New Roman"/>
          <w:color w:val="000000"/>
          <w:sz w:val="24"/>
          <w:szCs w:val="24"/>
          <w:lang w:eastAsia="lv-LV"/>
        </w:rPr>
      </w:pPr>
      <w:r w:rsidRPr="00EC0C97">
        <w:rPr>
          <w:rFonts w:ascii="Times New Roman" w:eastAsia="Times New Roman" w:hAnsi="Times New Roman" w:cs="Times New Roman"/>
          <w:color w:val="000000"/>
          <w:sz w:val="24"/>
          <w:szCs w:val="24"/>
          <w:lang w:eastAsia="lv-LV"/>
        </w:rPr>
        <w:lastRenderedPageBreak/>
        <w:t>1. pielikums</w:t>
      </w:r>
    </w:p>
    <w:p w14:paraId="289944EE" w14:textId="212EC48C" w:rsidR="00EC0C97" w:rsidRPr="00EC0C97" w:rsidRDefault="00EC0C97" w:rsidP="00EC0C97">
      <w:pPr>
        <w:spacing w:after="0" w:line="240" w:lineRule="auto"/>
        <w:ind w:left="360"/>
        <w:jc w:val="right"/>
        <w:rPr>
          <w:rFonts w:ascii="Times New Roman" w:eastAsia="Times New Roman" w:hAnsi="Times New Roman" w:cs="Times New Roman"/>
          <w:color w:val="000000"/>
          <w:sz w:val="24"/>
          <w:szCs w:val="24"/>
          <w:lang w:eastAsia="lv-LV"/>
        </w:rPr>
      </w:pPr>
      <w:r w:rsidRPr="00EC0C97">
        <w:rPr>
          <w:rFonts w:ascii="Times New Roman" w:eastAsia="Times New Roman" w:hAnsi="Times New Roman" w:cs="Times New Roman"/>
          <w:color w:val="000000"/>
          <w:sz w:val="24"/>
          <w:szCs w:val="24"/>
          <w:lang w:eastAsia="lv-LV"/>
        </w:rPr>
        <w:t xml:space="preserve">pie </w:t>
      </w:r>
      <w:r w:rsidR="00464103">
        <w:rPr>
          <w:rFonts w:ascii="Times New Roman" w:eastAsia="Times New Roman" w:hAnsi="Times New Roman" w:cs="Times New Roman"/>
          <w:color w:val="000000"/>
          <w:sz w:val="24"/>
          <w:szCs w:val="24"/>
          <w:lang w:eastAsia="lv-LV"/>
        </w:rPr>
        <w:t>V</w:t>
      </w:r>
      <w:r w:rsidRPr="00EC0C97">
        <w:rPr>
          <w:rFonts w:ascii="Times New Roman" w:eastAsia="Times New Roman" w:hAnsi="Times New Roman" w:cs="Times New Roman"/>
          <w:color w:val="000000"/>
          <w:sz w:val="24"/>
          <w:szCs w:val="24"/>
          <w:lang w:eastAsia="lv-LV"/>
        </w:rPr>
        <w:t>ienošanās</w:t>
      </w:r>
    </w:p>
    <w:p w14:paraId="1AF62A11" w14:textId="77777777" w:rsidR="00EC0C97" w:rsidRPr="00EC0C97" w:rsidRDefault="00EC0C97" w:rsidP="00EC0C97">
      <w:pPr>
        <w:tabs>
          <w:tab w:val="left" w:pos="567"/>
        </w:tabs>
        <w:suppressAutoHyphens/>
        <w:spacing w:after="0" w:line="240" w:lineRule="auto"/>
        <w:jc w:val="both"/>
        <w:rPr>
          <w:rFonts w:ascii="Times New Roman" w:eastAsia="Times New Roman" w:hAnsi="Times New Roman" w:cs="Times New Roman"/>
          <w:color w:val="000000"/>
          <w:sz w:val="26"/>
          <w:szCs w:val="26"/>
          <w:lang w:eastAsia="lv-LV"/>
        </w:rPr>
      </w:pPr>
    </w:p>
    <w:p w14:paraId="72E8031A" w14:textId="77777777" w:rsidR="00EC0C97" w:rsidRPr="00EC0C97" w:rsidRDefault="00EC0C97" w:rsidP="00D75878">
      <w:pPr>
        <w:spacing w:after="0" w:line="240" w:lineRule="auto"/>
        <w:rPr>
          <w:rFonts w:ascii="Times New Roman" w:eastAsia="Times New Roman" w:hAnsi="Times New Roman" w:cs="Arial Unicode MS"/>
          <w:b/>
          <w:sz w:val="26"/>
          <w:szCs w:val="26"/>
          <w:lang w:bidi="lo-LA"/>
        </w:rPr>
      </w:pPr>
    </w:p>
    <w:p w14:paraId="49CBF6A7" w14:textId="77777777" w:rsidR="00EC0C97" w:rsidRDefault="00EC0C97" w:rsidP="00EC0C97">
      <w:pPr>
        <w:spacing w:after="0" w:line="240" w:lineRule="auto"/>
        <w:jc w:val="center"/>
        <w:rPr>
          <w:rFonts w:ascii="Times New Roman" w:eastAsia="Times New Roman" w:hAnsi="Times New Roman" w:cs="Arial Unicode MS"/>
          <w:b/>
          <w:sz w:val="26"/>
          <w:szCs w:val="26"/>
          <w:lang w:bidi="lo-LA"/>
        </w:rPr>
      </w:pPr>
      <w:r w:rsidRPr="00EC0C97">
        <w:rPr>
          <w:rFonts w:ascii="Times New Roman" w:eastAsia="Times New Roman" w:hAnsi="Times New Roman" w:cs="Arial Unicode MS"/>
          <w:b/>
          <w:sz w:val="26"/>
          <w:szCs w:val="26"/>
          <w:lang w:bidi="lo-LA"/>
        </w:rPr>
        <w:t>Studējošo saraksts</w:t>
      </w:r>
    </w:p>
    <w:p w14:paraId="6193521B"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p w14:paraId="04FFD0FE"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p w14:paraId="7DD74B5A"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p w14:paraId="16128A27"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p w14:paraId="2BEBC501"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p w14:paraId="60659736" w14:textId="77777777" w:rsidR="008726D7" w:rsidRDefault="008726D7" w:rsidP="00EC0C97">
      <w:pPr>
        <w:spacing w:after="0" w:line="240" w:lineRule="auto"/>
        <w:jc w:val="center"/>
        <w:rPr>
          <w:rFonts w:ascii="Times New Roman" w:eastAsia="Times New Roman" w:hAnsi="Times New Roman" w:cs="Arial Unicode MS"/>
          <w:b/>
          <w:sz w:val="26"/>
          <w:szCs w:val="26"/>
          <w:lang w:bidi="lo-LA"/>
        </w:rPr>
      </w:pPr>
    </w:p>
    <w:tbl>
      <w:tblPr>
        <w:tblW w:w="9036" w:type="dxa"/>
        <w:tblInd w:w="-72" w:type="dxa"/>
        <w:tblLook w:val="04A0" w:firstRow="1" w:lastRow="0" w:firstColumn="1" w:lastColumn="0" w:noHBand="0" w:noVBand="1"/>
      </w:tblPr>
      <w:tblGrid>
        <w:gridCol w:w="4500"/>
        <w:gridCol w:w="4536"/>
      </w:tblGrid>
      <w:tr w:rsidR="00EC0C97" w:rsidRPr="00EC0C97" w14:paraId="2E70FF81" w14:textId="77777777" w:rsidTr="00513384">
        <w:trPr>
          <w:trHeight w:val="285"/>
        </w:trPr>
        <w:tc>
          <w:tcPr>
            <w:tcW w:w="4500" w:type="dxa"/>
          </w:tcPr>
          <w:p w14:paraId="0631AD1C"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lang w:val="lt-LT" w:eastAsia="lv-LV"/>
              </w:rPr>
            </w:pPr>
            <w:r w:rsidRPr="00EC0C97">
              <w:rPr>
                <w:rFonts w:ascii="Times New Roman" w:eastAsia="Times New Roman" w:hAnsi="Times New Roman" w:cs="Times New Roman"/>
                <w:b/>
                <w:bCs/>
                <w:color w:val="000000"/>
                <w:sz w:val="26"/>
                <w:szCs w:val="26"/>
                <w:lang w:val="lt-LT" w:eastAsia="lv-LV"/>
              </w:rPr>
              <w:t xml:space="preserve">Pasūtītājs </w:t>
            </w:r>
          </w:p>
          <w:p w14:paraId="3ACAC2D8"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lang w:val="lt-LT" w:eastAsia="lv-LV"/>
              </w:rPr>
            </w:pPr>
          </w:p>
          <w:p w14:paraId="0FA1B0BD" w14:textId="77777777" w:rsidR="00EC0C97" w:rsidRPr="00EC0C97" w:rsidRDefault="00EC0C97" w:rsidP="00EC0C97">
            <w:pPr>
              <w:spacing w:after="0" w:line="240" w:lineRule="auto"/>
              <w:rPr>
                <w:rFonts w:ascii="Times New Roman" w:eastAsia="PMingLiU" w:hAnsi="Times New Roman" w:cs="Times New Roman"/>
                <w:color w:val="000000"/>
                <w:sz w:val="26"/>
                <w:szCs w:val="26"/>
                <w:lang w:eastAsia="zh-TW"/>
              </w:rPr>
            </w:pPr>
            <w:r w:rsidRPr="00EC0C97">
              <w:rPr>
                <w:rFonts w:ascii="Times New Roman" w:eastAsia="Times New Roman" w:hAnsi="Times New Roman" w:cs="Times New Roman"/>
                <w:bCs/>
                <w:iCs/>
                <w:color w:val="000000"/>
                <w:sz w:val="26"/>
                <w:szCs w:val="26"/>
                <w:lang w:val="lt-LT" w:eastAsia="lv-LV"/>
              </w:rPr>
              <w:t xml:space="preserve">Dokumentu ar drošu elektronisko parakstu parakstīja </w:t>
            </w:r>
            <w:r w:rsidRPr="00EC0C97">
              <w:rPr>
                <w:rFonts w:ascii="Times New Roman" w:eastAsia="PMingLiU" w:hAnsi="Times New Roman" w:cs="Times New Roman"/>
                <w:color w:val="000000"/>
                <w:sz w:val="26"/>
                <w:szCs w:val="26"/>
                <w:lang w:eastAsia="zh-TW"/>
              </w:rPr>
              <w:t xml:space="preserve">Departamenta direktora. p i.  </w:t>
            </w:r>
          </w:p>
          <w:p w14:paraId="4905F516" w14:textId="77777777" w:rsidR="00EC0C97" w:rsidRPr="00EC0C97" w:rsidRDefault="00EC0C97" w:rsidP="00EC0C97">
            <w:pPr>
              <w:spacing w:after="0" w:line="240" w:lineRule="auto"/>
              <w:rPr>
                <w:rFonts w:ascii="Times New Roman" w:eastAsia="Times New Roman" w:hAnsi="Times New Roman" w:cs="Times New Roman"/>
                <w:i/>
                <w:color w:val="000000"/>
                <w:sz w:val="26"/>
                <w:szCs w:val="26"/>
                <w:lang w:eastAsia="lv-LV"/>
              </w:rPr>
            </w:pPr>
            <w:r w:rsidRPr="00EC0C97">
              <w:rPr>
                <w:rFonts w:ascii="Times New Roman" w:eastAsia="PMingLiU" w:hAnsi="Times New Roman" w:cs="Times New Roman"/>
                <w:b/>
                <w:sz w:val="26"/>
                <w:szCs w:val="26"/>
              </w:rPr>
              <w:t>I. Balamovskis</w:t>
            </w:r>
          </w:p>
        </w:tc>
        <w:tc>
          <w:tcPr>
            <w:tcW w:w="4536" w:type="dxa"/>
            <w:noWrap/>
          </w:tcPr>
          <w:p w14:paraId="04983034"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lang w:val="lt-LT" w:eastAsia="lv-LV"/>
              </w:rPr>
            </w:pPr>
            <w:r w:rsidRPr="00EC0C97">
              <w:rPr>
                <w:rFonts w:ascii="Times New Roman" w:eastAsia="Times New Roman" w:hAnsi="Times New Roman" w:cs="Times New Roman"/>
                <w:b/>
                <w:bCs/>
                <w:color w:val="000000"/>
                <w:sz w:val="26"/>
                <w:szCs w:val="26"/>
                <w:lang w:val="lt-LT" w:eastAsia="lv-LV"/>
              </w:rPr>
              <w:t>Izpildītājs</w:t>
            </w:r>
          </w:p>
          <w:p w14:paraId="5D7DDAE2" w14:textId="77777777" w:rsidR="00EC0C97" w:rsidRPr="00EC0C97" w:rsidRDefault="00EC0C97" w:rsidP="00EC0C97">
            <w:pPr>
              <w:spacing w:after="0" w:line="240" w:lineRule="auto"/>
              <w:rPr>
                <w:rFonts w:ascii="Times New Roman" w:eastAsia="Times New Roman" w:hAnsi="Times New Roman" w:cs="Times New Roman"/>
                <w:b/>
                <w:bCs/>
                <w:color w:val="000000"/>
                <w:sz w:val="26"/>
                <w:szCs w:val="26"/>
                <w:lang w:val="lt-LT" w:eastAsia="lv-LV"/>
              </w:rPr>
            </w:pPr>
          </w:p>
          <w:p w14:paraId="4042FF72" w14:textId="77777777" w:rsidR="00EC0C97" w:rsidRPr="00EC0C97" w:rsidRDefault="00EC0C97" w:rsidP="00EC0C97">
            <w:pPr>
              <w:tabs>
                <w:tab w:val="left" w:pos="567"/>
              </w:tabs>
              <w:spacing w:after="0" w:line="240" w:lineRule="auto"/>
              <w:jc w:val="both"/>
              <w:rPr>
                <w:rFonts w:ascii="Times New Roman" w:eastAsia="Calibri" w:hAnsi="Times New Roman" w:cs="Times New Roman"/>
                <w:bCs/>
                <w:sz w:val="26"/>
                <w:szCs w:val="26"/>
              </w:rPr>
            </w:pPr>
            <w:r w:rsidRPr="00EC0C97">
              <w:rPr>
                <w:rFonts w:ascii="Times New Roman" w:eastAsia="Calibri" w:hAnsi="Times New Roman" w:cs="Times New Roman"/>
                <w:bCs/>
                <w:sz w:val="26"/>
                <w:szCs w:val="26"/>
              </w:rPr>
              <w:t>Dokumentu ar drošu elektronisko</w:t>
            </w:r>
          </w:p>
          <w:p w14:paraId="168CDD4C" w14:textId="77777777" w:rsidR="00467F23" w:rsidRDefault="00EC0C97" w:rsidP="000756F6">
            <w:pPr>
              <w:tabs>
                <w:tab w:val="left" w:pos="567"/>
              </w:tabs>
              <w:spacing w:after="0" w:line="240" w:lineRule="auto"/>
              <w:jc w:val="both"/>
              <w:rPr>
                <w:rFonts w:ascii="Times New Roman" w:eastAsia="Calibri" w:hAnsi="Times New Roman" w:cs="Times New Roman"/>
                <w:bCs/>
                <w:sz w:val="26"/>
                <w:szCs w:val="26"/>
              </w:rPr>
            </w:pPr>
            <w:r w:rsidRPr="00EC0C97">
              <w:rPr>
                <w:rFonts w:ascii="Times New Roman" w:eastAsia="Calibri" w:hAnsi="Times New Roman" w:cs="Times New Roman"/>
                <w:bCs/>
                <w:sz w:val="26"/>
                <w:szCs w:val="26"/>
              </w:rPr>
              <w:t xml:space="preserve">parakstu parakstīja </w:t>
            </w:r>
            <w:r w:rsidR="00573F1D">
              <w:rPr>
                <w:rFonts w:ascii="Times New Roman" w:eastAsia="Calibri" w:hAnsi="Times New Roman" w:cs="Times New Roman"/>
                <w:bCs/>
                <w:sz w:val="26"/>
                <w:szCs w:val="26"/>
              </w:rPr>
              <w:t xml:space="preserve">studiju </w:t>
            </w:r>
            <w:r w:rsidRPr="00467F23">
              <w:rPr>
                <w:rFonts w:ascii="Times New Roman" w:eastAsia="Calibri" w:hAnsi="Times New Roman" w:cs="Times New Roman"/>
                <w:bCs/>
                <w:sz w:val="26"/>
                <w:szCs w:val="26"/>
              </w:rPr>
              <w:t xml:space="preserve">prorektore </w:t>
            </w:r>
          </w:p>
          <w:p w14:paraId="11D4DEB8" w14:textId="65BCC98C" w:rsidR="00EC0C97" w:rsidRPr="00467F23" w:rsidRDefault="00573F1D" w:rsidP="000756F6">
            <w:pPr>
              <w:tabs>
                <w:tab w:val="left" w:pos="567"/>
              </w:tabs>
              <w:spacing w:after="0" w:line="240" w:lineRule="auto"/>
              <w:jc w:val="both"/>
              <w:rPr>
                <w:rFonts w:ascii="Times New Roman" w:eastAsia="Times New Roman" w:hAnsi="Times New Roman" w:cs="Times New Roman"/>
                <w:b/>
                <w:i/>
                <w:iCs/>
                <w:color w:val="000000"/>
                <w:sz w:val="26"/>
                <w:szCs w:val="26"/>
                <w:lang w:val="lt-LT" w:eastAsia="lv-LV"/>
              </w:rPr>
            </w:pPr>
            <w:r w:rsidRPr="00467F23">
              <w:rPr>
                <w:rFonts w:ascii="Times New Roman" w:eastAsia="Calibri" w:hAnsi="Times New Roman" w:cs="Times New Roman"/>
                <w:b/>
                <w:sz w:val="26"/>
                <w:szCs w:val="26"/>
              </w:rPr>
              <w:t>K</w:t>
            </w:r>
            <w:r w:rsidR="00467F23" w:rsidRPr="00467F23">
              <w:rPr>
                <w:rFonts w:ascii="Times New Roman" w:eastAsia="Calibri" w:hAnsi="Times New Roman" w:cs="Times New Roman"/>
                <w:b/>
                <w:sz w:val="26"/>
                <w:szCs w:val="26"/>
              </w:rPr>
              <w:t xml:space="preserve">. </w:t>
            </w:r>
            <w:r w:rsidRPr="00467F23">
              <w:rPr>
                <w:rFonts w:ascii="Times New Roman" w:eastAsia="Calibri" w:hAnsi="Times New Roman" w:cs="Times New Roman"/>
                <w:b/>
                <w:sz w:val="26"/>
                <w:szCs w:val="26"/>
              </w:rPr>
              <w:t>Strada-Rozenberga</w:t>
            </w:r>
          </w:p>
        </w:tc>
      </w:tr>
    </w:tbl>
    <w:p w14:paraId="4006B65B" w14:textId="77777777" w:rsidR="00EC0C97" w:rsidRPr="00EC0C97" w:rsidRDefault="00EC0C97" w:rsidP="00EC0C97">
      <w:pPr>
        <w:tabs>
          <w:tab w:val="left" w:pos="567"/>
        </w:tabs>
        <w:spacing w:after="0" w:line="240" w:lineRule="auto"/>
        <w:ind w:firstLine="567"/>
        <w:jc w:val="both"/>
        <w:rPr>
          <w:rFonts w:ascii="Times New Roman" w:eastAsia="Calibri" w:hAnsi="Times New Roman" w:cs="Times New Roman"/>
          <w:bCs/>
          <w:sz w:val="24"/>
          <w:szCs w:val="24"/>
        </w:rPr>
      </w:pPr>
    </w:p>
    <w:p w14:paraId="5C8E8744" w14:textId="77777777" w:rsidR="00EC0C97" w:rsidRPr="00EC0C97" w:rsidRDefault="00EC0C97" w:rsidP="00EC0C97">
      <w:pPr>
        <w:tabs>
          <w:tab w:val="left" w:pos="567"/>
        </w:tabs>
        <w:spacing w:after="0" w:line="240" w:lineRule="auto"/>
        <w:ind w:firstLine="567"/>
        <w:jc w:val="both"/>
        <w:rPr>
          <w:rFonts w:ascii="Times New Roman" w:eastAsia="Calibri" w:hAnsi="Times New Roman" w:cs="Times New Roman"/>
          <w:bCs/>
          <w:sz w:val="24"/>
          <w:szCs w:val="24"/>
        </w:rPr>
      </w:pPr>
    </w:p>
    <w:p w14:paraId="62E81D1C" w14:textId="77777777" w:rsidR="00EC0C97" w:rsidRPr="00EC0C97" w:rsidRDefault="00EC0C97" w:rsidP="00EC0C97">
      <w:pPr>
        <w:tabs>
          <w:tab w:val="left" w:pos="567"/>
        </w:tabs>
        <w:spacing w:after="0" w:line="240" w:lineRule="auto"/>
        <w:ind w:firstLine="567"/>
        <w:jc w:val="both"/>
        <w:rPr>
          <w:rFonts w:ascii="Times New Roman" w:eastAsia="Calibri" w:hAnsi="Times New Roman" w:cs="Times New Roman"/>
          <w:bCs/>
          <w:sz w:val="24"/>
          <w:szCs w:val="24"/>
        </w:rPr>
      </w:pPr>
    </w:p>
    <w:p w14:paraId="280E3334" w14:textId="77777777" w:rsidR="003231FE" w:rsidRDefault="003231FE"/>
    <w:sectPr w:rsidR="003231FE" w:rsidSect="00D54EA6">
      <w:headerReference w:type="even" r:id="rId8"/>
      <w:headerReference w:type="default" r:id="rId9"/>
      <w:footerReference w:type="even" r:id="rId10"/>
      <w:footerReference w:type="default" r:id="rId11"/>
      <w:headerReference w:type="first" r:id="rId12"/>
      <w:footerReference w:type="first" r:id="rId13"/>
      <w:pgSz w:w="11906" w:h="16838"/>
      <w:pgMar w:top="709" w:right="707"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22F1" w14:textId="77777777" w:rsidR="006469B8" w:rsidRDefault="006469B8">
      <w:pPr>
        <w:spacing w:after="0" w:line="240" w:lineRule="auto"/>
      </w:pPr>
      <w:r>
        <w:separator/>
      </w:r>
    </w:p>
  </w:endnote>
  <w:endnote w:type="continuationSeparator" w:id="0">
    <w:p w14:paraId="2732D130" w14:textId="77777777" w:rsidR="006469B8" w:rsidRDefault="0064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9394" w14:textId="77777777" w:rsidR="00707755" w:rsidRDefault="0070775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19366"/>
      <w:docPartObj>
        <w:docPartGallery w:val="Page Numbers (Bottom of Page)"/>
        <w:docPartUnique/>
      </w:docPartObj>
    </w:sdtPr>
    <w:sdtEndPr>
      <w:rPr>
        <w:sz w:val="24"/>
        <w:szCs w:val="24"/>
      </w:rPr>
    </w:sdtEndPr>
    <w:sdtContent>
      <w:p w14:paraId="7DB19A1A" w14:textId="77777777" w:rsidR="00834C1C" w:rsidRPr="00454C9C" w:rsidRDefault="004C07C6">
        <w:pPr>
          <w:pStyle w:val="Kjene"/>
          <w:jc w:val="center"/>
          <w:rPr>
            <w:sz w:val="24"/>
            <w:szCs w:val="24"/>
          </w:rPr>
        </w:pPr>
        <w:r w:rsidRPr="00454C9C">
          <w:rPr>
            <w:sz w:val="24"/>
            <w:szCs w:val="24"/>
          </w:rPr>
          <w:fldChar w:fldCharType="begin"/>
        </w:r>
        <w:r w:rsidRPr="00454C9C">
          <w:rPr>
            <w:sz w:val="24"/>
            <w:szCs w:val="24"/>
          </w:rPr>
          <w:instrText>PAGE   \* MERGEFORMAT</w:instrText>
        </w:r>
        <w:r w:rsidRPr="00454C9C">
          <w:rPr>
            <w:sz w:val="24"/>
            <w:szCs w:val="24"/>
          </w:rPr>
          <w:fldChar w:fldCharType="separate"/>
        </w:r>
        <w:r w:rsidRPr="00454C9C">
          <w:rPr>
            <w:noProof/>
            <w:sz w:val="24"/>
            <w:szCs w:val="24"/>
          </w:rPr>
          <w:t>4</w:t>
        </w:r>
        <w:r w:rsidRPr="00454C9C">
          <w:rPr>
            <w:sz w:val="24"/>
            <w:szCs w:val="24"/>
          </w:rPr>
          <w:fldChar w:fldCharType="end"/>
        </w:r>
      </w:p>
    </w:sdtContent>
  </w:sdt>
  <w:p w14:paraId="2171DCF8" w14:textId="77777777" w:rsidR="00834C1C" w:rsidRDefault="00834C1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748E" w14:textId="77777777" w:rsidR="00707755" w:rsidRDefault="007077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B9C2" w14:textId="77777777" w:rsidR="006469B8" w:rsidRDefault="006469B8">
      <w:pPr>
        <w:spacing w:after="0" w:line="240" w:lineRule="auto"/>
      </w:pPr>
      <w:r>
        <w:separator/>
      </w:r>
    </w:p>
  </w:footnote>
  <w:footnote w:type="continuationSeparator" w:id="0">
    <w:p w14:paraId="38B4B81B" w14:textId="77777777" w:rsidR="006469B8" w:rsidRDefault="00646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D69D" w14:textId="77777777" w:rsidR="00707755" w:rsidRDefault="007077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F62B" w14:textId="77777777" w:rsidR="00707755" w:rsidRDefault="0070775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32B9" w14:textId="77777777" w:rsidR="00707755" w:rsidRDefault="007077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66C2"/>
    <w:multiLevelType w:val="multilevel"/>
    <w:tmpl w:val="6B482E3A"/>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41841B19"/>
    <w:multiLevelType w:val="hybridMultilevel"/>
    <w:tmpl w:val="34D2C562"/>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56D902E4"/>
    <w:multiLevelType w:val="hybridMultilevel"/>
    <w:tmpl w:val="2DD6BD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7281384">
    <w:abstractNumId w:val="1"/>
  </w:num>
  <w:num w:numId="2" w16cid:durableId="1895581840">
    <w:abstractNumId w:val="2"/>
  </w:num>
  <w:num w:numId="3" w16cid:durableId="145313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7"/>
    <w:rsid w:val="00040C5F"/>
    <w:rsid w:val="000700B5"/>
    <w:rsid w:val="000756F6"/>
    <w:rsid w:val="000E3335"/>
    <w:rsid w:val="00110C38"/>
    <w:rsid w:val="00131421"/>
    <w:rsid w:val="001B6C3A"/>
    <w:rsid w:val="001C1C70"/>
    <w:rsid w:val="00205DE8"/>
    <w:rsid w:val="0027023D"/>
    <w:rsid w:val="0027095B"/>
    <w:rsid w:val="00285A2B"/>
    <w:rsid w:val="00311168"/>
    <w:rsid w:val="003167EB"/>
    <w:rsid w:val="003231FE"/>
    <w:rsid w:val="00323B62"/>
    <w:rsid w:val="003850C0"/>
    <w:rsid w:val="004528D6"/>
    <w:rsid w:val="00464103"/>
    <w:rsid w:val="00467F23"/>
    <w:rsid w:val="004802CE"/>
    <w:rsid w:val="004A4E8A"/>
    <w:rsid w:val="004C07C6"/>
    <w:rsid w:val="005549E4"/>
    <w:rsid w:val="005663EC"/>
    <w:rsid w:val="005676D6"/>
    <w:rsid w:val="00573F1D"/>
    <w:rsid w:val="005A42D4"/>
    <w:rsid w:val="005A7122"/>
    <w:rsid w:val="00606F4F"/>
    <w:rsid w:val="006469B8"/>
    <w:rsid w:val="006D0051"/>
    <w:rsid w:val="006D6C53"/>
    <w:rsid w:val="006E6CB4"/>
    <w:rsid w:val="00707755"/>
    <w:rsid w:val="0071337D"/>
    <w:rsid w:val="00714372"/>
    <w:rsid w:val="007802DF"/>
    <w:rsid w:val="00792C37"/>
    <w:rsid w:val="00793410"/>
    <w:rsid w:val="007C453C"/>
    <w:rsid w:val="00802A84"/>
    <w:rsid w:val="00817712"/>
    <w:rsid w:val="00834C1C"/>
    <w:rsid w:val="00870944"/>
    <w:rsid w:val="008726D7"/>
    <w:rsid w:val="00884EC2"/>
    <w:rsid w:val="008A0927"/>
    <w:rsid w:val="008D350E"/>
    <w:rsid w:val="00901C86"/>
    <w:rsid w:val="00903FAA"/>
    <w:rsid w:val="0092220C"/>
    <w:rsid w:val="009B7936"/>
    <w:rsid w:val="009D5C22"/>
    <w:rsid w:val="009E2A51"/>
    <w:rsid w:val="00A15ACA"/>
    <w:rsid w:val="00A26014"/>
    <w:rsid w:val="00A911EC"/>
    <w:rsid w:val="00AC1428"/>
    <w:rsid w:val="00B2645E"/>
    <w:rsid w:val="00B65C40"/>
    <w:rsid w:val="00B736FF"/>
    <w:rsid w:val="00B84264"/>
    <w:rsid w:val="00BA2140"/>
    <w:rsid w:val="00BE74E9"/>
    <w:rsid w:val="00C93A29"/>
    <w:rsid w:val="00CB4743"/>
    <w:rsid w:val="00D37DC7"/>
    <w:rsid w:val="00D54EA6"/>
    <w:rsid w:val="00D6158A"/>
    <w:rsid w:val="00D75878"/>
    <w:rsid w:val="00D97D7C"/>
    <w:rsid w:val="00DB0B81"/>
    <w:rsid w:val="00DD0F8D"/>
    <w:rsid w:val="00EA0D1A"/>
    <w:rsid w:val="00EC0C97"/>
    <w:rsid w:val="00F86CF1"/>
    <w:rsid w:val="00FC0C7A"/>
    <w:rsid w:val="00FC469E"/>
    <w:rsid w:val="00FD29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D7F8"/>
  <w15:chartTrackingRefBased/>
  <w15:docId w15:val="{7C2B6D4E-1A7E-45DA-809D-753443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C0C97"/>
    <w:pPr>
      <w:tabs>
        <w:tab w:val="center" w:pos="4153"/>
        <w:tab w:val="right" w:pos="8306"/>
      </w:tabs>
      <w:spacing w:after="0" w:line="240" w:lineRule="auto"/>
    </w:pPr>
    <w:rPr>
      <w:rFonts w:ascii="Times New Roman" w:eastAsia="Times New Roman" w:hAnsi="Times New Roman" w:cs="Times New Roman"/>
      <w:color w:val="000000"/>
      <w:sz w:val="20"/>
      <w:szCs w:val="20"/>
      <w:lang w:eastAsia="lv-LV"/>
    </w:rPr>
  </w:style>
  <w:style w:type="character" w:customStyle="1" w:styleId="KjeneRakstz">
    <w:name w:val="Kājene Rakstz."/>
    <w:basedOn w:val="Noklusjumarindkopasfonts"/>
    <w:link w:val="Kjene"/>
    <w:uiPriority w:val="99"/>
    <w:rsid w:val="00EC0C97"/>
    <w:rPr>
      <w:rFonts w:ascii="Times New Roman" w:eastAsia="Times New Roman" w:hAnsi="Times New Roman" w:cs="Times New Roman"/>
      <w:color w:val="000000"/>
      <w:sz w:val="20"/>
      <w:szCs w:val="20"/>
      <w:lang w:eastAsia="lv-LV"/>
    </w:rPr>
  </w:style>
  <w:style w:type="table" w:styleId="Reatabula">
    <w:name w:val="Table Grid"/>
    <w:basedOn w:val="Parastatabula"/>
    <w:uiPriority w:val="39"/>
    <w:rsid w:val="00EC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01C86"/>
    <w:pPr>
      <w:ind w:left="720"/>
      <w:contextualSpacing/>
    </w:pPr>
    <w:rPr>
      <w:lang w:val="en-US"/>
    </w:rPr>
  </w:style>
  <w:style w:type="paragraph" w:styleId="Galvene">
    <w:name w:val="header"/>
    <w:basedOn w:val="Parasts"/>
    <w:link w:val="GalveneRakstz"/>
    <w:uiPriority w:val="99"/>
    <w:unhideWhenUsed/>
    <w:rsid w:val="007077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7755"/>
  </w:style>
  <w:style w:type="paragraph" w:styleId="Prskatjums">
    <w:name w:val="Revision"/>
    <w:hidden/>
    <w:uiPriority w:val="99"/>
    <w:semiHidden/>
    <w:rsid w:val="001B6C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2970</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Forande</dc:creator>
  <cp:keywords/>
  <dc:description/>
  <cp:lastModifiedBy>Agita Forande</cp:lastModifiedBy>
  <cp:revision>3</cp:revision>
  <cp:lastPrinted>2024-08-21T12:40:00Z</cp:lastPrinted>
  <dcterms:created xsi:type="dcterms:W3CDTF">2024-11-01T08:44:00Z</dcterms:created>
  <dcterms:modified xsi:type="dcterms:W3CDTF">2024-11-01T08:45:00Z</dcterms:modified>
</cp:coreProperties>
</file>