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49FD" w14:textId="3C0716AB" w:rsidR="00821476" w:rsidRPr="00850533" w:rsidRDefault="00821476" w:rsidP="00821476">
      <w:pPr>
        <w:jc w:val="center"/>
        <w:rPr>
          <w:bCs/>
          <w:lang w:val="lv-LV"/>
        </w:rPr>
      </w:pPr>
      <w:r w:rsidRPr="00850533">
        <w:rPr>
          <w:bCs/>
          <w:lang w:val="lv-LV"/>
        </w:rPr>
        <w:t xml:space="preserve">Rīgas </w:t>
      </w:r>
      <w:r w:rsidR="00046084">
        <w:rPr>
          <w:bCs/>
          <w:lang w:val="lv-LV"/>
        </w:rPr>
        <w:t>valstspilsētas pašvaldības</w:t>
      </w:r>
      <w:r w:rsidRPr="00850533">
        <w:rPr>
          <w:bCs/>
          <w:lang w:val="lv-LV"/>
        </w:rPr>
        <w:t xml:space="preserve"> </w:t>
      </w:r>
      <w:r w:rsidR="00046084">
        <w:rPr>
          <w:bCs/>
          <w:lang w:val="lv-LV"/>
        </w:rPr>
        <w:t>I</w:t>
      </w:r>
      <w:r w:rsidRPr="00850533">
        <w:rPr>
          <w:bCs/>
          <w:lang w:val="lv-LV"/>
        </w:rPr>
        <w:t>zglītības, kultūras un sporta departamenta</w:t>
      </w:r>
    </w:p>
    <w:p w14:paraId="73467210" w14:textId="51D8900D" w:rsidR="0013124E" w:rsidRPr="00850533" w:rsidRDefault="0013124E" w:rsidP="0013124E">
      <w:pPr>
        <w:jc w:val="center"/>
        <w:rPr>
          <w:bCs/>
          <w:lang w:val="lv-LV"/>
        </w:rPr>
      </w:pPr>
      <w:r w:rsidRPr="00850533">
        <w:rPr>
          <w:bCs/>
          <w:lang w:val="lv-LV"/>
        </w:rPr>
        <w:t xml:space="preserve">sarunu procedūras </w:t>
      </w:r>
      <w:r w:rsidR="00FD4082" w:rsidRPr="00850533">
        <w:rPr>
          <w:bCs/>
          <w:lang w:val="lv-LV"/>
        </w:rPr>
        <w:t>“</w:t>
      </w:r>
      <w:r w:rsidR="00914269" w:rsidRPr="00914269">
        <w:rPr>
          <w:bCs/>
          <w:lang w:val="lv-LV"/>
        </w:rPr>
        <w:t>Interešu izglītības programmas apmācību nodrošināšana Rīgas valstspilsētas pašvaldības Izglītības, kultūras un sporta departamenta pārraudzībā esošajiem izglītības iestāžu skolēniem</w:t>
      </w:r>
      <w:r w:rsidR="00A0399D" w:rsidRPr="00850533">
        <w:rPr>
          <w:bCs/>
          <w:lang w:val="lv-LV"/>
        </w:rPr>
        <w:t xml:space="preserve">” </w:t>
      </w:r>
      <w:r w:rsidR="007778ED" w:rsidRPr="007778ED">
        <w:rPr>
          <w:bCs/>
          <w:lang w:val="lv-LV"/>
        </w:rPr>
        <w:t xml:space="preserve">(identifikācijas Nr. </w:t>
      </w:r>
      <w:r w:rsidR="00914269" w:rsidRPr="00914269">
        <w:rPr>
          <w:bCs/>
          <w:lang w:val="lv-LV"/>
        </w:rPr>
        <w:t>RVPIKSD 2025/1</w:t>
      </w:r>
      <w:r w:rsidR="007778ED" w:rsidRPr="007778ED">
        <w:rPr>
          <w:bCs/>
          <w:lang w:val="lv-LV"/>
        </w:rPr>
        <w:t>)</w:t>
      </w:r>
    </w:p>
    <w:p w14:paraId="721E749C" w14:textId="77777777" w:rsidR="0013124E" w:rsidRPr="00850533" w:rsidRDefault="0013124E" w:rsidP="0013124E">
      <w:pPr>
        <w:jc w:val="center"/>
        <w:rPr>
          <w:bCs/>
          <w:lang w:val="lv-LV"/>
        </w:rPr>
      </w:pPr>
    </w:p>
    <w:p w14:paraId="7725DB8C" w14:textId="642A0D04" w:rsidR="007D4EAB" w:rsidRPr="00850533" w:rsidRDefault="0007139A" w:rsidP="00BD576B">
      <w:pPr>
        <w:jc w:val="center"/>
        <w:rPr>
          <w:b/>
          <w:bCs/>
          <w:lang w:val="lv-LV"/>
        </w:rPr>
      </w:pPr>
      <w:r w:rsidRPr="00850533">
        <w:rPr>
          <w:b/>
          <w:bCs/>
          <w:lang w:val="lv-LV"/>
        </w:rPr>
        <w:t>ZIŅOJUMS</w:t>
      </w:r>
    </w:p>
    <w:p w14:paraId="02647D54" w14:textId="13201606" w:rsidR="007D4EAB" w:rsidRPr="00850533" w:rsidRDefault="007D4EAB" w:rsidP="007D4EAB">
      <w:pPr>
        <w:jc w:val="both"/>
        <w:rPr>
          <w:lang w:val="lv-LV" w:eastAsia="ar-SA"/>
        </w:rPr>
      </w:pPr>
      <w:r w:rsidRPr="00850533">
        <w:rPr>
          <w:lang w:val="lv-LV" w:eastAsia="ar-SA"/>
        </w:rPr>
        <w:t xml:space="preserve">Rīgā, </w:t>
      </w:r>
      <w:r w:rsidR="00914269">
        <w:rPr>
          <w:lang w:val="lv-LV" w:eastAsia="ar-SA"/>
        </w:rPr>
        <w:t>1</w:t>
      </w:r>
      <w:r w:rsidR="00791BB5">
        <w:rPr>
          <w:lang w:val="lv-LV" w:eastAsia="ar-SA"/>
        </w:rPr>
        <w:t>9</w:t>
      </w:r>
      <w:r w:rsidR="009E17C1" w:rsidRPr="00850533">
        <w:rPr>
          <w:lang w:val="lv-LV" w:eastAsia="ar-SA"/>
        </w:rPr>
        <w:t>.0</w:t>
      </w:r>
      <w:r w:rsidR="00FD20EF">
        <w:rPr>
          <w:lang w:val="lv-LV" w:eastAsia="ar-SA"/>
        </w:rPr>
        <w:t>2</w:t>
      </w:r>
      <w:r w:rsidR="009E17C1" w:rsidRPr="00850533">
        <w:rPr>
          <w:lang w:val="lv-LV" w:eastAsia="ar-SA"/>
        </w:rPr>
        <w:t>.</w:t>
      </w:r>
      <w:r w:rsidR="0013124E" w:rsidRPr="00850533">
        <w:rPr>
          <w:lang w:val="lv-LV" w:eastAsia="ar-SA"/>
        </w:rPr>
        <w:t>202</w:t>
      </w:r>
      <w:r w:rsidR="00914269">
        <w:rPr>
          <w:lang w:val="lv-LV" w:eastAsia="ar-SA"/>
        </w:rPr>
        <w:t>5</w:t>
      </w:r>
      <w:r w:rsidRPr="00850533">
        <w:rPr>
          <w:lang w:val="lv-LV" w:eastAsia="ar-SA"/>
        </w:rPr>
        <w:t>.</w:t>
      </w:r>
    </w:p>
    <w:tbl>
      <w:tblPr>
        <w:tblStyle w:val="Reatabula"/>
        <w:tblW w:w="0" w:type="auto"/>
        <w:tblLook w:val="04A0" w:firstRow="1" w:lastRow="0" w:firstColumn="1" w:lastColumn="0" w:noHBand="0" w:noVBand="1"/>
      </w:tblPr>
      <w:tblGrid>
        <w:gridCol w:w="3082"/>
        <w:gridCol w:w="6205"/>
      </w:tblGrid>
      <w:tr w:rsidR="007D4EAB" w:rsidRPr="00046084" w14:paraId="36C9AC56" w14:textId="77777777" w:rsidTr="00995309">
        <w:tc>
          <w:tcPr>
            <w:tcW w:w="0" w:type="auto"/>
          </w:tcPr>
          <w:p w14:paraId="6428AF8B" w14:textId="77777777" w:rsidR="007D4EAB" w:rsidRPr="00850533" w:rsidRDefault="00116BA7" w:rsidP="007D4EAB">
            <w:pPr>
              <w:jc w:val="both"/>
              <w:rPr>
                <w:lang w:val="lv-LV" w:eastAsia="ar-SA"/>
              </w:rPr>
            </w:pPr>
            <w:r w:rsidRPr="00850533">
              <w:rPr>
                <w:color w:val="000000"/>
                <w:lang w:val="lv-LV" w:eastAsia="ar-SA"/>
              </w:rPr>
              <w:t>Pasūtītājs</w:t>
            </w:r>
          </w:p>
        </w:tc>
        <w:tc>
          <w:tcPr>
            <w:tcW w:w="0" w:type="auto"/>
          </w:tcPr>
          <w:p w14:paraId="07E351E6" w14:textId="25BAF71E" w:rsidR="007D4EAB" w:rsidRPr="000050DA" w:rsidRDefault="00116BA7" w:rsidP="007D4EAB">
            <w:pPr>
              <w:jc w:val="both"/>
              <w:rPr>
                <w:highlight w:val="yellow"/>
                <w:lang w:val="lv-LV" w:eastAsia="ar-SA"/>
              </w:rPr>
            </w:pPr>
            <w:r w:rsidRPr="00791BB5">
              <w:rPr>
                <w:color w:val="000000"/>
                <w:lang w:val="lv-LV" w:eastAsia="ar-SA"/>
              </w:rPr>
              <w:t xml:space="preserve">Rīgas </w:t>
            </w:r>
            <w:r w:rsidR="000F4F25" w:rsidRPr="00791BB5">
              <w:rPr>
                <w:color w:val="000000"/>
                <w:lang w:val="lv-LV" w:eastAsia="ar-SA"/>
              </w:rPr>
              <w:t>valstspilsētas pašvaldības</w:t>
            </w:r>
            <w:r w:rsidRPr="00791BB5">
              <w:rPr>
                <w:color w:val="000000"/>
                <w:lang w:val="lv-LV" w:eastAsia="ar-SA"/>
              </w:rPr>
              <w:t xml:space="preserve"> Izglītības, kultūras un sporta departaments (adrese: Krišjāņa Valdemāra ielā 5, Rīgā, LV-1010, RD iestādes kods: 210) ir Rīgas </w:t>
            </w:r>
            <w:r w:rsidR="0013124E" w:rsidRPr="00791BB5">
              <w:rPr>
                <w:color w:val="000000"/>
                <w:lang w:val="lv-LV" w:eastAsia="ar-SA"/>
              </w:rPr>
              <w:t>valsts</w:t>
            </w:r>
            <w:r w:rsidRPr="00791BB5">
              <w:rPr>
                <w:color w:val="000000"/>
                <w:lang w:val="lv-LV" w:eastAsia="ar-SA"/>
              </w:rPr>
              <w:t>pilsētas pašvaldības (adrese: Rātslaukums 1, Rīga, LV-1050, NMR kods: 90011524360, PVN reģ.</w:t>
            </w:r>
            <w:r w:rsidR="0008484E" w:rsidRPr="00791BB5">
              <w:rPr>
                <w:color w:val="000000"/>
                <w:lang w:val="lv-LV" w:eastAsia="ar-SA"/>
              </w:rPr>
              <w:t xml:space="preserve"> </w:t>
            </w:r>
            <w:r w:rsidRPr="00791BB5">
              <w:rPr>
                <w:color w:val="000000"/>
                <w:lang w:val="lv-LV" w:eastAsia="ar-SA"/>
              </w:rPr>
              <w:t>Nr.: LV90011524360) struktūrvienība</w:t>
            </w:r>
            <w:r w:rsidR="00555249" w:rsidRPr="00791BB5">
              <w:rPr>
                <w:color w:val="000000"/>
                <w:lang w:val="lv-LV" w:eastAsia="ar-SA"/>
              </w:rPr>
              <w:t xml:space="preserve"> (turpmāk – Departaments)</w:t>
            </w:r>
          </w:p>
        </w:tc>
      </w:tr>
      <w:tr w:rsidR="007D4EAB" w:rsidRPr="00850533" w14:paraId="13445AB6" w14:textId="77777777" w:rsidTr="00995309">
        <w:tc>
          <w:tcPr>
            <w:tcW w:w="0" w:type="auto"/>
          </w:tcPr>
          <w:p w14:paraId="71E53987" w14:textId="77777777" w:rsidR="007D4EAB" w:rsidRPr="00850533" w:rsidRDefault="0007139A" w:rsidP="007D4EAB">
            <w:pPr>
              <w:jc w:val="both"/>
              <w:rPr>
                <w:lang w:val="lv-LV" w:eastAsia="ar-SA"/>
              </w:rPr>
            </w:pPr>
            <w:r w:rsidRPr="00850533">
              <w:rPr>
                <w:rFonts w:cs="Arial"/>
                <w:lang w:val="lv-LV"/>
              </w:rPr>
              <w:t>I</w:t>
            </w:r>
            <w:r w:rsidR="00116BA7" w:rsidRPr="00850533">
              <w:rPr>
                <w:rFonts w:cs="Arial"/>
                <w:lang w:val="lv-LV"/>
              </w:rPr>
              <w:t>epirkuma identifikācijas numurs</w:t>
            </w:r>
          </w:p>
        </w:tc>
        <w:tc>
          <w:tcPr>
            <w:tcW w:w="0" w:type="auto"/>
          </w:tcPr>
          <w:p w14:paraId="01DCEB87" w14:textId="18D6CA5C" w:rsidR="007D4EAB" w:rsidRPr="000050DA" w:rsidRDefault="00791BB5" w:rsidP="007D4EAB">
            <w:pPr>
              <w:jc w:val="both"/>
              <w:rPr>
                <w:highlight w:val="yellow"/>
                <w:lang w:val="lv-LV" w:eastAsia="ar-SA"/>
              </w:rPr>
            </w:pPr>
            <w:r w:rsidRPr="00791BB5">
              <w:rPr>
                <w:color w:val="000000"/>
                <w:lang w:val="lv-LV" w:eastAsia="ar-SA"/>
              </w:rPr>
              <w:t>RVPIKSD 2025/1</w:t>
            </w:r>
          </w:p>
        </w:tc>
      </w:tr>
      <w:tr w:rsidR="007D4EAB" w:rsidRPr="00914269" w14:paraId="7B9B432E" w14:textId="77777777" w:rsidTr="00995309">
        <w:tc>
          <w:tcPr>
            <w:tcW w:w="0" w:type="auto"/>
          </w:tcPr>
          <w:p w14:paraId="4058A23B" w14:textId="77777777" w:rsidR="007D4EAB" w:rsidRPr="00850533" w:rsidRDefault="0007139A" w:rsidP="007D4EAB">
            <w:pPr>
              <w:jc w:val="both"/>
              <w:rPr>
                <w:lang w:val="lv-LV" w:eastAsia="ar-SA"/>
              </w:rPr>
            </w:pPr>
            <w:r w:rsidRPr="00850533">
              <w:rPr>
                <w:rFonts w:cs="Arial"/>
                <w:lang w:val="lv-LV"/>
              </w:rPr>
              <w:t>I</w:t>
            </w:r>
            <w:r w:rsidR="00116BA7" w:rsidRPr="00850533">
              <w:rPr>
                <w:rFonts w:cs="Arial"/>
                <w:lang w:val="lv-LV"/>
              </w:rPr>
              <w:t>epirkuma procedūras veids</w:t>
            </w:r>
          </w:p>
        </w:tc>
        <w:tc>
          <w:tcPr>
            <w:tcW w:w="0" w:type="auto"/>
          </w:tcPr>
          <w:p w14:paraId="23547F10" w14:textId="505A9AD2" w:rsidR="007D4EAB" w:rsidRPr="000050DA" w:rsidRDefault="00116BA7" w:rsidP="007D4EAB">
            <w:pPr>
              <w:jc w:val="both"/>
              <w:rPr>
                <w:highlight w:val="yellow"/>
                <w:lang w:val="lv-LV" w:eastAsia="ar-SA"/>
              </w:rPr>
            </w:pPr>
            <w:r w:rsidRPr="00791BB5">
              <w:rPr>
                <w:color w:val="000000"/>
                <w:lang w:val="lv-LV" w:eastAsia="ar-SA"/>
              </w:rPr>
              <w:t>Publisko iepirkumu likuma (turpmāk – PIL) 8.panta pirmās daļas 6</w:t>
            </w:r>
            <w:r w:rsidR="00821476" w:rsidRPr="00791BB5">
              <w:rPr>
                <w:color w:val="000000"/>
                <w:lang w:val="lv-LV" w:eastAsia="ar-SA"/>
              </w:rPr>
              <w:t>)</w:t>
            </w:r>
            <w:r w:rsidR="00FD4082" w:rsidRPr="00791BB5">
              <w:rPr>
                <w:color w:val="000000"/>
                <w:lang w:val="lv-LV" w:eastAsia="ar-SA"/>
              </w:rPr>
              <w:t xml:space="preserve"> </w:t>
            </w:r>
            <w:r w:rsidRPr="00791BB5">
              <w:rPr>
                <w:color w:val="000000"/>
                <w:lang w:val="lv-LV" w:eastAsia="ar-SA"/>
              </w:rPr>
              <w:t>punk</w:t>
            </w:r>
            <w:r w:rsidR="00821476" w:rsidRPr="00791BB5">
              <w:rPr>
                <w:color w:val="000000"/>
                <w:lang w:val="lv-LV" w:eastAsia="ar-SA"/>
              </w:rPr>
              <w:t>tā</w:t>
            </w:r>
            <w:r w:rsidRPr="00791BB5">
              <w:rPr>
                <w:color w:val="000000"/>
                <w:lang w:val="lv-LV" w:eastAsia="ar-SA"/>
              </w:rPr>
              <w:t xml:space="preserve"> noteiktā sarunu procedūra</w:t>
            </w:r>
          </w:p>
        </w:tc>
      </w:tr>
      <w:tr w:rsidR="007D4EAB" w:rsidRPr="00914269" w14:paraId="71777AE4" w14:textId="77777777" w:rsidTr="00995309">
        <w:tc>
          <w:tcPr>
            <w:tcW w:w="0" w:type="auto"/>
          </w:tcPr>
          <w:p w14:paraId="0E6D28A9" w14:textId="77777777" w:rsidR="007D4EAB" w:rsidRPr="00850533" w:rsidRDefault="00116BA7" w:rsidP="007D4EAB">
            <w:pPr>
              <w:jc w:val="both"/>
              <w:rPr>
                <w:lang w:val="lv-LV" w:eastAsia="ar-SA"/>
              </w:rPr>
            </w:pPr>
            <w:r w:rsidRPr="00850533">
              <w:rPr>
                <w:rFonts w:cs="Arial"/>
                <w:lang w:val="lv-LV"/>
              </w:rPr>
              <w:t xml:space="preserve">Sarunu procedūras izvēles pamatojums saskaņā ar </w:t>
            </w:r>
            <w:hyperlink r:id="rId7" w:tgtFrame="_blank" w:history="1">
              <w:r w:rsidRPr="00850533">
                <w:rPr>
                  <w:rFonts w:cs="Arial"/>
                  <w:lang w:val="lv-LV"/>
                </w:rPr>
                <w:t>Publisko iepirkumu likuma</w:t>
              </w:r>
            </w:hyperlink>
            <w:r w:rsidRPr="00850533">
              <w:rPr>
                <w:rFonts w:cs="Arial"/>
                <w:lang w:val="lv-LV"/>
              </w:rPr>
              <w:t xml:space="preserve"> </w:t>
            </w:r>
            <w:hyperlink r:id="rId8" w:anchor="p8" w:tgtFrame="_blank" w:history="1">
              <w:r w:rsidRPr="00850533">
                <w:rPr>
                  <w:rFonts w:cs="Arial"/>
                  <w:lang w:val="lv-LV"/>
                </w:rPr>
                <w:t>8. panta</w:t>
              </w:r>
            </w:hyperlink>
            <w:r w:rsidRPr="00850533">
              <w:rPr>
                <w:rFonts w:cs="Arial"/>
                <w:lang w:val="lv-LV"/>
              </w:rPr>
              <w:t xml:space="preserve"> septītās daļas punktu</w:t>
            </w:r>
          </w:p>
        </w:tc>
        <w:tc>
          <w:tcPr>
            <w:tcW w:w="0" w:type="auto"/>
          </w:tcPr>
          <w:p w14:paraId="0CBD9312" w14:textId="77777777" w:rsidR="0007139A" w:rsidRPr="00791BB5" w:rsidRDefault="008045DD" w:rsidP="00DF6B41">
            <w:pPr>
              <w:jc w:val="both"/>
              <w:rPr>
                <w:rFonts w:eastAsia="Calibri"/>
                <w:lang w:val="lv-LV"/>
              </w:rPr>
            </w:pPr>
            <w:r w:rsidRPr="00791BB5">
              <w:rPr>
                <w:rFonts w:eastAsia="Calibri"/>
                <w:lang w:val="lv-LV"/>
              </w:rPr>
              <w:t xml:space="preserve">Saskaņā ar PIL 1.panta 30.punktu sarunu procedūra ir iepirkuma procedūra, kurā pasūtītājs, iepriekš nepublicējot paziņojumu par līgumu, apspriežas ar paša izraudzītiem piegādātājiem un ar vienu vai vairākiem no viņiem rīko sarunas par iepirkuma līguma noteikumiem. </w:t>
            </w:r>
          </w:p>
          <w:p w14:paraId="5FBFCB71" w14:textId="77777777" w:rsidR="0007139A" w:rsidRPr="000050DA" w:rsidRDefault="0007139A" w:rsidP="00DF6B41">
            <w:pPr>
              <w:jc w:val="both"/>
              <w:rPr>
                <w:rFonts w:eastAsia="Calibri"/>
                <w:highlight w:val="yellow"/>
                <w:lang w:val="lv-LV"/>
              </w:rPr>
            </w:pPr>
          </w:p>
          <w:p w14:paraId="5BEC86D7" w14:textId="77777777" w:rsidR="008045DD" w:rsidRPr="00890588" w:rsidRDefault="008045DD" w:rsidP="00DF6B41">
            <w:pPr>
              <w:jc w:val="both"/>
              <w:rPr>
                <w:lang w:val="lv-LV" w:eastAsia="ar-SA"/>
              </w:rPr>
            </w:pPr>
            <w:r w:rsidRPr="00890588">
              <w:rPr>
                <w:lang w:val="lv-LV" w:eastAsia="ar-SA"/>
              </w:rPr>
              <w:t>Saskaņā ar Ministru kabineta 28.02.2017. noteikumu Nr.107 “Iepirkuma procedūru un metu konkursu norises kārtība” 178.punktu pasūtītājs uzaicina uz sarunām paša izraudzītus piegādātājus un ar vienu vai vairākiem no viņiem rīko sarunas par iepirkuma līguma vai vispārīgās vienošanās noteikumiem.</w:t>
            </w:r>
          </w:p>
          <w:p w14:paraId="1BFDC950" w14:textId="77777777" w:rsidR="008045DD" w:rsidRPr="000050DA" w:rsidRDefault="008045DD" w:rsidP="00DF6B41">
            <w:pPr>
              <w:contextualSpacing/>
              <w:jc w:val="both"/>
              <w:rPr>
                <w:bCs/>
                <w:highlight w:val="yellow"/>
                <w:lang w:val="lv-LV"/>
              </w:rPr>
            </w:pPr>
          </w:p>
          <w:p w14:paraId="6539B23B" w14:textId="4FC028A2" w:rsidR="007D4EAB" w:rsidRPr="000050DA" w:rsidRDefault="00821476" w:rsidP="00B2700E">
            <w:pPr>
              <w:jc w:val="both"/>
              <w:rPr>
                <w:highlight w:val="yellow"/>
                <w:lang w:val="lv-LV" w:eastAsia="ar-SA"/>
              </w:rPr>
            </w:pPr>
            <w:bookmarkStart w:id="0" w:name="_Hlk61971496"/>
            <w:r w:rsidRPr="00890588">
              <w:rPr>
                <w:lang w:val="lv-LV" w:eastAsia="ar-SA"/>
              </w:rPr>
              <w:t>PIL 8.panta pirmās daļas 6)</w:t>
            </w:r>
            <w:r w:rsidR="00FD4082" w:rsidRPr="00890588">
              <w:rPr>
                <w:lang w:val="lv-LV" w:eastAsia="ar-SA"/>
              </w:rPr>
              <w:t xml:space="preserve"> </w:t>
            </w:r>
            <w:r w:rsidRPr="00890588">
              <w:rPr>
                <w:lang w:val="lv-LV" w:eastAsia="ar-SA"/>
              </w:rPr>
              <w:t xml:space="preserve">punktā paredzētā sarunu procedūra tiek veikta, </w:t>
            </w:r>
            <w:r w:rsidR="0013124E" w:rsidRPr="00890588">
              <w:rPr>
                <w:lang w:val="lv-LV" w:eastAsia="ar-SA"/>
              </w:rPr>
              <w:t xml:space="preserve">pamatojoties uz PIL 8.panta septītās daļas 2.punkta b) apakšpunktu, t.i., </w:t>
            </w:r>
            <w:r w:rsidR="001E6BA3" w:rsidRPr="00890588">
              <w:rPr>
                <w:lang w:val="lv-LV" w:eastAsia="ar-SA"/>
              </w:rPr>
              <w:t xml:space="preserve">nav konkurences tehnisku iemeslu dēļ, jo </w:t>
            </w:r>
            <w:r w:rsidR="00555249" w:rsidRPr="00890588">
              <w:rPr>
                <w:lang w:val="lv-LV" w:eastAsia="ar-SA"/>
              </w:rPr>
              <w:t xml:space="preserve">nepieciešamās </w:t>
            </w:r>
            <w:r w:rsidR="00B2700E" w:rsidRPr="00890588">
              <w:rPr>
                <w:lang w:val="lv-LV" w:eastAsia="ar-SA"/>
              </w:rPr>
              <w:t>klātienes apmācības par inženierzinātnēm Rīgas valstspilsētas pašvaldības administratīvajā teritorijā Departamenta pārraudzībā esošajiem izglītības iestāžu 2.-9. klašu skolēniem paralēli Rīgas valstspilsētas pašvaldības izglītības iestādēs īstenotajām mācībām, var nodrošināt tikai Rīgas Tehniskā universitāte, kurai Rīgā ir zinātkāres centrs “Futurimo Rīga” ar nodarbībām atbilstošiem resursiem, kā arī infrastruktūru un ekspozīcijām, kur var praktiski un interaktīvi darboties, kā arī minētā centra apmācībām ir interešu izglītības licence Nr. DIJL-23-135-ail “Ievads inženierzinātnēs skolēniem no 2. līdz 9. klasei”.</w:t>
            </w:r>
            <w:bookmarkEnd w:id="0"/>
          </w:p>
        </w:tc>
      </w:tr>
      <w:tr w:rsidR="00621EF3" w:rsidRPr="00914269" w14:paraId="38092754" w14:textId="77777777" w:rsidTr="00995309">
        <w:tc>
          <w:tcPr>
            <w:tcW w:w="0" w:type="auto"/>
          </w:tcPr>
          <w:p w14:paraId="0FB26787" w14:textId="77777777" w:rsidR="00116BA7" w:rsidRPr="00850533" w:rsidRDefault="00755109" w:rsidP="00116BA7">
            <w:pPr>
              <w:jc w:val="both"/>
              <w:rPr>
                <w:rFonts w:cs="Arial"/>
                <w:lang w:val="lv-LV"/>
              </w:rPr>
            </w:pPr>
            <w:r w:rsidRPr="00850533">
              <w:rPr>
                <w:rFonts w:cs="Arial"/>
                <w:lang w:val="lv-LV"/>
              </w:rPr>
              <w:t>I</w:t>
            </w:r>
            <w:r w:rsidR="00116BA7" w:rsidRPr="00850533">
              <w:rPr>
                <w:rFonts w:cs="Arial"/>
                <w:lang w:val="lv-LV"/>
              </w:rPr>
              <w:t>epirkuma līguma priekšmets</w:t>
            </w:r>
          </w:p>
        </w:tc>
        <w:tc>
          <w:tcPr>
            <w:tcW w:w="0" w:type="auto"/>
          </w:tcPr>
          <w:p w14:paraId="27C47AE0" w14:textId="0511885C" w:rsidR="00821476" w:rsidRPr="00890588" w:rsidRDefault="00821476" w:rsidP="00821476">
            <w:pPr>
              <w:jc w:val="both"/>
              <w:rPr>
                <w:rFonts w:eastAsia="Calibri"/>
                <w:lang w:val="lv-LV" w:eastAsia="lv-LV"/>
              </w:rPr>
            </w:pPr>
            <w:r w:rsidRPr="00890588">
              <w:rPr>
                <w:rFonts w:eastAsia="Calibri"/>
                <w:lang w:val="lv-LV" w:eastAsia="lv-LV"/>
              </w:rPr>
              <w:t xml:space="preserve">Pakalpojuma līgums atbilst CPV kodam </w:t>
            </w:r>
            <w:r w:rsidR="00886763" w:rsidRPr="00890588">
              <w:rPr>
                <w:lang w:val="lv-LV" w:eastAsia="ar-SA"/>
              </w:rPr>
              <w:t>80500000-9, mācību pakalpojumi</w:t>
            </w:r>
            <w:r w:rsidRPr="00890588">
              <w:rPr>
                <w:rFonts w:eastAsia="Calibri"/>
                <w:lang w:val="lv-LV" w:eastAsia="lv-LV"/>
              </w:rPr>
              <w:t>, kas ietvert</w:t>
            </w:r>
            <w:r w:rsidR="0013124E" w:rsidRPr="00890588">
              <w:rPr>
                <w:rFonts w:eastAsia="Calibri"/>
                <w:lang w:val="lv-LV" w:eastAsia="lv-LV"/>
              </w:rPr>
              <w:t>i</w:t>
            </w:r>
            <w:r w:rsidRPr="00890588">
              <w:rPr>
                <w:rFonts w:eastAsia="Calibri"/>
                <w:lang w:val="lv-LV" w:eastAsia="lv-LV"/>
              </w:rPr>
              <w:t xml:space="preserve"> PIL 2.pielikumā.</w:t>
            </w:r>
          </w:p>
          <w:p w14:paraId="27589023" w14:textId="77777777" w:rsidR="00821476" w:rsidRPr="000050DA" w:rsidRDefault="00821476" w:rsidP="00821476">
            <w:pPr>
              <w:jc w:val="both"/>
              <w:rPr>
                <w:rFonts w:eastAsia="Calibri"/>
                <w:highlight w:val="yellow"/>
                <w:lang w:val="lv-LV" w:eastAsia="lv-LV"/>
              </w:rPr>
            </w:pPr>
          </w:p>
          <w:p w14:paraId="51991913" w14:textId="2FECF8ED" w:rsidR="00621EF3" w:rsidRPr="0076394B" w:rsidRDefault="0013124E" w:rsidP="0013124E">
            <w:pPr>
              <w:jc w:val="both"/>
              <w:rPr>
                <w:lang w:val="lv-LV" w:eastAsia="ar-SA"/>
              </w:rPr>
            </w:pPr>
            <w:r w:rsidRPr="0076394B">
              <w:rPr>
                <w:lang w:val="lv-LV" w:eastAsia="ar-SA"/>
              </w:rPr>
              <w:t xml:space="preserve">Iepirkuma priekšmets – </w:t>
            </w:r>
            <w:r w:rsidR="0076394B" w:rsidRPr="0076394B">
              <w:rPr>
                <w:lang w:val="lv-LV" w:eastAsia="ar-SA"/>
              </w:rPr>
              <w:t>nodrošināt Departamenta pārraudzībā esošo izglītības iestāžu skolēnu interešu izglītības programmas apmācības 2025. – 2027. gadā</w:t>
            </w:r>
            <w:r w:rsidR="00621EF3" w:rsidRPr="0076394B">
              <w:rPr>
                <w:lang w:val="lv-LV" w:eastAsia="ar-SA"/>
              </w:rPr>
              <w:t>.</w:t>
            </w:r>
          </w:p>
          <w:p w14:paraId="556DB529" w14:textId="4388E1F7" w:rsidR="00621EF3" w:rsidRPr="0076394B" w:rsidRDefault="00621EF3" w:rsidP="0013124E">
            <w:pPr>
              <w:jc w:val="both"/>
              <w:rPr>
                <w:lang w:val="lv-LV" w:eastAsia="ar-SA"/>
              </w:rPr>
            </w:pPr>
            <w:r w:rsidRPr="0076394B">
              <w:rPr>
                <w:lang w:val="lv-LV" w:eastAsia="ar-SA"/>
              </w:rPr>
              <w:t xml:space="preserve">Sarunu procedūras mērķis - </w:t>
            </w:r>
            <w:r w:rsidR="00F071D8" w:rsidRPr="0076394B">
              <w:rPr>
                <w:lang w:val="lv-LV" w:eastAsia="ar-SA"/>
              </w:rPr>
              <w:t xml:space="preserve">interešu izglītības programmas apmācību nodrošināšana ir nepieciešama, lai ieinteresētu </w:t>
            </w:r>
            <w:r w:rsidR="00F071D8" w:rsidRPr="0076394B">
              <w:rPr>
                <w:lang w:val="lv-LV" w:eastAsia="ar-SA"/>
              </w:rPr>
              <w:lastRenderedPageBreak/>
              <w:t>Departamenta pārraudzībā esošo izglītības iestāžu skolēnus par inženierzinātnēm, raisot vēlmi savu nākotnes profesiju saistīt ar šo perspektīvo jomu.</w:t>
            </w:r>
          </w:p>
          <w:p w14:paraId="21441273" w14:textId="77777777" w:rsidR="0013124E" w:rsidRPr="000050DA" w:rsidRDefault="0013124E" w:rsidP="0013124E">
            <w:pPr>
              <w:jc w:val="both"/>
              <w:rPr>
                <w:highlight w:val="yellow"/>
                <w:lang w:val="lv-LV" w:eastAsia="ar-SA"/>
              </w:rPr>
            </w:pPr>
          </w:p>
          <w:p w14:paraId="08665B0E" w14:textId="09EBC8CA" w:rsidR="00621EF3" w:rsidRPr="0076394B" w:rsidRDefault="0013124E" w:rsidP="0013124E">
            <w:pPr>
              <w:jc w:val="both"/>
              <w:rPr>
                <w:lang w:val="lv-LV" w:eastAsia="ar-SA"/>
              </w:rPr>
            </w:pPr>
            <w:r w:rsidRPr="0076394B">
              <w:rPr>
                <w:lang w:val="lv-LV" w:eastAsia="ar-SA"/>
              </w:rPr>
              <w:t xml:space="preserve">Iepirkuma rezultātā PIL 60.panta otrajā daļā un devītās daļas 3) apakšpunktā noteiktajā kārtībā Departaments </w:t>
            </w:r>
            <w:r w:rsidR="00974D64" w:rsidRPr="0076394B">
              <w:rPr>
                <w:lang w:val="lv-LV" w:eastAsia="ar-SA"/>
              </w:rPr>
              <w:t>noslēdza</w:t>
            </w:r>
            <w:r w:rsidRPr="0076394B">
              <w:rPr>
                <w:lang w:val="lv-LV" w:eastAsia="ar-SA"/>
              </w:rPr>
              <w:t xml:space="preserve"> līgumu </w:t>
            </w:r>
            <w:r w:rsidR="0076394B" w:rsidRPr="0076394B">
              <w:rPr>
                <w:lang w:val="lv-LV" w:eastAsia="ar-SA"/>
              </w:rPr>
              <w:t>uz 1 (vienu) gadu, ievērojot nosacījumu, ka līguma darbības termiņa pēdējā dienā līgums automātiski tiek pagarināts (neslēdzot atsevišķu (rakstisku) vienošanos) vēl uz 1 (vienu) gadu vai īsāku termiņu 2 (divas) reizes pēc kārtas, kopā nepārsniedzot maksimāli iespējamo darbības termiņu, kas noteikts līdz 14.06.2027., ja pusēm n</w:t>
            </w:r>
            <w:r w:rsidR="0076394B" w:rsidRPr="0076394B">
              <w:rPr>
                <w:lang w:val="lv-LV" w:eastAsia="ar-SA"/>
              </w:rPr>
              <w:t>ebūs</w:t>
            </w:r>
            <w:r w:rsidR="0076394B" w:rsidRPr="0076394B">
              <w:rPr>
                <w:lang w:val="lv-LV" w:eastAsia="ar-SA"/>
              </w:rPr>
              <w:t xml:space="preserve"> iebildumu par līguma darbības termiņa pagarināšanu.</w:t>
            </w:r>
          </w:p>
          <w:p w14:paraId="372921E3" w14:textId="77777777" w:rsidR="0013124E" w:rsidRPr="000050DA" w:rsidRDefault="0013124E" w:rsidP="0013124E">
            <w:pPr>
              <w:jc w:val="both"/>
              <w:rPr>
                <w:highlight w:val="yellow"/>
                <w:lang w:val="lv-LV" w:eastAsia="ar-SA"/>
              </w:rPr>
            </w:pPr>
          </w:p>
          <w:p w14:paraId="51620290" w14:textId="1C25C9FE" w:rsidR="00DF6B41" w:rsidRPr="000050DA" w:rsidRDefault="0013124E" w:rsidP="00621EF3">
            <w:pPr>
              <w:jc w:val="both"/>
              <w:rPr>
                <w:highlight w:val="yellow"/>
                <w:lang w:val="lv-LV"/>
              </w:rPr>
            </w:pPr>
            <w:r w:rsidRPr="0076394B">
              <w:rPr>
                <w:lang w:val="lv-LV" w:eastAsia="ar-SA"/>
              </w:rPr>
              <w:t xml:space="preserve">Iepirkuma paredzamā līgumcena </w:t>
            </w:r>
            <w:r w:rsidR="00621EF3" w:rsidRPr="0076394B">
              <w:rPr>
                <w:lang w:val="lv-LV" w:eastAsia="ar-SA"/>
              </w:rPr>
              <w:t>visam līguma darbības periodam</w:t>
            </w:r>
            <w:r w:rsidR="0076394B" w:rsidRPr="0076394B">
              <w:rPr>
                <w:lang w:val="lv-LV" w:eastAsia="ar-SA"/>
              </w:rPr>
              <w:t xml:space="preserve"> (2025.-2027. gadam)</w:t>
            </w:r>
            <w:r w:rsidR="00621EF3" w:rsidRPr="0076394B">
              <w:rPr>
                <w:lang w:val="lv-LV" w:eastAsia="ar-SA"/>
              </w:rPr>
              <w:t xml:space="preserve"> nepārsniedz EUR </w:t>
            </w:r>
            <w:r w:rsidR="0076394B" w:rsidRPr="0076394B">
              <w:rPr>
                <w:lang w:val="lv-LV" w:eastAsia="ar-SA"/>
              </w:rPr>
              <w:t>150</w:t>
            </w:r>
            <w:r w:rsidR="00580D80">
              <w:rPr>
                <w:lang w:val="lv-LV" w:eastAsia="ar-SA"/>
              </w:rPr>
              <w:t> </w:t>
            </w:r>
            <w:r w:rsidR="0076394B" w:rsidRPr="0076394B">
              <w:rPr>
                <w:lang w:val="lv-LV" w:eastAsia="ar-SA"/>
              </w:rPr>
              <w:t>000</w:t>
            </w:r>
            <w:r w:rsidR="00580D80">
              <w:rPr>
                <w:lang w:val="lv-LV" w:eastAsia="ar-SA"/>
              </w:rPr>
              <w:t>.</w:t>
            </w:r>
            <w:r w:rsidR="0076394B" w:rsidRPr="0076394B">
              <w:rPr>
                <w:lang w:val="lv-LV" w:eastAsia="ar-SA"/>
              </w:rPr>
              <w:t xml:space="preserve">00 (simtu piecdesmit tūkstoši </w:t>
            </w:r>
            <w:r w:rsidR="0076394B" w:rsidRPr="0076394B">
              <w:rPr>
                <w:i/>
                <w:iCs/>
                <w:lang w:val="lv-LV" w:eastAsia="ar-SA"/>
              </w:rPr>
              <w:t>euro</w:t>
            </w:r>
            <w:r w:rsidR="0076394B" w:rsidRPr="0076394B">
              <w:rPr>
                <w:lang w:val="lv-LV" w:eastAsia="ar-SA"/>
              </w:rPr>
              <w:t xml:space="preserve">, 00 </w:t>
            </w:r>
            <w:r w:rsidR="0076394B" w:rsidRPr="0076394B">
              <w:rPr>
                <w:i/>
                <w:iCs/>
                <w:lang w:val="lv-LV" w:eastAsia="ar-SA"/>
              </w:rPr>
              <w:t>centi</w:t>
            </w:r>
            <w:r w:rsidR="0076394B" w:rsidRPr="0076394B">
              <w:rPr>
                <w:lang w:val="lv-LV" w:eastAsia="ar-SA"/>
              </w:rPr>
              <w:t>)</w:t>
            </w:r>
            <w:r w:rsidR="00621EF3" w:rsidRPr="0076394B">
              <w:rPr>
                <w:lang w:val="lv-LV" w:eastAsia="ar-SA"/>
              </w:rPr>
              <w:t xml:space="preserve"> bez </w:t>
            </w:r>
            <w:r w:rsidR="00CE0448" w:rsidRPr="0076394B">
              <w:rPr>
                <w:lang w:val="lv-LV" w:eastAsia="ar-SA"/>
              </w:rPr>
              <w:t>pievienotās vērtības nodokļa</w:t>
            </w:r>
            <w:r w:rsidR="0076394B">
              <w:rPr>
                <w:lang w:val="lv-LV" w:eastAsia="ar-SA"/>
              </w:rPr>
              <w:t xml:space="preserve"> (turpmāk – PVN)</w:t>
            </w:r>
            <w:r w:rsidR="00AD2789" w:rsidRPr="0076394B">
              <w:rPr>
                <w:lang w:val="lv-LV" w:eastAsia="ar-SA"/>
              </w:rPr>
              <w:t>.</w:t>
            </w:r>
          </w:p>
        </w:tc>
      </w:tr>
      <w:tr w:rsidR="00621EF3" w:rsidRPr="00046084" w14:paraId="5EE81373" w14:textId="77777777" w:rsidTr="00995309">
        <w:tc>
          <w:tcPr>
            <w:tcW w:w="0" w:type="auto"/>
          </w:tcPr>
          <w:p w14:paraId="52369343" w14:textId="77777777" w:rsidR="008045DD" w:rsidRPr="00850533" w:rsidRDefault="00755109" w:rsidP="00116BA7">
            <w:pPr>
              <w:jc w:val="both"/>
              <w:rPr>
                <w:rFonts w:cs="Arial"/>
                <w:color w:val="FF0000"/>
                <w:lang w:val="lv-LV"/>
              </w:rPr>
            </w:pPr>
            <w:r w:rsidRPr="00850533">
              <w:rPr>
                <w:rFonts w:cs="Arial"/>
                <w:lang w:val="lv-LV"/>
              </w:rPr>
              <w:lastRenderedPageBreak/>
              <w:t>I</w:t>
            </w:r>
            <w:r w:rsidR="008045DD" w:rsidRPr="00850533">
              <w:rPr>
                <w:rFonts w:cs="Arial"/>
                <w:lang w:val="lv-LV"/>
              </w:rPr>
              <w:t>epirkuma komisijas sastāvs un tās izveidošanas pamatojums</w:t>
            </w:r>
          </w:p>
        </w:tc>
        <w:tc>
          <w:tcPr>
            <w:tcW w:w="0" w:type="auto"/>
          </w:tcPr>
          <w:p w14:paraId="5C9C58AD" w14:textId="53224EBA" w:rsidR="0013124E" w:rsidRPr="00F568C1" w:rsidRDefault="00821476" w:rsidP="0013124E">
            <w:pPr>
              <w:jc w:val="both"/>
              <w:rPr>
                <w:lang w:val="lv-LV"/>
              </w:rPr>
            </w:pPr>
            <w:r w:rsidRPr="00F568C1">
              <w:rPr>
                <w:bCs/>
                <w:lang w:val="lv-LV"/>
              </w:rPr>
              <w:t xml:space="preserve">Iepirkuma komisija (turpmāk </w:t>
            </w:r>
            <w:bookmarkStart w:id="1" w:name="_Hlk504037523"/>
            <w:r w:rsidRPr="00F568C1">
              <w:rPr>
                <w:bCs/>
                <w:lang w:val="lv-LV"/>
              </w:rPr>
              <w:t>–</w:t>
            </w:r>
            <w:bookmarkEnd w:id="1"/>
            <w:r w:rsidRPr="00F568C1">
              <w:rPr>
                <w:bCs/>
                <w:lang w:val="lv-LV"/>
              </w:rPr>
              <w:t xml:space="preserve"> Komisija) izveidota </w:t>
            </w:r>
            <w:r w:rsidR="0013124E" w:rsidRPr="00F568C1">
              <w:rPr>
                <w:lang w:val="lv-LV"/>
              </w:rPr>
              <w:t xml:space="preserve">saskaņā ar </w:t>
            </w:r>
            <w:r w:rsidR="0013124E" w:rsidRPr="00F568C1">
              <w:rPr>
                <w:lang w:val="lv-LV" w:eastAsia="ar-SA"/>
              </w:rPr>
              <w:t xml:space="preserve">Departamenta </w:t>
            </w:r>
            <w:r w:rsidR="00F568C1" w:rsidRPr="00F568C1">
              <w:rPr>
                <w:lang w:val="lv-LV" w:eastAsia="ar-SA"/>
              </w:rPr>
              <w:t>03.01.2025. rīkojumu Nr. DIKS-25-1-rs</w:t>
            </w:r>
            <w:r w:rsidR="0013124E" w:rsidRPr="00F568C1">
              <w:rPr>
                <w:lang w:val="lv-LV"/>
              </w:rPr>
              <w:t>, šādā sastāvā:</w:t>
            </w:r>
          </w:p>
          <w:p w14:paraId="3F1B93CA" w14:textId="77777777" w:rsidR="00DC7BD3" w:rsidRPr="00F568C1" w:rsidRDefault="00DC7BD3" w:rsidP="00DC7BD3">
            <w:pPr>
              <w:jc w:val="both"/>
              <w:rPr>
                <w:lang w:val="lv-LV"/>
              </w:rPr>
            </w:pPr>
            <w:r w:rsidRPr="00F568C1">
              <w:rPr>
                <w:lang w:val="lv-LV"/>
              </w:rPr>
              <w:t>Komisijas priekšsēdētāja - I.Krūmiņa;</w:t>
            </w:r>
          </w:p>
          <w:p w14:paraId="20018566" w14:textId="3FB10E77" w:rsidR="00DC7BD3" w:rsidRPr="00F568C1" w:rsidRDefault="00DC7BD3" w:rsidP="00DC7BD3">
            <w:pPr>
              <w:jc w:val="both"/>
              <w:rPr>
                <w:lang w:val="lv-LV"/>
              </w:rPr>
            </w:pPr>
            <w:r w:rsidRPr="00F568C1">
              <w:rPr>
                <w:lang w:val="lv-LV"/>
              </w:rPr>
              <w:t>Komisijas priekšsēdētājas vietniece -</w:t>
            </w:r>
            <w:r w:rsidR="00A31B19" w:rsidRPr="00F568C1">
              <w:rPr>
                <w:lang w:val="lv-LV"/>
              </w:rPr>
              <w:t xml:space="preserve"> A.Goļatkina;</w:t>
            </w:r>
          </w:p>
          <w:p w14:paraId="75676BCC" w14:textId="65A61B7B" w:rsidR="00DC7BD3" w:rsidRPr="00F568C1" w:rsidRDefault="00DC7BD3" w:rsidP="00DC7BD3">
            <w:pPr>
              <w:jc w:val="both"/>
              <w:rPr>
                <w:lang w:val="lv-LV"/>
              </w:rPr>
            </w:pPr>
            <w:r w:rsidRPr="00F568C1">
              <w:rPr>
                <w:lang w:val="lv-LV"/>
              </w:rPr>
              <w:t xml:space="preserve">Komisijas locekļi: </w:t>
            </w:r>
            <w:r w:rsidR="00A31B19" w:rsidRPr="00F568C1">
              <w:rPr>
                <w:lang w:val="lv-LV"/>
              </w:rPr>
              <w:t>A.Forande</w:t>
            </w:r>
            <w:r w:rsidR="0086418C" w:rsidRPr="00F568C1">
              <w:rPr>
                <w:lang w:val="lv-LV"/>
              </w:rPr>
              <w:t>,</w:t>
            </w:r>
            <w:r w:rsidR="00A31B19" w:rsidRPr="00F568C1">
              <w:rPr>
                <w:lang w:val="lv-LV"/>
              </w:rPr>
              <w:t xml:space="preserve"> M.Gredzena</w:t>
            </w:r>
            <w:r w:rsidRPr="00F568C1">
              <w:rPr>
                <w:lang w:val="lv-LV"/>
              </w:rPr>
              <w:t>.</w:t>
            </w:r>
          </w:p>
          <w:p w14:paraId="3BB6625B" w14:textId="4FC4F0A2" w:rsidR="008045DD" w:rsidRPr="000050DA" w:rsidRDefault="008045DD" w:rsidP="00DC7BD3">
            <w:pPr>
              <w:jc w:val="both"/>
              <w:rPr>
                <w:color w:val="FF0000"/>
                <w:highlight w:val="yellow"/>
                <w:lang w:val="lv-LV"/>
              </w:rPr>
            </w:pPr>
          </w:p>
        </w:tc>
      </w:tr>
      <w:tr w:rsidR="00621EF3" w:rsidRPr="00850533" w14:paraId="2BDED7A6" w14:textId="77777777" w:rsidTr="00995309">
        <w:tc>
          <w:tcPr>
            <w:tcW w:w="0" w:type="auto"/>
          </w:tcPr>
          <w:p w14:paraId="083F0D2E" w14:textId="77777777" w:rsidR="008045DD" w:rsidRPr="00850533" w:rsidRDefault="00755109" w:rsidP="00116BA7">
            <w:pPr>
              <w:jc w:val="both"/>
              <w:rPr>
                <w:rFonts w:cs="Arial"/>
                <w:lang w:val="lv-LV"/>
              </w:rPr>
            </w:pPr>
            <w:r w:rsidRPr="00850533">
              <w:rPr>
                <w:rFonts w:cs="Arial"/>
                <w:lang w:val="lv-LV"/>
              </w:rPr>
              <w:t>U</w:t>
            </w:r>
            <w:r w:rsidR="008045DD" w:rsidRPr="00850533">
              <w:rPr>
                <w:rFonts w:cs="Arial"/>
                <w:lang w:val="lv-LV"/>
              </w:rPr>
              <w:t>z sarunām uzaicināto piegādātāju nosaukumi</w:t>
            </w:r>
          </w:p>
        </w:tc>
        <w:tc>
          <w:tcPr>
            <w:tcW w:w="0" w:type="auto"/>
          </w:tcPr>
          <w:p w14:paraId="3A8A7349" w14:textId="5F0895F5" w:rsidR="0013124E" w:rsidRPr="00F568C1" w:rsidRDefault="0028398A" w:rsidP="00D134B4">
            <w:pPr>
              <w:jc w:val="both"/>
              <w:rPr>
                <w:bCs/>
                <w:lang w:val="lv-LV"/>
              </w:rPr>
            </w:pPr>
            <w:r w:rsidRPr="00F568C1">
              <w:rPr>
                <w:bCs/>
                <w:lang w:val="lv-LV"/>
              </w:rPr>
              <w:t>Pamatojoties uz Ministru kabineta 28.02.2017. noteikumu 178. punktu: “</w:t>
            </w:r>
            <w:r w:rsidRPr="00F568C1">
              <w:rPr>
                <w:bCs/>
                <w:i/>
                <w:iCs/>
                <w:lang w:val="lv-LV"/>
              </w:rPr>
              <w:t>Pasūtītājs uzaicina uz sarunām paša izraudzītus piegādātājus un ar vienu vai vairākiem no viņiem rīko sarunas par iepirkuma līguma vai vispārīgās vienošanās noteikumiem</w:t>
            </w:r>
            <w:r w:rsidRPr="00F568C1">
              <w:rPr>
                <w:bCs/>
                <w:lang w:val="lv-LV"/>
              </w:rPr>
              <w:t>”.</w:t>
            </w:r>
          </w:p>
          <w:p w14:paraId="1274F4C5" w14:textId="044FA95D" w:rsidR="008045DD" w:rsidRPr="000050DA" w:rsidRDefault="0013124E" w:rsidP="00DF427B">
            <w:pPr>
              <w:jc w:val="both"/>
              <w:rPr>
                <w:highlight w:val="yellow"/>
                <w:lang w:val="lv-LV"/>
              </w:rPr>
            </w:pPr>
            <w:r w:rsidRPr="00F568C1">
              <w:rPr>
                <w:bCs/>
                <w:lang w:val="lv-LV"/>
              </w:rPr>
              <w:t>Uzaicinātais</w:t>
            </w:r>
            <w:r w:rsidR="00D134B4" w:rsidRPr="00F568C1">
              <w:rPr>
                <w:bCs/>
                <w:lang w:val="lv-LV"/>
              </w:rPr>
              <w:t xml:space="preserve"> piegādātāj</w:t>
            </w:r>
            <w:r w:rsidRPr="00F568C1">
              <w:rPr>
                <w:bCs/>
                <w:lang w:val="lv-LV"/>
              </w:rPr>
              <w:t>s</w:t>
            </w:r>
            <w:r w:rsidR="00D134B4" w:rsidRPr="00F568C1">
              <w:rPr>
                <w:bCs/>
                <w:lang w:val="lv-LV"/>
              </w:rPr>
              <w:t>:</w:t>
            </w:r>
            <w:r w:rsidR="00850533" w:rsidRPr="00F568C1">
              <w:rPr>
                <w:bCs/>
                <w:lang w:val="lv-LV"/>
              </w:rPr>
              <w:t xml:space="preserve"> </w:t>
            </w:r>
            <w:r w:rsidR="00D96466" w:rsidRPr="00F568C1">
              <w:rPr>
                <w:bCs/>
                <w:lang w:val="lv-LV"/>
              </w:rPr>
              <w:t>Rīgas Tehniskā universitāte, reģ. Nr. 90000068977.</w:t>
            </w:r>
          </w:p>
        </w:tc>
      </w:tr>
      <w:tr w:rsidR="00621EF3" w:rsidRPr="00914269" w14:paraId="6DD99F1C" w14:textId="77777777" w:rsidTr="00C503E0">
        <w:trPr>
          <w:trHeight w:val="2134"/>
        </w:trPr>
        <w:tc>
          <w:tcPr>
            <w:tcW w:w="0" w:type="auto"/>
          </w:tcPr>
          <w:p w14:paraId="1F03C9FB" w14:textId="77777777" w:rsidR="008045DD" w:rsidRPr="00850533" w:rsidRDefault="00755109" w:rsidP="00116BA7">
            <w:pPr>
              <w:jc w:val="both"/>
              <w:rPr>
                <w:rFonts w:cs="Arial"/>
                <w:lang w:val="lv-LV"/>
              </w:rPr>
            </w:pPr>
            <w:r w:rsidRPr="00850533">
              <w:rPr>
                <w:rFonts w:cs="Arial"/>
                <w:lang w:val="lv-LV"/>
              </w:rPr>
              <w:t>T</w:t>
            </w:r>
            <w:r w:rsidR="008045DD" w:rsidRPr="00850533">
              <w:rPr>
                <w:rFonts w:cs="Arial"/>
                <w:lang w:val="lv-LV"/>
              </w:rPr>
              <w:t>ā piegādātāja (vai piegādātāju) nosaukums, ar kuru (vai kuriem) nolemts slēgt iepirkuma līgumu, un piedāvātā līgumcena.</w:t>
            </w:r>
          </w:p>
        </w:tc>
        <w:tc>
          <w:tcPr>
            <w:tcW w:w="0" w:type="auto"/>
          </w:tcPr>
          <w:p w14:paraId="14D29638" w14:textId="219B52A7" w:rsidR="008045DD" w:rsidRPr="000050DA" w:rsidRDefault="008045DD" w:rsidP="00850533">
            <w:pPr>
              <w:jc w:val="both"/>
              <w:rPr>
                <w:color w:val="FF0000"/>
                <w:highlight w:val="yellow"/>
                <w:lang w:val="lv-LV" w:eastAsia="ar-SA"/>
              </w:rPr>
            </w:pPr>
            <w:r w:rsidRPr="00F568C1">
              <w:rPr>
                <w:bCs/>
                <w:lang w:val="lv-LV"/>
              </w:rPr>
              <w:t xml:space="preserve">Iepirkuma komisijas </w:t>
            </w:r>
            <w:r w:rsidR="00F568C1" w:rsidRPr="00F568C1">
              <w:rPr>
                <w:bCs/>
                <w:lang w:val="lv-LV"/>
              </w:rPr>
              <w:t>24</w:t>
            </w:r>
            <w:r w:rsidR="00B27EF1" w:rsidRPr="00F568C1">
              <w:rPr>
                <w:bCs/>
                <w:lang w:val="lv-LV"/>
              </w:rPr>
              <w:t>.0</w:t>
            </w:r>
            <w:r w:rsidR="00F568C1" w:rsidRPr="00F568C1">
              <w:rPr>
                <w:bCs/>
                <w:lang w:val="lv-LV"/>
              </w:rPr>
              <w:t>1</w:t>
            </w:r>
            <w:r w:rsidR="00B27EF1" w:rsidRPr="00F568C1">
              <w:rPr>
                <w:bCs/>
                <w:lang w:val="lv-LV"/>
              </w:rPr>
              <w:t>.202</w:t>
            </w:r>
            <w:r w:rsidR="00F568C1" w:rsidRPr="00F568C1">
              <w:rPr>
                <w:bCs/>
                <w:lang w:val="lv-LV"/>
              </w:rPr>
              <w:t>5</w:t>
            </w:r>
            <w:r w:rsidR="00B27EF1" w:rsidRPr="00F568C1">
              <w:rPr>
                <w:bCs/>
                <w:lang w:val="lv-LV"/>
              </w:rPr>
              <w:t xml:space="preserve">. </w:t>
            </w:r>
            <w:r w:rsidRPr="00F568C1">
              <w:rPr>
                <w:bCs/>
                <w:lang w:val="lv-LV"/>
              </w:rPr>
              <w:t>sēdē (protokols Nr.</w:t>
            </w:r>
            <w:r w:rsidR="00F568C1" w:rsidRPr="00F568C1">
              <w:rPr>
                <w:bCs/>
                <w:lang w:val="lv-LV"/>
              </w:rPr>
              <w:t>2</w:t>
            </w:r>
            <w:r w:rsidRPr="00F568C1">
              <w:rPr>
                <w:bCs/>
                <w:lang w:val="lv-LV"/>
              </w:rPr>
              <w:t xml:space="preserve">) pieņemts </w:t>
            </w:r>
            <w:r w:rsidR="00FC7042" w:rsidRPr="00F568C1">
              <w:rPr>
                <w:bCs/>
                <w:lang w:val="lv-LV"/>
              </w:rPr>
              <w:t xml:space="preserve">lēmums </w:t>
            </w:r>
            <w:r w:rsidR="00D134B4" w:rsidRPr="00F568C1">
              <w:rPr>
                <w:bCs/>
                <w:lang w:val="lv-LV"/>
              </w:rPr>
              <w:t xml:space="preserve">piešķirt </w:t>
            </w:r>
            <w:r w:rsidR="00C503E0" w:rsidRPr="00F568C1">
              <w:rPr>
                <w:bCs/>
                <w:lang w:val="lv-LV"/>
              </w:rPr>
              <w:t xml:space="preserve">sarunu procedūras </w:t>
            </w:r>
            <w:r w:rsidR="00850533" w:rsidRPr="00F568C1">
              <w:rPr>
                <w:bCs/>
                <w:lang w:val="lv-LV"/>
              </w:rPr>
              <w:t>“</w:t>
            </w:r>
            <w:r w:rsidR="00F568C1" w:rsidRPr="00F568C1">
              <w:rPr>
                <w:bCs/>
                <w:lang w:val="lv-LV"/>
              </w:rPr>
              <w:t>Interešu izglītības programmas apmācību nodrošināšana Rīgas valstspilsētas pašvaldības Izglītības, kultūras un sporta departamenta pārraudzībā esošajiem izglītības iestāžu skolēniem</w:t>
            </w:r>
            <w:r w:rsidR="00850533" w:rsidRPr="00F568C1">
              <w:rPr>
                <w:bCs/>
                <w:lang w:val="lv-LV"/>
              </w:rPr>
              <w:t xml:space="preserve">” </w:t>
            </w:r>
            <w:r w:rsidR="00B27EF1" w:rsidRPr="00F568C1">
              <w:rPr>
                <w:bCs/>
                <w:lang w:val="lv-LV"/>
              </w:rPr>
              <w:t xml:space="preserve">(Nr. </w:t>
            </w:r>
            <w:r w:rsidR="00F568C1" w:rsidRPr="00F568C1">
              <w:rPr>
                <w:bCs/>
                <w:lang w:val="lv-LV"/>
              </w:rPr>
              <w:t>RVPIKSD 2025/1</w:t>
            </w:r>
            <w:r w:rsidR="00B27EF1" w:rsidRPr="00F568C1">
              <w:rPr>
                <w:bCs/>
                <w:lang w:val="lv-LV"/>
              </w:rPr>
              <w:t xml:space="preserve">) līguma slēgšanas tiesības </w:t>
            </w:r>
            <w:r w:rsidR="000428CD" w:rsidRPr="00F568C1">
              <w:rPr>
                <w:bCs/>
                <w:lang w:val="lv-LV"/>
              </w:rPr>
              <w:t>Rīgas Tehniskajai universitātei, reģ. Nr. 90000068977</w:t>
            </w:r>
            <w:r w:rsidR="00B27EF1" w:rsidRPr="00F568C1">
              <w:rPr>
                <w:bCs/>
                <w:lang w:val="lv-LV"/>
              </w:rPr>
              <w:t>,</w:t>
            </w:r>
            <w:r w:rsidR="00850533" w:rsidRPr="00F568C1">
              <w:rPr>
                <w:bCs/>
                <w:lang w:val="lv-LV"/>
              </w:rPr>
              <w:t xml:space="preserve"> </w:t>
            </w:r>
            <w:r w:rsidR="00C503E0" w:rsidRPr="00F568C1">
              <w:rPr>
                <w:bCs/>
                <w:lang w:val="lv-LV"/>
              </w:rPr>
              <w:t>ar piedāvāto līgumcenu</w:t>
            </w:r>
            <w:r w:rsidR="00B27EF1" w:rsidRPr="00F568C1">
              <w:rPr>
                <w:bCs/>
                <w:lang w:val="lv-LV"/>
              </w:rPr>
              <w:t>, kas</w:t>
            </w:r>
            <w:r w:rsidR="00B27EF1" w:rsidRPr="00F568C1">
              <w:rPr>
                <w:lang w:val="lv-LV"/>
              </w:rPr>
              <w:t xml:space="preserve"> </w:t>
            </w:r>
            <w:r w:rsidR="00B27EF1" w:rsidRPr="00F568C1">
              <w:rPr>
                <w:bCs/>
                <w:lang w:val="lv-LV"/>
              </w:rPr>
              <w:t>visam līguma darbības periodam</w:t>
            </w:r>
            <w:r w:rsidR="00F568C1" w:rsidRPr="00F568C1">
              <w:rPr>
                <w:bCs/>
                <w:lang w:val="lv-LV"/>
              </w:rPr>
              <w:t xml:space="preserve"> (2025.-2027.g</w:t>
            </w:r>
            <w:r w:rsidR="00F568C1">
              <w:rPr>
                <w:bCs/>
                <w:lang w:val="lv-LV"/>
              </w:rPr>
              <w:t>adam</w:t>
            </w:r>
            <w:r w:rsidR="00F568C1" w:rsidRPr="00F568C1">
              <w:rPr>
                <w:bCs/>
                <w:lang w:val="lv-LV"/>
              </w:rPr>
              <w:t>)</w:t>
            </w:r>
            <w:r w:rsidR="00B27EF1" w:rsidRPr="00F568C1">
              <w:rPr>
                <w:bCs/>
                <w:lang w:val="lv-LV"/>
              </w:rPr>
              <w:t xml:space="preserve"> </w:t>
            </w:r>
            <w:r w:rsidR="00DB1B1D">
              <w:rPr>
                <w:bCs/>
                <w:lang w:val="lv-LV"/>
              </w:rPr>
              <w:t>ir</w:t>
            </w:r>
            <w:r w:rsidR="00B27EF1" w:rsidRPr="00F568C1">
              <w:rPr>
                <w:bCs/>
                <w:lang w:val="lv-LV"/>
              </w:rPr>
              <w:t xml:space="preserve"> EUR </w:t>
            </w:r>
            <w:r w:rsidR="00F568C1" w:rsidRPr="00F568C1">
              <w:rPr>
                <w:bCs/>
                <w:lang w:val="lv-LV"/>
              </w:rPr>
              <w:t xml:space="preserve">111 300.00 (viens simts vienpadsmit tūkstoši trīs simti </w:t>
            </w:r>
            <w:r w:rsidR="00F568C1" w:rsidRPr="00F568C1">
              <w:rPr>
                <w:bCs/>
                <w:i/>
                <w:iCs/>
                <w:lang w:val="lv-LV"/>
              </w:rPr>
              <w:t>euro</w:t>
            </w:r>
            <w:r w:rsidR="00F568C1" w:rsidRPr="00F568C1">
              <w:rPr>
                <w:bCs/>
                <w:lang w:val="lv-LV"/>
              </w:rPr>
              <w:t xml:space="preserve">, 00 </w:t>
            </w:r>
            <w:r w:rsidR="00F568C1" w:rsidRPr="00F568C1">
              <w:rPr>
                <w:bCs/>
                <w:i/>
                <w:iCs/>
                <w:lang w:val="lv-LV"/>
              </w:rPr>
              <w:t>centi</w:t>
            </w:r>
            <w:r w:rsidR="00F568C1" w:rsidRPr="00F568C1">
              <w:rPr>
                <w:bCs/>
                <w:lang w:val="lv-LV"/>
              </w:rPr>
              <w:t>)</w:t>
            </w:r>
            <w:r w:rsidR="00B27EF1" w:rsidRPr="00F568C1">
              <w:rPr>
                <w:bCs/>
                <w:lang w:val="lv-LV"/>
              </w:rPr>
              <w:t xml:space="preserve"> bez </w:t>
            </w:r>
            <w:r w:rsidR="00F568C1" w:rsidRPr="00F568C1">
              <w:rPr>
                <w:bCs/>
                <w:lang w:val="lv-LV"/>
              </w:rPr>
              <w:t>PVN</w:t>
            </w:r>
            <w:r w:rsidR="00B27EF1" w:rsidRPr="00F568C1">
              <w:rPr>
                <w:bCs/>
                <w:lang w:val="lv-LV"/>
              </w:rPr>
              <w:t>.</w:t>
            </w:r>
          </w:p>
        </w:tc>
      </w:tr>
    </w:tbl>
    <w:p w14:paraId="50B9DAEC" w14:textId="77777777" w:rsidR="007D4EAB" w:rsidRPr="00850533" w:rsidRDefault="007D4EAB" w:rsidP="007D4EAB">
      <w:pPr>
        <w:ind w:firstLine="720"/>
        <w:jc w:val="both"/>
        <w:rPr>
          <w:color w:val="FF0000"/>
          <w:lang w:val="lv-LV" w:eastAsia="ar-SA"/>
        </w:rPr>
      </w:pPr>
    </w:p>
    <w:p w14:paraId="658BD196" w14:textId="77777777" w:rsidR="007D4EAB" w:rsidRPr="00850533" w:rsidRDefault="007D4EAB" w:rsidP="00D134B4">
      <w:pPr>
        <w:jc w:val="both"/>
        <w:rPr>
          <w:rFonts w:eastAsia="Calibri"/>
          <w:lang w:val="lv-LV"/>
        </w:rPr>
      </w:pPr>
    </w:p>
    <w:p w14:paraId="3FF442AE" w14:textId="66DA3DF9" w:rsidR="000615CA" w:rsidRPr="00850533" w:rsidRDefault="00D134B4">
      <w:pPr>
        <w:rPr>
          <w:lang w:val="lv-LV"/>
        </w:rPr>
      </w:pPr>
      <w:r w:rsidRPr="00850533">
        <w:rPr>
          <w:lang w:val="lv-LV"/>
        </w:rPr>
        <w:t xml:space="preserve">Iepirkuma komisijas priekšsēdētāja </w:t>
      </w:r>
      <w:r w:rsidR="00980031" w:rsidRPr="00850533">
        <w:rPr>
          <w:lang w:val="lv-LV"/>
        </w:rPr>
        <w:t xml:space="preserve">                                 </w:t>
      </w:r>
      <w:r w:rsidR="002E0C74">
        <w:rPr>
          <w:lang w:val="lv-LV"/>
        </w:rPr>
        <w:tab/>
      </w:r>
      <w:r w:rsidR="002E0C74">
        <w:rPr>
          <w:lang w:val="lv-LV"/>
        </w:rPr>
        <w:tab/>
      </w:r>
      <w:r w:rsidR="002E0C74">
        <w:rPr>
          <w:lang w:val="lv-LV"/>
        </w:rPr>
        <w:tab/>
      </w:r>
      <w:r w:rsidR="00B27EF1" w:rsidRPr="00850533">
        <w:rPr>
          <w:lang w:val="lv-LV"/>
        </w:rPr>
        <w:t>Ilze Krūmiņa</w:t>
      </w:r>
    </w:p>
    <w:sectPr w:rsidR="000615CA" w:rsidRPr="00850533" w:rsidSect="00995309">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53A7" w14:textId="77777777" w:rsidR="009B6C23" w:rsidRDefault="009B6C23" w:rsidP="00D134B4">
      <w:r>
        <w:separator/>
      </w:r>
    </w:p>
  </w:endnote>
  <w:endnote w:type="continuationSeparator" w:id="0">
    <w:p w14:paraId="00B3EFB3" w14:textId="77777777" w:rsidR="009B6C23" w:rsidRDefault="009B6C23" w:rsidP="00D1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47594"/>
      <w:docPartObj>
        <w:docPartGallery w:val="Page Numbers (Bottom of Page)"/>
        <w:docPartUnique/>
      </w:docPartObj>
    </w:sdtPr>
    <w:sdtEndPr/>
    <w:sdtContent>
      <w:p w14:paraId="77E9B503" w14:textId="2A667068" w:rsidR="00D134B4" w:rsidRDefault="00D134B4">
        <w:pPr>
          <w:pStyle w:val="Kjene"/>
          <w:jc w:val="center"/>
        </w:pPr>
        <w:r>
          <w:fldChar w:fldCharType="begin"/>
        </w:r>
        <w:r>
          <w:instrText>PAGE   \* MERGEFORMAT</w:instrText>
        </w:r>
        <w:r>
          <w:fldChar w:fldCharType="separate"/>
        </w:r>
        <w:r>
          <w:rPr>
            <w:lang w:val="lv-LV"/>
          </w:rPr>
          <w:t>2</w:t>
        </w:r>
        <w:r>
          <w:fldChar w:fldCharType="end"/>
        </w:r>
      </w:p>
    </w:sdtContent>
  </w:sdt>
  <w:p w14:paraId="27ED58AC" w14:textId="77777777" w:rsidR="00D134B4" w:rsidRDefault="00D134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4A85C" w14:textId="77777777" w:rsidR="009B6C23" w:rsidRDefault="009B6C23" w:rsidP="00D134B4">
      <w:r>
        <w:separator/>
      </w:r>
    </w:p>
  </w:footnote>
  <w:footnote w:type="continuationSeparator" w:id="0">
    <w:p w14:paraId="17D961AB" w14:textId="77777777" w:rsidR="009B6C23" w:rsidRDefault="009B6C23" w:rsidP="00D13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14D24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2D5FA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61311566">
    <w:abstractNumId w:val="3"/>
  </w:num>
  <w:num w:numId="2" w16cid:durableId="1678773142">
    <w:abstractNumId w:val="0"/>
  </w:num>
  <w:num w:numId="3" w16cid:durableId="1273174324">
    <w:abstractNumId w:val="1"/>
  </w:num>
  <w:num w:numId="4" w16cid:durableId="253319651">
    <w:abstractNumId w:val="4"/>
  </w:num>
  <w:num w:numId="5" w16cid:durableId="1411000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050DA"/>
    <w:rsid w:val="00037644"/>
    <w:rsid w:val="000428CD"/>
    <w:rsid w:val="00046084"/>
    <w:rsid w:val="000615CA"/>
    <w:rsid w:val="00067E35"/>
    <w:rsid w:val="0007139A"/>
    <w:rsid w:val="0008484E"/>
    <w:rsid w:val="000945BA"/>
    <w:rsid w:val="000D201B"/>
    <w:rsid w:val="000F4F25"/>
    <w:rsid w:val="00116BA7"/>
    <w:rsid w:val="0013124E"/>
    <w:rsid w:val="00162BEF"/>
    <w:rsid w:val="00165C04"/>
    <w:rsid w:val="001768DD"/>
    <w:rsid w:val="001E6BA3"/>
    <w:rsid w:val="001F5C30"/>
    <w:rsid w:val="00271CD1"/>
    <w:rsid w:val="0028398A"/>
    <w:rsid w:val="002B33D8"/>
    <w:rsid w:val="002E0C74"/>
    <w:rsid w:val="002E76B4"/>
    <w:rsid w:val="00356CD5"/>
    <w:rsid w:val="004D2D49"/>
    <w:rsid w:val="004D67E6"/>
    <w:rsid w:val="004E2B6F"/>
    <w:rsid w:val="00525C1E"/>
    <w:rsid w:val="00555249"/>
    <w:rsid w:val="00564FF5"/>
    <w:rsid w:val="00580D80"/>
    <w:rsid w:val="005B02DF"/>
    <w:rsid w:val="00603927"/>
    <w:rsid w:val="00621EF3"/>
    <w:rsid w:val="00657A50"/>
    <w:rsid w:val="006B622E"/>
    <w:rsid w:val="0073393E"/>
    <w:rsid w:val="00736870"/>
    <w:rsid w:val="00755109"/>
    <w:rsid w:val="0076394B"/>
    <w:rsid w:val="007778ED"/>
    <w:rsid w:val="00790877"/>
    <w:rsid w:val="00791BB5"/>
    <w:rsid w:val="007D4EAB"/>
    <w:rsid w:val="008045DD"/>
    <w:rsid w:val="00821476"/>
    <w:rsid w:val="0084287C"/>
    <w:rsid w:val="0084663E"/>
    <w:rsid w:val="00850533"/>
    <w:rsid w:val="0086418C"/>
    <w:rsid w:val="00886763"/>
    <w:rsid w:val="00890588"/>
    <w:rsid w:val="008C05A9"/>
    <w:rsid w:val="00914269"/>
    <w:rsid w:val="00937B10"/>
    <w:rsid w:val="00964222"/>
    <w:rsid w:val="00974D64"/>
    <w:rsid w:val="00980031"/>
    <w:rsid w:val="00995309"/>
    <w:rsid w:val="00995359"/>
    <w:rsid w:val="009A3DDA"/>
    <w:rsid w:val="009B6C23"/>
    <w:rsid w:val="009B7FEA"/>
    <w:rsid w:val="009D6A24"/>
    <w:rsid w:val="009E17C1"/>
    <w:rsid w:val="00A0399D"/>
    <w:rsid w:val="00A31B19"/>
    <w:rsid w:val="00A5532F"/>
    <w:rsid w:val="00A570E1"/>
    <w:rsid w:val="00A9254A"/>
    <w:rsid w:val="00AD2789"/>
    <w:rsid w:val="00B2700E"/>
    <w:rsid w:val="00B27EF1"/>
    <w:rsid w:val="00BD576B"/>
    <w:rsid w:val="00C00267"/>
    <w:rsid w:val="00C32899"/>
    <w:rsid w:val="00C503E0"/>
    <w:rsid w:val="00C573BC"/>
    <w:rsid w:val="00C91F96"/>
    <w:rsid w:val="00CE0448"/>
    <w:rsid w:val="00CF455B"/>
    <w:rsid w:val="00CF46FA"/>
    <w:rsid w:val="00D134B4"/>
    <w:rsid w:val="00D96466"/>
    <w:rsid w:val="00DB1B1D"/>
    <w:rsid w:val="00DC7BD3"/>
    <w:rsid w:val="00DF427B"/>
    <w:rsid w:val="00DF6B41"/>
    <w:rsid w:val="00E01537"/>
    <w:rsid w:val="00E44AFC"/>
    <w:rsid w:val="00EF0A94"/>
    <w:rsid w:val="00F071D8"/>
    <w:rsid w:val="00F355B4"/>
    <w:rsid w:val="00F568C1"/>
    <w:rsid w:val="00FA433E"/>
    <w:rsid w:val="00FA5295"/>
    <w:rsid w:val="00FC7042"/>
    <w:rsid w:val="00FD20EF"/>
    <w:rsid w:val="00FD4082"/>
    <w:rsid w:val="00FD68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0BA6"/>
  <w15:docId w15:val="{1A732F1E-7985-460B-BE87-AD3A391B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3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
    <w:link w:val="Sarakstarindkopa"/>
    <w:uiPriority w:val="34"/>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styleId="Galvene">
    <w:name w:val="header"/>
    <w:basedOn w:val="Parasts"/>
    <w:link w:val="GalveneRakstz"/>
    <w:uiPriority w:val="99"/>
    <w:unhideWhenUsed/>
    <w:rsid w:val="00D134B4"/>
    <w:pPr>
      <w:tabs>
        <w:tab w:val="center" w:pos="4153"/>
        <w:tab w:val="right" w:pos="8306"/>
      </w:tabs>
    </w:pPr>
  </w:style>
  <w:style w:type="character" w:customStyle="1" w:styleId="GalveneRakstz">
    <w:name w:val="Galvene Rakstz."/>
    <w:basedOn w:val="Noklusjumarindkopasfonts"/>
    <w:link w:val="Galvene"/>
    <w:uiPriority w:val="99"/>
    <w:rsid w:val="00D134B4"/>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D134B4"/>
    <w:pPr>
      <w:tabs>
        <w:tab w:val="center" w:pos="4153"/>
        <w:tab w:val="right" w:pos="8306"/>
      </w:tabs>
    </w:pPr>
  </w:style>
  <w:style w:type="character" w:customStyle="1" w:styleId="KjeneRakstz">
    <w:name w:val="Kājene Rakstz."/>
    <w:basedOn w:val="Noklusjumarindkopasfonts"/>
    <w:link w:val="Kjene"/>
    <w:uiPriority w:val="99"/>
    <w:rsid w:val="00D134B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publisko-iepirkumu-likums" TargetMode="External"/><Relationship Id="rId3" Type="http://schemas.openxmlformats.org/officeDocument/2006/relationships/settings" Target="settings.xml"/><Relationship Id="rId7" Type="http://schemas.openxmlformats.org/officeDocument/2006/relationships/hyperlink" Target="https://likumi.lv/ta/id/287760-publisko-iepirkum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3323</Words>
  <Characters>1895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Anastasija Goļatkina</cp:lastModifiedBy>
  <cp:revision>12</cp:revision>
  <cp:lastPrinted>2023-09-05T08:38:00Z</cp:lastPrinted>
  <dcterms:created xsi:type="dcterms:W3CDTF">2024-02-27T13:13:00Z</dcterms:created>
  <dcterms:modified xsi:type="dcterms:W3CDTF">2025-02-18T14:29:00Z</dcterms:modified>
</cp:coreProperties>
</file>