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1DA6" w14:textId="6AAB1DC7" w:rsidR="004064B5" w:rsidRPr="004064B5" w:rsidRDefault="004064B5" w:rsidP="004064B5">
      <w:pPr>
        <w:pStyle w:val="Nosaukums"/>
        <w:tabs>
          <w:tab w:val="left" w:pos="0"/>
        </w:tabs>
        <w:jc w:val="right"/>
        <w:rPr>
          <w:bCs/>
          <w:sz w:val="20"/>
          <w:lang w:eastAsia="en-US"/>
        </w:rPr>
      </w:pPr>
      <w:r w:rsidRPr="004064B5">
        <w:rPr>
          <w:bCs/>
          <w:sz w:val="26"/>
          <w:szCs w:val="26"/>
          <w:lang w:eastAsia="en-US"/>
        </w:rPr>
        <w:tab/>
      </w:r>
      <w:r w:rsidRPr="004064B5">
        <w:rPr>
          <w:bCs/>
          <w:sz w:val="20"/>
          <w:lang w:eastAsia="en-US"/>
        </w:rPr>
        <w:t>APSTIPRINĀTS</w:t>
      </w:r>
    </w:p>
    <w:p w14:paraId="4D573488" w14:textId="77777777" w:rsidR="004064B5" w:rsidRPr="00BD3D8B"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BD3D8B">
        <w:rPr>
          <w:rFonts w:ascii="Times New Roman" w:eastAsia="Times New Roman" w:hAnsi="Times New Roman" w:cs="Times New Roman"/>
          <w:bCs/>
          <w:sz w:val="20"/>
          <w:szCs w:val="20"/>
          <w:lang w:eastAsia="en-US"/>
        </w:rPr>
        <w:t xml:space="preserve">Iepirkuma komisijas </w:t>
      </w:r>
    </w:p>
    <w:p w14:paraId="25872D55" w14:textId="5C3F943C" w:rsidR="004064B5" w:rsidRPr="004064B5"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645F1B">
        <w:rPr>
          <w:rFonts w:ascii="Times New Roman" w:eastAsia="Times New Roman" w:hAnsi="Times New Roman" w:cs="Times New Roman"/>
          <w:bCs/>
          <w:sz w:val="20"/>
          <w:szCs w:val="20"/>
          <w:lang w:eastAsia="en-US"/>
        </w:rPr>
        <w:t>202</w:t>
      </w:r>
      <w:r w:rsidR="00945AC0" w:rsidRPr="00645F1B">
        <w:rPr>
          <w:rFonts w:ascii="Times New Roman" w:eastAsia="Times New Roman" w:hAnsi="Times New Roman" w:cs="Times New Roman"/>
          <w:bCs/>
          <w:sz w:val="20"/>
          <w:szCs w:val="20"/>
          <w:lang w:eastAsia="en-US"/>
        </w:rPr>
        <w:t>5</w:t>
      </w:r>
      <w:r w:rsidRPr="00645F1B">
        <w:rPr>
          <w:rFonts w:ascii="Times New Roman" w:eastAsia="Times New Roman" w:hAnsi="Times New Roman" w:cs="Times New Roman"/>
          <w:bCs/>
          <w:sz w:val="20"/>
          <w:szCs w:val="20"/>
          <w:lang w:eastAsia="en-US"/>
        </w:rPr>
        <w:t xml:space="preserve">. gada </w:t>
      </w:r>
      <w:r w:rsidR="00DE2E71" w:rsidRPr="00645F1B">
        <w:rPr>
          <w:rFonts w:ascii="Times New Roman" w:eastAsia="Times New Roman" w:hAnsi="Times New Roman" w:cs="Times New Roman"/>
          <w:bCs/>
          <w:sz w:val="20"/>
          <w:szCs w:val="20"/>
          <w:lang w:eastAsia="en-US"/>
        </w:rPr>
        <w:t>25</w:t>
      </w:r>
      <w:r w:rsidRPr="00645F1B">
        <w:rPr>
          <w:rFonts w:ascii="Times New Roman" w:eastAsia="Times New Roman" w:hAnsi="Times New Roman" w:cs="Times New Roman"/>
          <w:bCs/>
          <w:sz w:val="20"/>
          <w:szCs w:val="20"/>
          <w:lang w:eastAsia="en-US"/>
        </w:rPr>
        <w:t xml:space="preserve">. </w:t>
      </w:r>
      <w:r w:rsidR="000D1DA1" w:rsidRPr="00645F1B">
        <w:rPr>
          <w:rFonts w:ascii="Times New Roman" w:eastAsia="Times New Roman" w:hAnsi="Times New Roman" w:cs="Times New Roman"/>
          <w:bCs/>
          <w:sz w:val="20"/>
          <w:szCs w:val="20"/>
          <w:lang w:eastAsia="en-US"/>
        </w:rPr>
        <w:t xml:space="preserve">jūlija </w:t>
      </w:r>
      <w:r w:rsidRPr="00645F1B">
        <w:rPr>
          <w:rFonts w:ascii="Times New Roman" w:eastAsia="Times New Roman" w:hAnsi="Times New Roman" w:cs="Times New Roman"/>
          <w:bCs/>
          <w:sz w:val="20"/>
          <w:szCs w:val="20"/>
          <w:lang w:eastAsia="en-US"/>
        </w:rPr>
        <w:t>sēdē,</w:t>
      </w:r>
      <w:r w:rsidRPr="004064B5">
        <w:rPr>
          <w:rFonts w:ascii="Times New Roman" w:eastAsia="Times New Roman" w:hAnsi="Times New Roman" w:cs="Times New Roman"/>
          <w:bCs/>
          <w:sz w:val="20"/>
          <w:szCs w:val="20"/>
          <w:lang w:eastAsia="en-US"/>
        </w:rPr>
        <w:t xml:space="preserve"> </w:t>
      </w:r>
    </w:p>
    <w:p w14:paraId="4DE2ED3F" w14:textId="5BED1F21" w:rsidR="004064B5" w:rsidRPr="004064B5" w:rsidRDefault="004064B5" w:rsidP="004064B5">
      <w:pPr>
        <w:spacing w:after="0" w:line="240" w:lineRule="auto"/>
        <w:ind w:firstLine="720"/>
        <w:jc w:val="right"/>
        <w:rPr>
          <w:rFonts w:ascii="Times New Roman" w:eastAsia="Times New Roman" w:hAnsi="Times New Roman" w:cs="Times New Roman"/>
          <w:bCs/>
          <w:sz w:val="20"/>
          <w:szCs w:val="20"/>
          <w:lang w:eastAsia="en-US"/>
        </w:rPr>
      </w:pPr>
      <w:r w:rsidRPr="004064B5">
        <w:rPr>
          <w:rFonts w:ascii="Times New Roman" w:eastAsia="Times New Roman" w:hAnsi="Times New Roman" w:cs="Times New Roman"/>
          <w:bCs/>
          <w:sz w:val="20"/>
          <w:szCs w:val="20"/>
          <w:lang w:eastAsia="en-US"/>
        </w:rPr>
        <w:t xml:space="preserve">protokols </w:t>
      </w:r>
      <w:bookmarkStart w:id="0" w:name="_Hlk161648637"/>
      <w:r w:rsidRPr="004064B5">
        <w:rPr>
          <w:rFonts w:ascii="Times New Roman" w:eastAsia="Times New Roman" w:hAnsi="Times New Roman" w:cs="Times New Roman"/>
          <w:bCs/>
          <w:sz w:val="20"/>
          <w:szCs w:val="20"/>
          <w:lang w:eastAsia="en-US"/>
        </w:rPr>
        <w:t>Nr.</w:t>
      </w:r>
      <w:r w:rsidR="00BE01F5">
        <w:rPr>
          <w:rFonts w:ascii="Times New Roman" w:eastAsia="Times New Roman" w:hAnsi="Times New Roman" w:cs="Times New Roman"/>
          <w:bCs/>
          <w:sz w:val="20"/>
          <w:szCs w:val="20"/>
          <w:lang w:eastAsia="en-US"/>
        </w:rPr>
        <w:t xml:space="preserve"> RVPIKSD </w:t>
      </w:r>
      <w:r w:rsidRPr="004064B5">
        <w:rPr>
          <w:rFonts w:ascii="Times New Roman" w:eastAsia="Times New Roman" w:hAnsi="Times New Roman" w:cs="Times New Roman"/>
          <w:bCs/>
          <w:sz w:val="20"/>
          <w:szCs w:val="20"/>
          <w:lang w:eastAsia="en-US"/>
        </w:rPr>
        <w:t xml:space="preserve"> 202</w:t>
      </w:r>
      <w:bookmarkEnd w:id="0"/>
      <w:r w:rsidR="00465931">
        <w:rPr>
          <w:rFonts w:ascii="Times New Roman" w:eastAsia="Times New Roman" w:hAnsi="Times New Roman" w:cs="Times New Roman"/>
          <w:bCs/>
          <w:sz w:val="20"/>
          <w:szCs w:val="20"/>
          <w:lang w:eastAsia="en-US"/>
        </w:rPr>
        <w:t>5</w:t>
      </w:r>
      <w:r w:rsidR="000D1DA1">
        <w:rPr>
          <w:rFonts w:ascii="Times New Roman" w:eastAsia="Times New Roman" w:hAnsi="Times New Roman" w:cs="Times New Roman"/>
          <w:bCs/>
          <w:sz w:val="20"/>
          <w:szCs w:val="20"/>
          <w:lang w:eastAsia="en-US"/>
        </w:rPr>
        <w:t>/1</w:t>
      </w:r>
      <w:r w:rsidR="001835A4">
        <w:rPr>
          <w:rFonts w:ascii="Times New Roman" w:eastAsia="Times New Roman" w:hAnsi="Times New Roman" w:cs="Times New Roman"/>
          <w:bCs/>
          <w:sz w:val="20"/>
          <w:szCs w:val="20"/>
          <w:lang w:eastAsia="en-US"/>
        </w:rPr>
        <w:t>8</w:t>
      </w:r>
    </w:p>
    <w:p w14:paraId="15B45BC9"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331F5F3"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EB5538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D5148BD"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2606295"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6B2EBDB"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90F28F8"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5A38809" w14:textId="0BF316F8" w:rsidR="004064B5" w:rsidRPr="004064B5" w:rsidRDefault="00DF6A05" w:rsidP="004064B5">
      <w:pPr>
        <w:spacing w:after="0" w:line="240" w:lineRule="auto"/>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IEPIRKUM</w:t>
      </w:r>
      <w:r w:rsidR="005D1198">
        <w:rPr>
          <w:rFonts w:ascii="Times New Roman" w:eastAsia="Times New Roman" w:hAnsi="Times New Roman" w:cs="Times New Roman"/>
          <w:b/>
          <w:bCs/>
          <w:sz w:val="26"/>
          <w:szCs w:val="26"/>
          <w:lang w:eastAsia="en-US"/>
        </w:rPr>
        <w:t>S</w:t>
      </w:r>
    </w:p>
    <w:p w14:paraId="4DA6A838"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0D905C37"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62E64B9" w14:textId="16D34C82" w:rsidR="004064B5" w:rsidRPr="002948E6" w:rsidRDefault="001835A4" w:rsidP="004064B5">
      <w:pPr>
        <w:spacing w:after="0" w:line="240" w:lineRule="auto"/>
        <w:jc w:val="center"/>
        <w:rPr>
          <w:rFonts w:ascii="Times New Roman" w:eastAsia="Times New Roman" w:hAnsi="Times New Roman" w:cs="Times New Roman"/>
          <w:b/>
          <w:bCs/>
          <w:sz w:val="26"/>
          <w:szCs w:val="26"/>
          <w:lang w:eastAsia="en-US"/>
        </w:rPr>
      </w:pPr>
      <w:bookmarkStart w:id="1" w:name="_Hlk162254030"/>
      <w:r>
        <w:rPr>
          <w:rFonts w:ascii="Times New Roman" w:eastAsia="Times New Roman" w:hAnsi="Times New Roman" w:cs="Times New Roman"/>
          <w:b/>
          <w:bCs/>
          <w:sz w:val="26"/>
          <w:szCs w:val="26"/>
          <w:lang w:eastAsia="en-US"/>
        </w:rPr>
        <w:t xml:space="preserve">“Gaismas festivāla “Staro Rīga 2025” gaismas objektu ekspozīciju izveide” </w:t>
      </w:r>
      <w:bookmarkEnd w:id="1"/>
    </w:p>
    <w:p w14:paraId="6CDAF6A1" w14:textId="77777777" w:rsidR="004064B5" w:rsidRPr="002948E6" w:rsidRDefault="004064B5" w:rsidP="004064B5">
      <w:pPr>
        <w:spacing w:after="0" w:line="240" w:lineRule="auto"/>
        <w:jc w:val="center"/>
        <w:rPr>
          <w:rFonts w:ascii="Times New Roman" w:eastAsia="Times New Roman" w:hAnsi="Times New Roman" w:cs="Times New Roman"/>
          <w:b/>
          <w:bCs/>
          <w:sz w:val="26"/>
          <w:szCs w:val="26"/>
          <w:lang w:eastAsia="en-US"/>
        </w:rPr>
      </w:pPr>
    </w:p>
    <w:p w14:paraId="27346E35" w14:textId="3345C640" w:rsidR="004064B5" w:rsidRDefault="004064B5" w:rsidP="004064B5">
      <w:pPr>
        <w:spacing w:after="0" w:line="240" w:lineRule="auto"/>
        <w:jc w:val="center"/>
        <w:rPr>
          <w:rFonts w:ascii="Times New Roman" w:eastAsia="Times New Roman" w:hAnsi="Times New Roman" w:cs="Times New Roman"/>
          <w:b/>
          <w:bCs/>
          <w:sz w:val="26"/>
          <w:szCs w:val="26"/>
          <w:lang w:eastAsia="en-US"/>
        </w:rPr>
      </w:pPr>
      <w:r w:rsidRPr="002948E6">
        <w:rPr>
          <w:rFonts w:ascii="Times New Roman" w:eastAsia="Times New Roman" w:hAnsi="Times New Roman" w:cs="Times New Roman"/>
          <w:b/>
          <w:bCs/>
          <w:sz w:val="26"/>
          <w:szCs w:val="26"/>
          <w:lang w:eastAsia="en-US"/>
        </w:rPr>
        <w:t xml:space="preserve">Iepirkuma identifikācijas </w:t>
      </w:r>
      <w:r w:rsidR="00BE01F5" w:rsidRPr="002948E6">
        <w:rPr>
          <w:rFonts w:ascii="Times New Roman" w:eastAsia="Times New Roman" w:hAnsi="Times New Roman" w:cs="Times New Roman"/>
          <w:b/>
          <w:bCs/>
          <w:sz w:val="26"/>
          <w:szCs w:val="26"/>
          <w:lang w:eastAsia="en-US"/>
        </w:rPr>
        <w:t xml:space="preserve">Nr. </w:t>
      </w:r>
      <w:bookmarkStart w:id="2" w:name="_Hlk161650156"/>
      <w:bookmarkStart w:id="3" w:name="_Hlk162260350"/>
      <w:r w:rsidR="00BE01F5" w:rsidRPr="002948E6">
        <w:rPr>
          <w:rFonts w:ascii="Times New Roman" w:eastAsia="Times New Roman" w:hAnsi="Times New Roman" w:cs="Times New Roman"/>
          <w:b/>
          <w:bCs/>
          <w:sz w:val="26"/>
          <w:szCs w:val="26"/>
          <w:lang w:eastAsia="en-US"/>
        </w:rPr>
        <w:t>RVPIKSD  202</w:t>
      </w:r>
      <w:r w:rsidR="004824A6">
        <w:rPr>
          <w:rFonts w:ascii="Times New Roman" w:eastAsia="Times New Roman" w:hAnsi="Times New Roman" w:cs="Times New Roman"/>
          <w:b/>
          <w:bCs/>
          <w:sz w:val="26"/>
          <w:szCs w:val="26"/>
          <w:lang w:eastAsia="en-US"/>
        </w:rPr>
        <w:t>5</w:t>
      </w:r>
      <w:bookmarkEnd w:id="2"/>
      <w:bookmarkEnd w:id="3"/>
      <w:r w:rsidR="000D1DA1" w:rsidRPr="002948E6">
        <w:rPr>
          <w:rFonts w:ascii="Times New Roman" w:eastAsia="Times New Roman" w:hAnsi="Times New Roman" w:cs="Times New Roman"/>
          <w:b/>
          <w:bCs/>
          <w:sz w:val="26"/>
          <w:szCs w:val="26"/>
          <w:lang w:eastAsia="en-US"/>
        </w:rPr>
        <w:t>/</w:t>
      </w:r>
      <w:r w:rsidR="001835A4">
        <w:rPr>
          <w:rFonts w:ascii="Times New Roman" w:eastAsia="Times New Roman" w:hAnsi="Times New Roman" w:cs="Times New Roman"/>
          <w:b/>
          <w:bCs/>
          <w:sz w:val="26"/>
          <w:szCs w:val="26"/>
          <w:lang w:eastAsia="en-US"/>
        </w:rPr>
        <w:t>18</w:t>
      </w:r>
    </w:p>
    <w:p w14:paraId="7FE2A039" w14:textId="0A90AB6E" w:rsidR="005D1198" w:rsidRDefault="005D1198" w:rsidP="004064B5">
      <w:pPr>
        <w:spacing w:after="0" w:line="240" w:lineRule="auto"/>
        <w:jc w:val="center"/>
        <w:rPr>
          <w:rFonts w:ascii="Times New Roman" w:eastAsia="Times New Roman" w:hAnsi="Times New Roman" w:cs="Times New Roman"/>
          <w:b/>
          <w:bCs/>
          <w:sz w:val="26"/>
          <w:szCs w:val="26"/>
          <w:lang w:eastAsia="en-US"/>
        </w:rPr>
      </w:pPr>
    </w:p>
    <w:p w14:paraId="6B0D460B" w14:textId="200C277F" w:rsidR="005D1198" w:rsidRDefault="005D1198" w:rsidP="004064B5">
      <w:pPr>
        <w:spacing w:after="0" w:line="240" w:lineRule="auto"/>
        <w:jc w:val="center"/>
        <w:rPr>
          <w:rFonts w:ascii="Times New Roman" w:eastAsia="Times New Roman" w:hAnsi="Times New Roman" w:cs="Times New Roman"/>
          <w:b/>
          <w:bCs/>
          <w:sz w:val="26"/>
          <w:szCs w:val="26"/>
          <w:lang w:eastAsia="en-US"/>
        </w:rPr>
      </w:pPr>
    </w:p>
    <w:p w14:paraId="0D5406D6" w14:textId="1905EF2C" w:rsidR="005D1198" w:rsidRPr="004064B5" w:rsidRDefault="005D1198" w:rsidP="004064B5">
      <w:pPr>
        <w:spacing w:after="0" w:line="240" w:lineRule="auto"/>
        <w:jc w:val="center"/>
        <w:rPr>
          <w:rFonts w:ascii="Times New Roman" w:eastAsia="Times New Roman" w:hAnsi="Times New Roman" w:cs="Times New Roman"/>
          <w:b/>
          <w:bCs/>
          <w:sz w:val="26"/>
          <w:szCs w:val="26"/>
          <w:lang w:eastAsia="en-US"/>
        </w:rPr>
      </w:pPr>
      <w:r w:rsidRPr="005D1198">
        <w:rPr>
          <w:rFonts w:ascii="Times New Roman" w:eastAsia="Times New Roman" w:hAnsi="Times New Roman" w:cs="Times New Roman"/>
          <w:b/>
          <w:bCs/>
          <w:sz w:val="26"/>
          <w:szCs w:val="26"/>
          <w:lang w:eastAsia="en-US"/>
        </w:rPr>
        <w:t>NOLIKUMS</w:t>
      </w:r>
    </w:p>
    <w:p w14:paraId="2174BA80"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162392C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DC27A5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58DC2F39"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20C92D3"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0769587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F7355FF"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6B6FB24"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24CD765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940938E"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D69AD24"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A240FFA"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485B1C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800FAFA"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68A915C5"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39B5155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72FF635E"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A940E06"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2CEAE634"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A8E338E"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4C5CA02F"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879FD80" w14:textId="77777777"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p>
    <w:p w14:paraId="1AFEC37C" w14:textId="2CB55279" w:rsidR="004064B5" w:rsidRDefault="004064B5" w:rsidP="004064B5">
      <w:pPr>
        <w:spacing w:after="0" w:line="240" w:lineRule="auto"/>
        <w:rPr>
          <w:rFonts w:ascii="Times New Roman" w:eastAsia="Times New Roman" w:hAnsi="Times New Roman" w:cs="Times New Roman"/>
          <w:b/>
          <w:bCs/>
          <w:sz w:val="26"/>
          <w:szCs w:val="26"/>
          <w:lang w:eastAsia="en-US"/>
        </w:rPr>
      </w:pPr>
    </w:p>
    <w:p w14:paraId="4329C14D" w14:textId="1D58C3C5" w:rsidR="004064B5" w:rsidRDefault="004064B5" w:rsidP="004064B5">
      <w:pPr>
        <w:spacing w:after="0" w:line="240" w:lineRule="auto"/>
        <w:rPr>
          <w:rFonts w:ascii="Times New Roman" w:eastAsia="Times New Roman" w:hAnsi="Times New Roman" w:cs="Times New Roman"/>
          <w:b/>
          <w:bCs/>
          <w:sz w:val="26"/>
          <w:szCs w:val="26"/>
          <w:lang w:eastAsia="en-US"/>
        </w:rPr>
      </w:pPr>
    </w:p>
    <w:p w14:paraId="715B2D09" w14:textId="4BF69C20" w:rsidR="004064B5" w:rsidRDefault="004064B5" w:rsidP="004064B5">
      <w:pPr>
        <w:spacing w:after="0" w:line="240" w:lineRule="auto"/>
        <w:rPr>
          <w:rFonts w:ascii="Times New Roman" w:eastAsia="Times New Roman" w:hAnsi="Times New Roman" w:cs="Times New Roman"/>
          <w:b/>
          <w:bCs/>
          <w:sz w:val="26"/>
          <w:szCs w:val="26"/>
          <w:lang w:eastAsia="en-US"/>
        </w:rPr>
      </w:pPr>
    </w:p>
    <w:p w14:paraId="4ED05536"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3A9E376D"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62C12018" w14:textId="2E555D00" w:rsidR="004064B5" w:rsidRPr="004064B5" w:rsidRDefault="004064B5" w:rsidP="004064B5">
      <w:pPr>
        <w:spacing w:after="0" w:line="240" w:lineRule="auto"/>
        <w:jc w:val="center"/>
        <w:rPr>
          <w:rFonts w:ascii="Times New Roman" w:eastAsia="Times New Roman" w:hAnsi="Times New Roman" w:cs="Times New Roman"/>
          <w:b/>
          <w:bCs/>
          <w:sz w:val="26"/>
          <w:szCs w:val="26"/>
          <w:lang w:eastAsia="en-US"/>
        </w:rPr>
      </w:pPr>
      <w:r w:rsidRPr="004064B5">
        <w:rPr>
          <w:rFonts w:ascii="Times New Roman" w:eastAsia="Times New Roman" w:hAnsi="Times New Roman" w:cs="Times New Roman"/>
          <w:b/>
          <w:bCs/>
          <w:sz w:val="26"/>
          <w:szCs w:val="26"/>
          <w:lang w:eastAsia="en-US"/>
        </w:rPr>
        <w:t>Rīga, 202</w:t>
      </w:r>
      <w:r w:rsidR="004824A6">
        <w:rPr>
          <w:rFonts w:ascii="Times New Roman" w:eastAsia="Times New Roman" w:hAnsi="Times New Roman" w:cs="Times New Roman"/>
          <w:b/>
          <w:bCs/>
          <w:sz w:val="26"/>
          <w:szCs w:val="26"/>
          <w:lang w:eastAsia="en-US"/>
        </w:rPr>
        <w:t>5</w:t>
      </w:r>
    </w:p>
    <w:p w14:paraId="25F92E35" w14:textId="77777777" w:rsidR="004064B5" w:rsidRPr="004064B5" w:rsidRDefault="004064B5" w:rsidP="004064B5">
      <w:pPr>
        <w:spacing w:after="0" w:line="240" w:lineRule="auto"/>
        <w:rPr>
          <w:rFonts w:ascii="Times New Roman" w:eastAsia="Times New Roman" w:hAnsi="Times New Roman" w:cs="Times New Roman"/>
          <w:b/>
          <w:bCs/>
          <w:sz w:val="26"/>
          <w:szCs w:val="26"/>
          <w:lang w:eastAsia="en-US"/>
        </w:rPr>
      </w:pPr>
    </w:p>
    <w:p w14:paraId="32BE8AA8" w14:textId="636E79E6" w:rsidR="004064B5" w:rsidRDefault="004064B5"/>
    <w:p w14:paraId="715B2504" w14:textId="77777777" w:rsidR="004064B5" w:rsidRDefault="004064B5" w:rsidP="000058EA">
      <w:pPr>
        <w:jc w:val="center"/>
      </w:pPr>
    </w:p>
    <w:p w14:paraId="6E321808" w14:textId="77777777" w:rsidR="000058EA" w:rsidRPr="004A1274" w:rsidRDefault="000058EA" w:rsidP="000058EA">
      <w:pPr>
        <w:pStyle w:val="StyleStyle2Justified"/>
        <w:jc w:val="center"/>
        <w:rPr>
          <w:rFonts w:ascii="Times New Roman" w:hAnsi="Times New Roman" w:cs="Times New Roman"/>
          <w:sz w:val="24"/>
          <w:szCs w:val="24"/>
        </w:rPr>
      </w:pPr>
      <w:r w:rsidRPr="004A1274">
        <w:rPr>
          <w:rFonts w:ascii="Times New Roman" w:hAnsi="Times New Roman" w:cs="Times New Roman"/>
          <w:sz w:val="24"/>
          <w:szCs w:val="24"/>
        </w:rPr>
        <w:t>VISPĀRĪGA INFORMĀCIJA</w:t>
      </w:r>
    </w:p>
    <w:p w14:paraId="12D0CD24" w14:textId="78B68DF6"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sz w:val="24"/>
          <w:szCs w:val="24"/>
        </w:rPr>
        <w:t>Pasūtītājs</w:t>
      </w:r>
      <w:r w:rsidRPr="000058EA">
        <w:rPr>
          <w:rFonts w:ascii="Times New Roman" w:hAnsi="Times New Roman" w:cs="Times New Roman"/>
          <w:b/>
          <w:sz w:val="24"/>
          <w:szCs w:val="24"/>
          <w:lang w:eastAsia="ar-SA"/>
        </w:rPr>
        <w:t>:</w:t>
      </w:r>
      <w:r w:rsidRPr="000058EA">
        <w:rPr>
          <w:rFonts w:ascii="Times New Roman" w:hAnsi="Times New Roman" w:cs="Times New Roman"/>
          <w:sz w:val="24"/>
          <w:szCs w:val="24"/>
          <w:lang w:eastAsia="ar-SA"/>
        </w:rPr>
        <w:t xml:space="preserve"> </w:t>
      </w:r>
      <w:bookmarkStart w:id="4" w:name="_Hlk45113147"/>
      <w:r w:rsidR="007C31E1" w:rsidRPr="007C31E1">
        <w:rPr>
          <w:rFonts w:ascii="Times New Roman" w:hAnsi="Times New Roman" w:cs="Times New Roman"/>
          <w:sz w:val="24"/>
          <w:szCs w:val="24"/>
          <w:lang w:eastAsia="ar-SA"/>
        </w:rPr>
        <w:t xml:space="preserve">Rīgas </w:t>
      </w:r>
      <w:proofErr w:type="spellStart"/>
      <w:r w:rsidR="007C31E1" w:rsidRPr="007C31E1">
        <w:rPr>
          <w:rFonts w:ascii="Times New Roman" w:hAnsi="Times New Roman" w:cs="Times New Roman"/>
          <w:sz w:val="24"/>
          <w:szCs w:val="24"/>
          <w:lang w:eastAsia="ar-SA"/>
        </w:rPr>
        <w:t>valstspilsētas</w:t>
      </w:r>
      <w:proofErr w:type="spellEnd"/>
      <w:r w:rsidR="007C31E1" w:rsidRPr="007C31E1">
        <w:rPr>
          <w:rFonts w:ascii="Times New Roman" w:hAnsi="Times New Roman" w:cs="Times New Roman"/>
          <w:sz w:val="24"/>
          <w:szCs w:val="24"/>
          <w:lang w:eastAsia="ar-SA"/>
        </w:rPr>
        <w:t xml:space="preserve"> pašvaldības Izglītības, kultūras un sporta departaments (turpmāk</w:t>
      </w:r>
      <w:r w:rsidR="001835A4">
        <w:rPr>
          <w:rFonts w:ascii="Times New Roman" w:hAnsi="Times New Roman" w:cs="Times New Roman"/>
          <w:sz w:val="24"/>
          <w:szCs w:val="24"/>
          <w:lang w:eastAsia="ar-SA"/>
        </w:rPr>
        <w:t> </w:t>
      </w:r>
      <w:r w:rsidR="007C31E1" w:rsidRPr="007C31E1">
        <w:rPr>
          <w:rFonts w:ascii="Times New Roman" w:hAnsi="Times New Roman" w:cs="Times New Roman"/>
          <w:sz w:val="24"/>
          <w:szCs w:val="24"/>
          <w:lang w:eastAsia="ar-SA"/>
        </w:rPr>
        <w:t>– Departaments vai Pasūtītājs), reģistrācijas Nr. 90011524360, Krišjāņa Valdemāra iela</w:t>
      </w:r>
      <w:r w:rsidR="001835A4">
        <w:rPr>
          <w:rFonts w:ascii="Times New Roman" w:hAnsi="Times New Roman" w:cs="Times New Roman"/>
          <w:sz w:val="24"/>
          <w:szCs w:val="24"/>
          <w:lang w:eastAsia="ar-SA"/>
        </w:rPr>
        <w:t> </w:t>
      </w:r>
      <w:r w:rsidR="007C31E1" w:rsidRPr="007C31E1">
        <w:rPr>
          <w:rFonts w:ascii="Times New Roman" w:hAnsi="Times New Roman" w:cs="Times New Roman"/>
          <w:sz w:val="24"/>
          <w:szCs w:val="24"/>
          <w:lang w:eastAsia="ar-SA"/>
        </w:rPr>
        <w:t>5, Rīga, LV-1010, tālrunis: 67026816, e-pasts: iksd@riga.lv, Pasūtītāja tīmekļa vietne www.iksd.riga.lv.</w:t>
      </w:r>
    </w:p>
    <w:p w14:paraId="6F5A96A5" w14:textId="6A362DD0" w:rsidR="000058EA" w:rsidRPr="000058EA" w:rsidRDefault="000058EA" w:rsidP="000058EA">
      <w:pPr>
        <w:numPr>
          <w:ilvl w:val="1"/>
          <w:numId w:val="5"/>
        </w:numPr>
        <w:spacing w:before="60" w:after="60" w:line="240" w:lineRule="auto"/>
        <w:jc w:val="both"/>
        <w:rPr>
          <w:rFonts w:ascii="Times New Roman" w:hAnsi="Times New Roman" w:cs="Times New Roman"/>
          <w:sz w:val="24"/>
          <w:szCs w:val="24"/>
          <w:lang w:eastAsia="ar-SA"/>
        </w:rPr>
      </w:pPr>
      <w:r w:rsidRPr="000058EA">
        <w:rPr>
          <w:rFonts w:ascii="Times New Roman" w:hAnsi="Times New Roman" w:cs="Times New Roman"/>
          <w:b/>
          <w:bCs/>
          <w:sz w:val="24"/>
          <w:szCs w:val="24"/>
          <w:lang w:eastAsia="ar-SA"/>
        </w:rPr>
        <w:t>Pasūtītāja pircēja profils</w:t>
      </w:r>
      <w:r w:rsidRPr="000058EA">
        <w:rPr>
          <w:rFonts w:ascii="Times New Roman" w:hAnsi="Times New Roman" w:cs="Times New Roman"/>
          <w:sz w:val="24"/>
          <w:szCs w:val="24"/>
          <w:lang w:eastAsia="ar-SA"/>
        </w:rPr>
        <w:t xml:space="preserve"> </w:t>
      </w:r>
      <w:hyperlink r:id="rId9" w:history="1">
        <w:r w:rsidR="007C31E1" w:rsidRPr="001835A4">
          <w:rPr>
            <w:rStyle w:val="Hipersaite"/>
            <w:rFonts w:asciiTheme="majorBidi" w:hAnsiTheme="majorBidi" w:cstheme="majorBidi"/>
            <w:sz w:val="24"/>
            <w:szCs w:val="24"/>
            <w:lang w:eastAsia="ar-SA"/>
          </w:rPr>
          <w:t>https://www.eis.gov.lv/EKEIS/Supplier/Organizer/23926</w:t>
        </w:r>
      </w:hyperlink>
      <w:r w:rsidR="007C31E1" w:rsidRPr="00831F5F">
        <w:rPr>
          <w:sz w:val="24"/>
          <w:szCs w:val="24"/>
          <w:lang w:eastAsia="ar-SA"/>
        </w:rPr>
        <w:t xml:space="preserve"> .</w:t>
      </w:r>
    </w:p>
    <w:bookmarkEnd w:id="4"/>
    <w:p w14:paraId="01523D78" w14:textId="3B8321C6"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sz w:val="24"/>
          <w:szCs w:val="24"/>
        </w:rPr>
        <w:t>Iepirkuma procedūras veids:</w:t>
      </w:r>
      <w:r w:rsidRPr="000058EA">
        <w:rPr>
          <w:rFonts w:ascii="Times New Roman" w:hAnsi="Times New Roman" w:cs="Times New Roman"/>
          <w:sz w:val="24"/>
          <w:szCs w:val="24"/>
        </w:rPr>
        <w:t xml:space="preserve"> </w:t>
      </w:r>
      <w:r w:rsidRPr="004E4982">
        <w:rPr>
          <w:rFonts w:ascii="Times New Roman" w:hAnsi="Times New Roman" w:cs="Times New Roman"/>
          <w:sz w:val="24"/>
          <w:szCs w:val="24"/>
        </w:rPr>
        <w:t xml:space="preserve">iepirkums </w:t>
      </w:r>
      <w:r w:rsidR="001835A4">
        <w:rPr>
          <w:rFonts w:ascii="Times New Roman" w:hAnsi="Times New Roman" w:cs="Times New Roman"/>
          <w:sz w:val="24"/>
          <w:szCs w:val="24"/>
        </w:rPr>
        <w:t xml:space="preserve">“Gaismas festivāla “Staro Rīga 2025” gaismas objektu ekspozīciju izveide” </w:t>
      </w:r>
      <w:r w:rsidR="003E6BEB">
        <w:rPr>
          <w:rFonts w:ascii="Times New Roman" w:hAnsi="Times New Roman" w:cs="Times New Roman"/>
          <w:sz w:val="24"/>
          <w:szCs w:val="24"/>
        </w:rPr>
        <w:t xml:space="preserve"> </w:t>
      </w:r>
      <w:r w:rsidRPr="000058EA">
        <w:rPr>
          <w:rFonts w:ascii="Times New Roman" w:hAnsi="Times New Roman" w:cs="Times New Roman"/>
          <w:sz w:val="24"/>
          <w:szCs w:val="24"/>
        </w:rPr>
        <w:t>(turpmāk – Iepirkums) tiek veikts saskaņā ar Publisko iepirkumu likuma 10.panta pirmo daļu par Publisko iepirkumu likuma 2.pielikuma 2.punktā minētajiem pakalpojumiem “Administratīvie, sociālie, izglītības, veselības aprūpes un kultūras pakalpojumi”.</w:t>
      </w:r>
    </w:p>
    <w:p w14:paraId="4B0CCC15" w14:textId="23B0F57D" w:rsidR="000058EA" w:rsidRPr="002948E6"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sz w:val="24"/>
          <w:szCs w:val="24"/>
        </w:rPr>
        <w:t>Iepirkuma identifikācijas numurs:</w:t>
      </w:r>
      <w:r w:rsidRPr="000058EA">
        <w:rPr>
          <w:rFonts w:ascii="Times New Roman" w:hAnsi="Times New Roman" w:cs="Times New Roman"/>
          <w:b/>
          <w:bCs/>
          <w:sz w:val="24"/>
          <w:szCs w:val="24"/>
        </w:rPr>
        <w:t xml:space="preserve"> </w:t>
      </w:r>
      <w:r w:rsidR="002948E6" w:rsidRPr="002948E6">
        <w:rPr>
          <w:rFonts w:ascii="Times New Roman" w:hAnsi="Times New Roman" w:cs="Times New Roman"/>
          <w:sz w:val="24"/>
          <w:szCs w:val="24"/>
        </w:rPr>
        <w:t>Nr. </w:t>
      </w:r>
      <w:r w:rsidR="007C31E1" w:rsidRPr="002948E6">
        <w:rPr>
          <w:rFonts w:ascii="Times New Roman" w:hAnsi="Times New Roman" w:cs="Times New Roman"/>
          <w:sz w:val="24"/>
          <w:szCs w:val="24"/>
        </w:rPr>
        <w:t>RVPIKSD  202</w:t>
      </w:r>
      <w:r w:rsidR="004824A6">
        <w:rPr>
          <w:rFonts w:ascii="Times New Roman" w:hAnsi="Times New Roman" w:cs="Times New Roman"/>
          <w:sz w:val="24"/>
          <w:szCs w:val="24"/>
        </w:rPr>
        <w:t>5</w:t>
      </w:r>
      <w:r w:rsidR="007C31E1" w:rsidRPr="002948E6">
        <w:rPr>
          <w:rFonts w:ascii="Times New Roman" w:hAnsi="Times New Roman" w:cs="Times New Roman"/>
          <w:sz w:val="24"/>
          <w:szCs w:val="24"/>
        </w:rPr>
        <w:t>/</w:t>
      </w:r>
      <w:r w:rsidR="001835A4">
        <w:rPr>
          <w:rFonts w:ascii="Times New Roman" w:hAnsi="Times New Roman" w:cs="Times New Roman"/>
          <w:sz w:val="24"/>
          <w:szCs w:val="24"/>
        </w:rPr>
        <w:t>18</w:t>
      </w:r>
      <w:r w:rsidRPr="002948E6">
        <w:rPr>
          <w:rFonts w:ascii="Times New Roman" w:hAnsi="Times New Roman" w:cs="Times New Roman"/>
          <w:sz w:val="24"/>
          <w:szCs w:val="24"/>
        </w:rPr>
        <w:t>.</w:t>
      </w:r>
    </w:p>
    <w:p w14:paraId="44FE10E7" w14:textId="2778C860" w:rsidR="000058EA" w:rsidRPr="00645F1B"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bCs/>
          <w:sz w:val="24"/>
          <w:szCs w:val="24"/>
        </w:rPr>
        <w:t>Iepirkuma komisija</w:t>
      </w:r>
      <w:r w:rsidRPr="000058EA">
        <w:rPr>
          <w:rFonts w:ascii="Times New Roman" w:hAnsi="Times New Roman" w:cs="Times New Roman"/>
          <w:sz w:val="24"/>
          <w:szCs w:val="24"/>
        </w:rPr>
        <w:t xml:space="preserve"> </w:t>
      </w:r>
      <w:r w:rsidR="007C31E1" w:rsidRPr="007C31E1">
        <w:rPr>
          <w:rFonts w:ascii="Times New Roman" w:hAnsi="Times New Roman" w:cs="Times New Roman"/>
          <w:sz w:val="24"/>
          <w:szCs w:val="24"/>
        </w:rPr>
        <w:t xml:space="preserve">izveidota ar </w:t>
      </w:r>
      <w:r w:rsidR="007C31E1" w:rsidRPr="00645F1B">
        <w:rPr>
          <w:rFonts w:ascii="Times New Roman" w:hAnsi="Times New Roman" w:cs="Times New Roman"/>
          <w:sz w:val="24"/>
          <w:szCs w:val="24"/>
        </w:rPr>
        <w:t xml:space="preserve">Departamenta </w:t>
      </w:r>
      <w:r w:rsidR="001731D2" w:rsidRPr="00645F1B">
        <w:rPr>
          <w:rFonts w:ascii="Times New Roman" w:hAnsi="Times New Roman" w:cs="Times New Roman"/>
          <w:sz w:val="24"/>
          <w:szCs w:val="24"/>
        </w:rPr>
        <w:t>16</w:t>
      </w:r>
      <w:r w:rsidR="000D1DA1" w:rsidRPr="00645F1B">
        <w:rPr>
          <w:rFonts w:ascii="Times New Roman" w:hAnsi="Times New Roman" w:cs="Times New Roman"/>
          <w:sz w:val="24"/>
          <w:szCs w:val="24"/>
        </w:rPr>
        <w:t>.07</w:t>
      </w:r>
      <w:r w:rsidR="00B14337" w:rsidRPr="00645F1B">
        <w:rPr>
          <w:rFonts w:ascii="Times New Roman" w:hAnsi="Times New Roman" w:cs="Times New Roman"/>
          <w:sz w:val="24"/>
          <w:szCs w:val="24"/>
        </w:rPr>
        <w:t>.202</w:t>
      </w:r>
      <w:r w:rsidR="004824A6" w:rsidRPr="00645F1B">
        <w:rPr>
          <w:rFonts w:ascii="Times New Roman" w:hAnsi="Times New Roman" w:cs="Times New Roman"/>
          <w:sz w:val="24"/>
          <w:szCs w:val="24"/>
        </w:rPr>
        <w:t>5</w:t>
      </w:r>
      <w:r w:rsidR="00B14337" w:rsidRPr="00645F1B">
        <w:rPr>
          <w:rFonts w:ascii="Times New Roman" w:hAnsi="Times New Roman" w:cs="Times New Roman"/>
          <w:sz w:val="24"/>
          <w:szCs w:val="24"/>
        </w:rPr>
        <w:t>.</w:t>
      </w:r>
      <w:r w:rsidRPr="00645F1B">
        <w:rPr>
          <w:rFonts w:ascii="Times New Roman" w:hAnsi="Times New Roman" w:cs="Times New Roman"/>
          <w:sz w:val="24"/>
          <w:szCs w:val="24"/>
        </w:rPr>
        <w:t xml:space="preserve"> rīkojumu Nr. </w:t>
      </w:r>
      <w:r w:rsidR="004E4982" w:rsidRPr="00645F1B">
        <w:rPr>
          <w:rFonts w:ascii="Times New Roman" w:hAnsi="Times New Roman" w:cs="Times New Roman"/>
          <w:sz w:val="24"/>
          <w:szCs w:val="24"/>
        </w:rPr>
        <w:t>DIKS-2</w:t>
      </w:r>
      <w:r w:rsidR="004824A6" w:rsidRPr="00645F1B">
        <w:rPr>
          <w:rFonts w:ascii="Times New Roman" w:hAnsi="Times New Roman" w:cs="Times New Roman"/>
          <w:sz w:val="24"/>
          <w:szCs w:val="24"/>
        </w:rPr>
        <w:t>5</w:t>
      </w:r>
      <w:r w:rsidR="004E4982" w:rsidRPr="00645F1B">
        <w:rPr>
          <w:rFonts w:ascii="Times New Roman" w:hAnsi="Times New Roman" w:cs="Times New Roman"/>
          <w:sz w:val="24"/>
          <w:szCs w:val="24"/>
        </w:rPr>
        <w:t>-</w:t>
      </w:r>
      <w:r w:rsidR="001731D2" w:rsidRPr="00645F1B">
        <w:rPr>
          <w:rFonts w:ascii="Times New Roman" w:hAnsi="Times New Roman" w:cs="Times New Roman"/>
          <w:sz w:val="24"/>
          <w:szCs w:val="24"/>
        </w:rPr>
        <w:t>668</w:t>
      </w:r>
      <w:r w:rsidR="004E4982" w:rsidRPr="00645F1B">
        <w:rPr>
          <w:rFonts w:ascii="Times New Roman" w:hAnsi="Times New Roman" w:cs="Times New Roman"/>
          <w:sz w:val="24"/>
          <w:szCs w:val="24"/>
        </w:rPr>
        <w:t>-rs</w:t>
      </w:r>
      <w:r w:rsidRPr="00645F1B">
        <w:rPr>
          <w:rFonts w:ascii="Times New Roman" w:hAnsi="Times New Roman" w:cs="Times New Roman"/>
          <w:sz w:val="24"/>
          <w:szCs w:val="24"/>
        </w:rPr>
        <w:t>.</w:t>
      </w:r>
    </w:p>
    <w:p w14:paraId="61DB59F6" w14:textId="52819D34"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sz w:val="24"/>
          <w:szCs w:val="24"/>
        </w:rPr>
        <w:t>Iepirkuma rezultātā tiks slēgts pakalpojumu līgums</w:t>
      </w:r>
      <w:r w:rsidRPr="000058EA">
        <w:rPr>
          <w:rFonts w:ascii="Times New Roman" w:hAnsi="Times New Roman" w:cs="Times New Roman"/>
          <w:bCs/>
          <w:sz w:val="24"/>
          <w:szCs w:val="24"/>
        </w:rPr>
        <w:t xml:space="preserve"> (turpmāk – Līgums) saskaņā ar projektu Nolikuma </w:t>
      </w:r>
      <w:r w:rsidR="00742BE3">
        <w:rPr>
          <w:rFonts w:ascii="Times New Roman" w:hAnsi="Times New Roman" w:cs="Times New Roman"/>
          <w:bCs/>
          <w:sz w:val="24"/>
          <w:szCs w:val="24"/>
        </w:rPr>
        <w:t>4</w:t>
      </w:r>
      <w:r w:rsidRPr="000058EA">
        <w:rPr>
          <w:rFonts w:ascii="Times New Roman" w:hAnsi="Times New Roman" w:cs="Times New Roman"/>
          <w:bCs/>
          <w:sz w:val="24"/>
          <w:szCs w:val="24"/>
        </w:rPr>
        <w:t>.pielikumā</w:t>
      </w:r>
      <w:r w:rsidRPr="000058EA">
        <w:rPr>
          <w:rFonts w:ascii="Times New Roman" w:hAnsi="Times New Roman" w:cs="Times New Roman"/>
          <w:sz w:val="24"/>
          <w:szCs w:val="24"/>
        </w:rPr>
        <w:t>.</w:t>
      </w:r>
      <w:r w:rsidRPr="000058EA">
        <w:rPr>
          <w:rFonts w:ascii="Times New Roman" w:hAnsi="Times New Roman" w:cs="Times New Roman"/>
          <w:szCs w:val="26"/>
        </w:rPr>
        <w:t xml:space="preserve"> </w:t>
      </w:r>
    </w:p>
    <w:p w14:paraId="37172FB9" w14:textId="77777777" w:rsidR="000058EA" w:rsidRPr="000058EA" w:rsidRDefault="000058EA" w:rsidP="000058EA">
      <w:pPr>
        <w:numPr>
          <w:ilvl w:val="1"/>
          <w:numId w:val="5"/>
        </w:numPr>
        <w:spacing w:before="60" w:after="60" w:line="240" w:lineRule="auto"/>
        <w:jc w:val="both"/>
        <w:rPr>
          <w:rFonts w:ascii="Times New Roman" w:hAnsi="Times New Roman" w:cs="Times New Roman"/>
          <w:sz w:val="24"/>
          <w:szCs w:val="24"/>
        </w:rPr>
      </w:pPr>
      <w:r w:rsidRPr="000058EA">
        <w:rPr>
          <w:rFonts w:ascii="Times New Roman" w:hAnsi="Times New Roman" w:cs="Times New Roman"/>
          <w:b/>
          <w:bCs/>
          <w:sz w:val="24"/>
          <w:szCs w:val="24"/>
        </w:rPr>
        <w:t>Piedāvājuma izvēles kritērijs</w:t>
      </w:r>
      <w:r w:rsidRPr="000058EA">
        <w:rPr>
          <w:rFonts w:ascii="Times New Roman" w:hAnsi="Times New Roman" w:cs="Times New Roman"/>
          <w:sz w:val="24"/>
          <w:szCs w:val="24"/>
        </w:rPr>
        <w:t xml:space="preserve"> – saimnieciski visizdevīgākais piedāvājums katrā Iepirkuma daļā saskaņā ar Iepirkuma nolikuma </w:t>
      </w:r>
      <w:r w:rsidRPr="00945AC0">
        <w:rPr>
          <w:rFonts w:ascii="Times New Roman" w:hAnsi="Times New Roman" w:cs="Times New Roman"/>
          <w:sz w:val="24"/>
          <w:szCs w:val="24"/>
        </w:rPr>
        <w:t>10.6.punktā</w:t>
      </w:r>
      <w:r w:rsidRPr="000058EA">
        <w:rPr>
          <w:rFonts w:ascii="Times New Roman" w:hAnsi="Times New Roman" w:cs="Times New Roman"/>
          <w:sz w:val="24"/>
          <w:szCs w:val="24"/>
        </w:rPr>
        <w:t xml:space="preserve"> noteiktajiem kritērijiem.</w:t>
      </w:r>
    </w:p>
    <w:p w14:paraId="0F8EA1A1" w14:textId="1FDAD9B2" w:rsidR="000058EA" w:rsidRPr="004E4982" w:rsidRDefault="000058EA" w:rsidP="000058EA">
      <w:pPr>
        <w:numPr>
          <w:ilvl w:val="1"/>
          <w:numId w:val="5"/>
        </w:numPr>
        <w:spacing w:before="60" w:after="60" w:line="240" w:lineRule="auto"/>
        <w:jc w:val="both"/>
        <w:rPr>
          <w:rFonts w:ascii="Times New Roman" w:hAnsi="Times New Roman" w:cs="Times New Roman"/>
          <w:sz w:val="24"/>
          <w:szCs w:val="24"/>
        </w:rPr>
      </w:pPr>
      <w:r w:rsidRPr="00B658CB">
        <w:rPr>
          <w:rFonts w:ascii="Times New Roman" w:hAnsi="Times New Roman" w:cs="Times New Roman"/>
          <w:b/>
          <w:bCs/>
          <w:sz w:val="24"/>
          <w:szCs w:val="24"/>
        </w:rPr>
        <w:t>Pasūtītāja kontaktpersona</w:t>
      </w:r>
      <w:r w:rsidRPr="002948E6">
        <w:rPr>
          <w:rFonts w:ascii="Times New Roman" w:hAnsi="Times New Roman" w:cs="Times New Roman"/>
          <w:b/>
          <w:bCs/>
          <w:sz w:val="24"/>
          <w:szCs w:val="24"/>
        </w:rPr>
        <w:t>:</w:t>
      </w:r>
      <w:r w:rsidRPr="002948E6">
        <w:rPr>
          <w:rFonts w:ascii="Times New Roman" w:hAnsi="Times New Roman" w:cs="Times New Roman"/>
          <w:sz w:val="24"/>
          <w:szCs w:val="24"/>
        </w:rPr>
        <w:t xml:space="preserve"> </w:t>
      </w:r>
      <w:r w:rsidR="007C31E1" w:rsidRPr="002948E6">
        <w:t xml:space="preserve"> </w:t>
      </w:r>
      <w:r w:rsidR="007C31E1" w:rsidRPr="002948E6">
        <w:rPr>
          <w:rFonts w:ascii="Times New Roman" w:hAnsi="Times New Roman" w:cs="Times New Roman"/>
          <w:sz w:val="24"/>
          <w:szCs w:val="24"/>
        </w:rPr>
        <w:t xml:space="preserve">galvenā eksperte iepirkumu jautājumos – juridiskos jautājumos par Iepirkuma dokumentāciju, piedāvājumu sagatavošanu un iesniegšanu </w:t>
      </w:r>
      <w:r w:rsidR="007C31E1" w:rsidRPr="004E4982">
        <w:rPr>
          <w:rFonts w:ascii="Times New Roman" w:hAnsi="Times New Roman" w:cs="Times New Roman"/>
          <w:sz w:val="24"/>
          <w:szCs w:val="24"/>
        </w:rPr>
        <w:t xml:space="preserve">– Inese Liepa, e-pasts: </w:t>
      </w:r>
      <w:hyperlink r:id="rId10" w:history="1">
        <w:r w:rsidR="000D1DA1" w:rsidRPr="00816EC0">
          <w:rPr>
            <w:rStyle w:val="Hipersaite"/>
            <w:rFonts w:ascii="Times New Roman" w:hAnsi="Times New Roman" w:cs="Times New Roman"/>
            <w:sz w:val="24"/>
            <w:szCs w:val="24"/>
          </w:rPr>
          <w:t>Inese.Liepa@riga.lv</w:t>
        </w:r>
      </w:hyperlink>
      <w:r w:rsidR="000D1DA1">
        <w:rPr>
          <w:rFonts w:ascii="Times New Roman" w:hAnsi="Times New Roman" w:cs="Times New Roman"/>
          <w:sz w:val="24"/>
          <w:szCs w:val="24"/>
        </w:rPr>
        <w:t xml:space="preserve"> un Anastasija Goļatkina, e-pasts: </w:t>
      </w:r>
      <w:hyperlink r:id="rId11" w:history="1">
        <w:r w:rsidR="000D1DA1" w:rsidRPr="00816EC0">
          <w:rPr>
            <w:rStyle w:val="Hipersaite"/>
            <w:rFonts w:ascii="Times New Roman" w:hAnsi="Times New Roman" w:cs="Times New Roman"/>
            <w:sz w:val="24"/>
            <w:szCs w:val="24"/>
          </w:rPr>
          <w:t>Anastasija.Golatkina@riga.lv</w:t>
        </w:r>
      </w:hyperlink>
      <w:r w:rsidR="000D1DA1">
        <w:rPr>
          <w:rFonts w:ascii="Times New Roman" w:hAnsi="Times New Roman" w:cs="Times New Roman"/>
          <w:sz w:val="24"/>
          <w:szCs w:val="24"/>
        </w:rPr>
        <w:t xml:space="preserve"> </w:t>
      </w:r>
      <w:r w:rsidR="007C31E1" w:rsidRPr="004E4982">
        <w:rPr>
          <w:rFonts w:ascii="Times New Roman" w:hAnsi="Times New Roman" w:cs="Times New Roman"/>
          <w:sz w:val="24"/>
          <w:szCs w:val="24"/>
        </w:rPr>
        <w:t xml:space="preserve">; jautājumos par Tehnisko specifikāciju – Ludmila Levite, e-pasts: </w:t>
      </w:r>
      <w:hyperlink r:id="rId12" w:history="1">
        <w:r w:rsidR="00F154FF" w:rsidRPr="002E6576">
          <w:rPr>
            <w:rStyle w:val="Hipersaite"/>
            <w:rFonts w:ascii="Times New Roman" w:hAnsi="Times New Roman" w:cs="Times New Roman"/>
            <w:sz w:val="24"/>
            <w:szCs w:val="24"/>
          </w:rPr>
          <w:t>Ludmila.Levite@riga.lv</w:t>
        </w:r>
      </w:hyperlink>
      <w:r w:rsidR="00F154FF">
        <w:rPr>
          <w:rFonts w:ascii="Times New Roman" w:hAnsi="Times New Roman" w:cs="Times New Roman"/>
          <w:sz w:val="24"/>
          <w:szCs w:val="24"/>
        </w:rPr>
        <w:t xml:space="preserve"> </w:t>
      </w:r>
    </w:p>
    <w:p w14:paraId="00000001" w14:textId="77777777" w:rsidR="00415AD8" w:rsidRDefault="009A7B9F">
      <w:pPr>
        <w:numPr>
          <w:ilvl w:val="0"/>
          <w:numId w:val="5"/>
        </w:numPr>
        <w:spacing w:before="240" w:after="120" w:line="240" w:lineRule="auto"/>
        <w:ind w:left="357"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IEPIRKUMA PRIEKŠMETU</w:t>
      </w:r>
    </w:p>
    <w:p w14:paraId="00000002" w14:textId="0994669E" w:rsidR="00415AD8" w:rsidRPr="00E447AD" w:rsidRDefault="009A7B9F" w:rsidP="00E43CAD">
      <w:pPr>
        <w:numPr>
          <w:ilvl w:val="1"/>
          <w:numId w:val="5"/>
        </w:numPr>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Iepirkuma priekšmets: </w:t>
      </w:r>
      <w:r w:rsidR="00547118" w:rsidRPr="00547118">
        <w:rPr>
          <w:rFonts w:ascii="Times New Roman" w:eastAsia="Times New Roman" w:hAnsi="Times New Roman" w:cs="Times New Roman"/>
          <w:bCs/>
          <w:sz w:val="24"/>
          <w:szCs w:val="24"/>
        </w:rPr>
        <w:t xml:space="preserve">Rīgas </w:t>
      </w:r>
      <w:proofErr w:type="spellStart"/>
      <w:r w:rsidR="002948E6">
        <w:rPr>
          <w:rFonts w:ascii="Times New Roman" w:eastAsia="Times New Roman" w:hAnsi="Times New Roman" w:cs="Times New Roman"/>
          <w:bCs/>
          <w:sz w:val="24"/>
          <w:szCs w:val="24"/>
        </w:rPr>
        <w:t>valstspilsētas</w:t>
      </w:r>
      <w:proofErr w:type="spellEnd"/>
      <w:r w:rsidR="002948E6">
        <w:rPr>
          <w:rFonts w:ascii="Times New Roman" w:eastAsia="Times New Roman" w:hAnsi="Times New Roman" w:cs="Times New Roman"/>
          <w:bCs/>
          <w:sz w:val="24"/>
          <w:szCs w:val="24"/>
        </w:rPr>
        <w:t xml:space="preserve"> pašvaldības</w:t>
      </w:r>
      <w:r w:rsidR="00547118" w:rsidRPr="00547118">
        <w:rPr>
          <w:rFonts w:ascii="Times New Roman" w:eastAsia="Times New Roman" w:hAnsi="Times New Roman" w:cs="Times New Roman"/>
          <w:bCs/>
          <w:sz w:val="24"/>
          <w:szCs w:val="24"/>
        </w:rPr>
        <w:t xml:space="preserve"> Izglītības, kultūras un sporta departamenta </w:t>
      </w:r>
      <w:r w:rsidR="00547118">
        <w:rPr>
          <w:rFonts w:ascii="Times New Roman" w:eastAsia="Times New Roman" w:hAnsi="Times New Roman" w:cs="Times New Roman"/>
          <w:bCs/>
          <w:sz w:val="24"/>
          <w:szCs w:val="24"/>
        </w:rPr>
        <w:t xml:space="preserve">(turpmāk – </w:t>
      </w:r>
      <w:r>
        <w:rPr>
          <w:rFonts w:ascii="Times New Roman" w:eastAsia="Times New Roman" w:hAnsi="Times New Roman" w:cs="Times New Roman"/>
          <w:sz w:val="24"/>
          <w:szCs w:val="24"/>
        </w:rPr>
        <w:t>Departament</w:t>
      </w:r>
      <w:r w:rsidR="0054711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kultūras pasākumu organizēšanas pakalpojumi </w:t>
      </w:r>
      <w:r w:rsidR="003E6BEB">
        <w:rPr>
          <w:rFonts w:ascii="Times New Roman" w:eastAsia="Times New Roman" w:hAnsi="Times New Roman" w:cs="Times New Roman"/>
          <w:sz w:val="24"/>
          <w:szCs w:val="24"/>
        </w:rPr>
        <w:t xml:space="preserve">Gaismas festivāla </w:t>
      </w:r>
      <w:r w:rsidR="00E43CAD" w:rsidRPr="00E43CAD">
        <w:rPr>
          <w:rFonts w:ascii="Times New Roman" w:eastAsia="Times New Roman" w:hAnsi="Times New Roman" w:cs="Times New Roman"/>
          <w:sz w:val="24"/>
          <w:szCs w:val="24"/>
        </w:rPr>
        <w:t xml:space="preserve">“Staro Rīga 2025” </w:t>
      </w:r>
      <w:r w:rsidRPr="00E447AD">
        <w:rPr>
          <w:rFonts w:ascii="Times New Roman" w:eastAsia="Times New Roman" w:hAnsi="Times New Roman" w:cs="Times New Roman"/>
          <w:sz w:val="24"/>
          <w:szCs w:val="24"/>
        </w:rPr>
        <w:t>programmas īstenošanai.</w:t>
      </w:r>
      <w:r w:rsidR="00E43CAD" w:rsidRPr="00E43CAD">
        <w:t xml:space="preserve"> </w:t>
      </w:r>
    </w:p>
    <w:p w14:paraId="00000003" w14:textId="044F1994" w:rsidR="00415AD8" w:rsidRPr="00E447AD" w:rsidRDefault="009A7B9F">
      <w:pPr>
        <w:numPr>
          <w:ilvl w:val="1"/>
          <w:numId w:val="5"/>
        </w:numPr>
        <w:spacing w:before="60" w:after="60" w:line="240" w:lineRule="auto"/>
        <w:ind w:left="567" w:hanging="567"/>
        <w:jc w:val="both"/>
        <w:rPr>
          <w:rFonts w:ascii="Times New Roman" w:eastAsia="Times New Roman" w:hAnsi="Times New Roman" w:cs="Times New Roman"/>
          <w:b/>
          <w:sz w:val="24"/>
          <w:szCs w:val="24"/>
        </w:rPr>
      </w:pPr>
      <w:r w:rsidRPr="00E447AD">
        <w:rPr>
          <w:rFonts w:ascii="Times New Roman" w:eastAsia="Times New Roman" w:hAnsi="Times New Roman" w:cs="Times New Roman"/>
          <w:sz w:val="24"/>
          <w:szCs w:val="24"/>
        </w:rPr>
        <w:t>Iepirkuma priekšmets ir sadalīts šādās</w:t>
      </w:r>
      <w:r w:rsidR="000D1DA1" w:rsidRPr="00E447AD">
        <w:rPr>
          <w:rFonts w:ascii="Times New Roman" w:eastAsia="Times New Roman" w:hAnsi="Times New Roman" w:cs="Times New Roman"/>
          <w:sz w:val="24"/>
          <w:szCs w:val="24"/>
        </w:rPr>
        <w:t xml:space="preserve"> </w:t>
      </w:r>
      <w:r w:rsidR="00302FC0">
        <w:rPr>
          <w:rFonts w:ascii="Times New Roman" w:eastAsia="Times New Roman" w:hAnsi="Times New Roman" w:cs="Times New Roman"/>
          <w:sz w:val="24"/>
          <w:szCs w:val="24"/>
        </w:rPr>
        <w:t>6</w:t>
      </w:r>
      <w:r w:rsidR="000D1DA1" w:rsidRPr="00E447AD">
        <w:rPr>
          <w:rFonts w:ascii="Times New Roman" w:eastAsia="Times New Roman" w:hAnsi="Times New Roman" w:cs="Times New Roman"/>
          <w:sz w:val="24"/>
          <w:szCs w:val="24"/>
        </w:rPr>
        <w:t xml:space="preserve"> (</w:t>
      </w:r>
      <w:r w:rsidR="00302FC0">
        <w:rPr>
          <w:rFonts w:ascii="Times New Roman" w:eastAsia="Times New Roman" w:hAnsi="Times New Roman" w:cs="Times New Roman"/>
          <w:sz w:val="24"/>
          <w:szCs w:val="24"/>
        </w:rPr>
        <w:t>seš</w:t>
      </w:r>
      <w:r w:rsidR="004824A6">
        <w:rPr>
          <w:rFonts w:ascii="Times New Roman" w:eastAsia="Times New Roman" w:hAnsi="Times New Roman" w:cs="Times New Roman"/>
          <w:sz w:val="24"/>
          <w:szCs w:val="24"/>
        </w:rPr>
        <w:t>ās</w:t>
      </w:r>
      <w:r w:rsidR="000D1DA1" w:rsidRPr="00E447AD">
        <w:rPr>
          <w:rFonts w:ascii="Times New Roman" w:eastAsia="Times New Roman" w:hAnsi="Times New Roman" w:cs="Times New Roman"/>
          <w:sz w:val="24"/>
          <w:szCs w:val="24"/>
        </w:rPr>
        <w:t>)</w:t>
      </w:r>
      <w:r w:rsidRPr="00E447AD">
        <w:rPr>
          <w:rFonts w:ascii="Times New Roman" w:eastAsia="Times New Roman" w:hAnsi="Times New Roman" w:cs="Times New Roman"/>
          <w:sz w:val="24"/>
          <w:szCs w:val="24"/>
        </w:rPr>
        <w:t xml:space="preserve"> daļās:</w:t>
      </w:r>
    </w:p>
    <w:p w14:paraId="1712D02F" w14:textId="77777777" w:rsidR="004E4982" w:rsidRPr="00E447AD" w:rsidRDefault="004E4982" w:rsidP="004E4982">
      <w:pPr>
        <w:spacing w:before="60" w:after="60" w:line="240" w:lineRule="auto"/>
        <w:ind w:left="567"/>
        <w:jc w:val="both"/>
        <w:rPr>
          <w:rFonts w:ascii="Times New Roman" w:eastAsia="Times New Roman" w:hAnsi="Times New Roman" w:cs="Times New Roman"/>
          <w:b/>
          <w:sz w:val="24"/>
          <w:szCs w:val="24"/>
        </w:rPr>
      </w:pPr>
      <w:bookmarkStart w:id="5" w:name="_Hlk163544660"/>
    </w:p>
    <w:tbl>
      <w:tblPr>
        <w:tblStyle w:val="a"/>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812"/>
        <w:gridCol w:w="2835"/>
      </w:tblGrid>
      <w:tr w:rsidR="00415AD8" w:rsidRPr="00E447AD" w14:paraId="6491BA83" w14:textId="77777777" w:rsidTr="00E43CAD">
        <w:trPr>
          <w:jc w:val="center"/>
        </w:trPr>
        <w:tc>
          <w:tcPr>
            <w:tcW w:w="846" w:type="dxa"/>
            <w:shd w:val="clear" w:color="auto" w:fill="auto"/>
          </w:tcPr>
          <w:p w14:paraId="00000004" w14:textId="77777777" w:rsidR="00415AD8" w:rsidRPr="00E447AD" w:rsidRDefault="009A7B9F">
            <w:pPr>
              <w:spacing w:after="0" w:line="240" w:lineRule="auto"/>
              <w:rPr>
                <w:rFonts w:ascii="Times New Roman" w:eastAsia="Times New Roman" w:hAnsi="Times New Roman" w:cs="Times New Roman"/>
                <w:color w:val="000000"/>
                <w:sz w:val="24"/>
                <w:szCs w:val="24"/>
              </w:rPr>
            </w:pPr>
            <w:bookmarkStart w:id="6" w:name="_Hlk129266256"/>
            <w:r w:rsidRPr="00E447AD">
              <w:rPr>
                <w:rFonts w:ascii="Times New Roman" w:eastAsia="Times New Roman" w:hAnsi="Times New Roman" w:cs="Times New Roman"/>
                <w:color w:val="000000"/>
                <w:sz w:val="24"/>
                <w:szCs w:val="24"/>
              </w:rPr>
              <w:t>Daļas Nr.</w:t>
            </w:r>
          </w:p>
        </w:tc>
        <w:tc>
          <w:tcPr>
            <w:tcW w:w="5812" w:type="dxa"/>
            <w:shd w:val="clear" w:color="auto" w:fill="auto"/>
          </w:tcPr>
          <w:p w14:paraId="00000005" w14:textId="77777777" w:rsidR="00415AD8" w:rsidRPr="00E447AD" w:rsidRDefault="009A7B9F">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Iepirkuma daļas nosaukums</w:t>
            </w:r>
          </w:p>
        </w:tc>
        <w:tc>
          <w:tcPr>
            <w:tcW w:w="2835" w:type="dxa"/>
            <w:tcBorders>
              <w:bottom w:val="single" w:sz="4" w:space="0" w:color="000000"/>
            </w:tcBorders>
            <w:shd w:val="clear" w:color="auto" w:fill="auto"/>
          </w:tcPr>
          <w:p w14:paraId="00000006" w14:textId="77777777" w:rsidR="00415AD8" w:rsidRPr="00E447AD" w:rsidRDefault="009A7B9F">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Daļas paredzamā līgumcena bez PVN, EUR</w:t>
            </w:r>
          </w:p>
        </w:tc>
      </w:tr>
      <w:tr w:rsidR="00415AD8" w:rsidRPr="00E447AD" w14:paraId="45AD2B7A" w14:textId="77777777" w:rsidTr="00E43CAD">
        <w:trPr>
          <w:trHeight w:val="429"/>
          <w:jc w:val="center"/>
        </w:trPr>
        <w:tc>
          <w:tcPr>
            <w:tcW w:w="846" w:type="dxa"/>
            <w:shd w:val="clear" w:color="auto" w:fill="auto"/>
          </w:tcPr>
          <w:p w14:paraId="00000007" w14:textId="77777777" w:rsidR="00415AD8" w:rsidRPr="00E447AD"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5812" w:type="dxa"/>
            <w:shd w:val="clear" w:color="auto" w:fill="auto"/>
          </w:tcPr>
          <w:p w14:paraId="00000008" w14:textId="4C4C53FC" w:rsidR="00415AD8" w:rsidRPr="00E447AD" w:rsidRDefault="004C7AA6" w:rsidP="002948E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sz w:val="24"/>
                <w:szCs w:val="24"/>
              </w:rPr>
              <w:t xml:space="preserve">Gaismas </w:t>
            </w:r>
            <w:r w:rsidR="004824A6">
              <w:rPr>
                <w:rFonts w:ascii="Times New Roman" w:eastAsia="Times New Roman" w:hAnsi="Times New Roman" w:cs="Times New Roman"/>
                <w:sz w:val="24"/>
                <w:szCs w:val="24"/>
              </w:rPr>
              <w:t>pils gaismas loks</w:t>
            </w:r>
          </w:p>
        </w:tc>
        <w:tc>
          <w:tcPr>
            <w:tcW w:w="2835" w:type="dxa"/>
            <w:tcBorders>
              <w:top w:val="single" w:sz="4" w:space="0" w:color="000000"/>
              <w:left w:val="nil"/>
              <w:bottom w:val="single" w:sz="4" w:space="0" w:color="000000"/>
              <w:right w:val="single" w:sz="4" w:space="0" w:color="000000"/>
            </w:tcBorders>
            <w:shd w:val="clear" w:color="auto" w:fill="auto"/>
          </w:tcPr>
          <w:p w14:paraId="00000009" w14:textId="777A4902" w:rsidR="00415AD8" w:rsidRPr="00E447AD" w:rsidRDefault="004824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12BA7">
              <w:rPr>
                <w:rFonts w:ascii="Times New Roman" w:eastAsia="Times New Roman" w:hAnsi="Times New Roman" w:cs="Times New Roman"/>
                <w:color w:val="000000"/>
                <w:sz w:val="24"/>
                <w:szCs w:val="24"/>
              </w:rPr>
              <w:t>0</w:t>
            </w:r>
            <w:r w:rsidR="001E2E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000</w:t>
            </w:r>
          </w:p>
        </w:tc>
      </w:tr>
      <w:tr w:rsidR="00415AD8" w:rsidRPr="00E447AD" w14:paraId="1F69B2C7" w14:textId="77777777" w:rsidTr="00E43CAD">
        <w:trPr>
          <w:jc w:val="center"/>
        </w:trPr>
        <w:tc>
          <w:tcPr>
            <w:tcW w:w="846" w:type="dxa"/>
            <w:shd w:val="clear" w:color="auto" w:fill="auto"/>
          </w:tcPr>
          <w:p w14:paraId="0000000A" w14:textId="77777777" w:rsidR="00415AD8" w:rsidRPr="00E447AD"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5812" w:type="dxa"/>
            <w:shd w:val="clear" w:color="auto" w:fill="auto"/>
          </w:tcPr>
          <w:p w14:paraId="0B7C864A" w14:textId="4059A131" w:rsidR="00415AD8" w:rsidRDefault="004824A6" w:rsidP="002948E6">
            <w:pPr>
              <w:spacing w:after="0" w:line="240" w:lineRule="auto"/>
              <w:rPr>
                <w:rFonts w:ascii="Times New Roman" w:eastAsia="Times New Roman" w:hAnsi="Times New Roman" w:cs="Times New Roman"/>
                <w:color w:val="000000"/>
                <w:sz w:val="24"/>
                <w:szCs w:val="24"/>
              </w:rPr>
            </w:pPr>
            <w:bookmarkStart w:id="7" w:name="_heading=h.gjdgxs" w:colFirst="0" w:colLast="0"/>
            <w:bookmarkEnd w:id="7"/>
            <w:r>
              <w:rPr>
                <w:rFonts w:ascii="Times New Roman" w:eastAsia="Times New Roman" w:hAnsi="Times New Roman" w:cs="Times New Roman"/>
                <w:color w:val="000000"/>
                <w:sz w:val="24"/>
                <w:szCs w:val="24"/>
              </w:rPr>
              <w:t>Vecrīgas gaismas loks</w:t>
            </w:r>
          </w:p>
          <w:p w14:paraId="0000000B" w14:textId="5541203B" w:rsidR="004824A6" w:rsidRPr="00E447AD" w:rsidRDefault="004824A6" w:rsidP="002948E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000000"/>
              <w:left w:val="nil"/>
              <w:bottom w:val="single" w:sz="4" w:space="0" w:color="000000"/>
              <w:right w:val="single" w:sz="4" w:space="0" w:color="000000"/>
            </w:tcBorders>
            <w:shd w:val="clear" w:color="auto" w:fill="auto"/>
          </w:tcPr>
          <w:p w14:paraId="0000000C" w14:textId="294FC232" w:rsidR="00415AD8" w:rsidRPr="00E447AD" w:rsidRDefault="00212B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4824A6">
              <w:rPr>
                <w:rFonts w:ascii="Times New Roman" w:eastAsia="Times New Roman" w:hAnsi="Times New Roman" w:cs="Times New Roman"/>
                <w:color w:val="000000"/>
                <w:sz w:val="24"/>
                <w:szCs w:val="24"/>
              </w:rPr>
              <w:t>0</w:t>
            </w:r>
            <w:r w:rsidR="001E2E13">
              <w:rPr>
                <w:rFonts w:ascii="Times New Roman" w:eastAsia="Times New Roman" w:hAnsi="Times New Roman" w:cs="Times New Roman"/>
                <w:color w:val="000000"/>
                <w:sz w:val="24"/>
                <w:szCs w:val="24"/>
              </w:rPr>
              <w:t xml:space="preserve"> </w:t>
            </w:r>
            <w:r w:rsidR="004824A6">
              <w:rPr>
                <w:rFonts w:ascii="Times New Roman" w:eastAsia="Times New Roman" w:hAnsi="Times New Roman" w:cs="Times New Roman"/>
                <w:color w:val="000000"/>
                <w:sz w:val="24"/>
                <w:szCs w:val="24"/>
              </w:rPr>
              <w:t>000</w:t>
            </w:r>
          </w:p>
        </w:tc>
      </w:tr>
      <w:tr w:rsidR="00415AD8" w:rsidRPr="00E447AD" w14:paraId="34FC2C66" w14:textId="77777777" w:rsidTr="00E43CAD">
        <w:trPr>
          <w:jc w:val="center"/>
        </w:trPr>
        <w:tc>
          <w:tcPr>
            <w:tcW w:w="846" w:type="dxa"/>
            <w:shd w:val="clear" w:color="auto" w:fill="auto"/>
          </w:tcPr>
          <w:p w14:paraId="0000000D" w14:textId="77777777" w:rsidR="00415AD8" w:rsidRPr="00E447AD" w:rsidRDefault="00415AD8">
            <w:pPr>
              <w:numPr>
                <w:ilvl w:val="0"/>
                <w:numId w:val="2"/>
              </w:numPr>
              <w:spacing w:after="0" w:line="240" w:lineRule="auto"/>
              <w:rPr>
                <w:rFonts w:ascii="Times New Roman" w:eastAsia="Times New Roman" w:hAnsi="Times New Roman" w:cs="Times New Roman"/>
                <w:color w:val="000000"/>
                <w:sz w:val="24"/>
                <w:szCs w:val="24"/>
              </w:rPr>
            </w:pPr>
          </w:p>
        </w:tc>
        <w:tc>
          <w:tcPr>
            <w:tcW w:w="5812" w:type="dxa"/>
            <w:shd w:val="clear" w:color="auto" w:fill="auto"/>
          </w:tcPr>
          <w:p w14:paraId="0000000E" w14:textId="62DE0C7A" w:rsidR="00415AD8" w:rsidRPr="00E447AD" w:rsidRDefault="004824A6">
            <w:pPr>
              <w:spacing w:after="0" w:line="240" w:lineRule="auto"/>
              <w:rPr>
                <w:rFonts w:ascii="Times New Roman" w:eastAsia="Times New Roman" w:hAnsi="Times New Roman" w:cs="Times New Roman"/>
                <w:color w:val="000000"/>
                <w:sz w:val="24"/>
                <w:szCs w:val="24"/>
              </w:rPr>
            </w:pPr>
            <w:bookmarkStart w:id="8" w:name="_heading=h.30j0zll" w:colFirst="0" w:colLast="0"/>
            <w:bookmarkEnd w:id="8"/>
            <w:r>
              <w:rPr>
                <w:rFonts w:ascii="Times New Roman" w:eastAsia="Times New Roman" w:hAnsi="Times New Roman" w:cs="Times New Roman"/>
                <w:color w:val="000000"/>
                <w:sz w:val="24"/>
                <w:szCs w:val="24"/>
              </w:rPr>
              <w:t>Brīvības ielas gaismas loks</w:t>
            </w:r>
          </w:p>
        </w:tc>
        <w:tc>
          <w:tcPr>
            <w:tcW w:w="2835" w:type="dxa"/>
            <w:tcBorders>
              <w:top w:val="single" w:sz="4" w:space="0" w:color="000000"/>
              <w:left w:val="nil"/>
              <w:bottom w:val="single" w:sz="4" w:space="0" w:color="000000"/>
              <w:right w:val="single" w:sz="4" w:space="0" w:color="000000"/>
            </w:tcBorders>
            <w:shd w:val="clear" w:color="auto" w:fill="auto"/>
          </w:tcPr>
          <w:p w14:paraId="536860C3" w14:textId="36733E6D" w:rsidR="00415AD8" w:rsidRDefault="00212B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4824A6">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w:t>
            </w:r>
            <w:r w:rsidR="004824A6">
              <w:rPr>
                <w:rFonts w:ascii="Times New Roman" w:eastAsia="Times New Roman" w:hAnsi="Times New Roman" w:cs="Times New Roman"/>
                <w:color w:val="000000"/>
                <w:sz w:val="24"/>
                <w:szCs w:val="24"/>
              </w:rPr>
              <w:t>000</w:t>
            </w:r>
          </w:p>
          <w:p w14:paraId="0000000F" w14:textId="44303BD8" w:rsidR="004824A6" w:rsidRPr="00E447AD" w:rsidRDefault="004824A6">
            <w:pPr>
              <w:spacing w:after="0" w:line="240" w:lineRule="auto"/>
              <w:jc w:val="center"/>
              <w:rPr>
                <w:rFonts w:ascii="Times New Roman" w:eastAsia="Times New Roman" w:hAnsi="Times New Roman" w:cs="Times New Roman"/>
                <w:color w:val="000000"/>
                <w:sz w:val="24"/>
                <w:szCs w:val="24"/>
              </w:rPr>
            </w:pPr>
          </w:p>
        </w:tc>
      </w:tr>
      <w:tr w:rsidR="00C1442D" w:rsidRPr="00E447AD" w14:paraId="059C07BD" w14:textId="77777777" w:rsidTr="00E43CAD">
        <w:trPr>
          <w:jc w:val="center"/>
        </w:trPr>
        <w:tc>
          <w:tcPr>
            <w:tcW w:w="846" w:type="dxa"/>
            <w:shd w:val="clear" w:color="auto" w:fill="auto"/>
          </w:tcPr>
          <w:p w14:paraId="18ABC595" w14:textId="47E066B4" w:rsidR="00C1442D" w:rsidRPr="00E447AD" w:rsidRDefault="00C1442D" w:rsidP="004C7AA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4.</w:t>
            </w:r>
          </w:p>
        </w:tc>
        <w:tc>
          <w:tcPr>
            <w:tcW w:w="5812" w:type="dxa"/>
            <w:shd w:val="clear" w:color="auto" w:fill="auto"/>
          </w:tcPr>
          <w:p w14:paraId="7960BDA7" w14:textId="18BE4FC4" w:rsidR="00C1442D" w:rsidRDefault="004824A6">
            <w:pPr>
              <w:spacing w:after="0" w:line="240" w:lineRule="auto"/>
              <w:rPr>
                <w:rFonts w:ascii="Times New Roman" w:hAnsi="Times New Roman" w:cs="Times New Roman"/>
                <w:bCs/>
                <w:noProof/>
                <w:sz w:val="24"/>
                <w:szCs w:val="24"/>
                <w:lang w:eastAsia="en-US"/>
              </w:rPr>
            </w:pPr>
            <w:r>
              <w:rPr>
                <w:rFonts w:ascii="Times New Roman" w:hAnsi="Times New Roman" w:cs="Times New Roman"/>
                <w:bCs/>
                <w:noProof/>
                <w:sz w:val="24"/>
                <w:szCs w:val="24"/>
                <w:lang w:eastAsia="en-US"/>
              </w:rPr>
              <w:t>Pilsētas centra parku gaismas loks</w:t>
            </w:r>
          </w:p>
          <w:p w14:paraId="10C79F5A" w14:textId="24F448C9" w:rsidR="004824A6" w:rsidRPr="00E447AD" w:rsidRDefault="004824A6">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000000"/>
              <w:left w:val="nil"/>
              <w:bottom w:val="single" w:sz="4" w:space="0" w:color="000000"/>
              <w:right w:val="single" w:sz="4" w:space="0" w:color="000000"/>
            </w:tcBorders>
            <w:shd w:val="clear" w:color="auto" w:fill="auto"/>
          </w:tcPr>
          <w:p w14:paraId="5538F857" w14:textId="0453C823" w:rsidR="00C1442D" w:rsidRPr="00E447AD" w:rsidRDefault="004824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212B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000</w:t>
            </w:r>
          </w:p>
        </w:tc>
      </w:tr>
      <w:tr w:rsidR="00C1442D" w:rsidRPr="00E447AD" w14:paraId="0D216D49" w14:textId="77777777" w:rsidTr="00E43CAD">
        <w:trPr>
          <w:jc w:val="center"/>
        </w:trPr>
        <w:tc>
          <w:tcPr>
            <w:tcW w:w="846" w:type="dxa"/>
            <w:shd w:val="clear" w:color="auto" w:fill="auto"/>
          </w:tcPr>
          <w:p w14:paraId="4DE180E0" w14:textId="16186936" w:rsidR="00C1442D" w:rsidRPr="00E447AD" w:rsidRDefault="00C1442D" w:rsidP="004C7AA6">
            <w:pPr>
              <w:spacing w:after="0" w:line="240" w:lineRule="auto"/>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5.</w:t>
            </w:r>
          </w:p>
        </w:tc>
        <w:tc>
          <w:tcPr>
            <w:tcW w:w="5812" w:type="dxa"/>
            <w:shd w:val="clear" w:color="auto" w:fill="auto"/>
          </w:tcPr>
          <w:p w14:paraId="5F19F973" w14:textId="18E59E59" w:rsidR="00C1442D" w:rsidRPr="00E447AD" w:rsidRDefault="004824A6">
            <w:pPr>
              <w:spacing w:after="0" w:line="240" w:lineRule="auto"/>
              <w:rPr>
                <w:rFonts w:ascii="Times New Roman" w:eastAsia="Times New Roman" w:hAnsi="Times New Roman" w:cs="Times New Roman"/>
                <w:color w:val="000000"/>
                <w:sz w:val="24"/>
                <w:szCs w:val="24"/>
              </w:rPr>
            </w:pPr>
            <w:r>
              <w:rPr>
                <w:rFonts w:ascii="Times New Roman" w:hAnsi="Times New Roman" w:cs="Times New Roman"/>
                <w:bCs/>
                <w:noProof/>
                <w:sz w:val="24"/>
                <w:szCs w:val="24"/>
                <w:lang w:eastAsia="en-US"/>
              </w:rPr>
              <w:t>Miera ielas gaismas loks</w:t>
            </w:r>
          </w:p>
        </w:tc>
        <w:tc>
          <w:tcPr>
            <w:tcW w:w="2835" w:type="dxa"/>
            <w:tcBorders>
              <w:top w:val="single" w:sz="4" w:space="0" w:color="000000"/>
              <w:left w:val="nil"/>
              <w:bottom w:val="single" w:sz="4" w:space="0" w:color="000000"/>
              <w:right w:val="single" w:sz="4" w:space="0" w:color="000000"/>
            </w:tcBorders>
            <w:shd w:val="clear" w:color="auto" w:fill="auto"/>
          </w:tcPr>
          <w:p w14:paraId="1617A475" w14:textId="7E2E9CEF" w:rsidR="00C1442D" w:rsidRDefault="004824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212BA7">
              <w:rPr>
                <w:rFonts w:ascii="Times New Roman" w:eastAsia="Times New Roman" w:hAnsi="Times New Roman" w:cs="Times New Roman"/>
                <w:color w:val="000000"/>
                <w:sz w:val="24"/>
                <w:szCs w:val="24"/>
              </w:rPr>
              <w:t xml:space="preserve">0 </w:t>
            </w:r>
            <w:r>
              <w:rPr>
                <w:rFonts w:ascii="Times New Roman" w:eastAsia="Times New Roman" w:hAnsi="Times New Roman" w:cs="Times New Roman"/>
                <w:color w:val="000000"/>
                <w:sz w:val="24"/>
                <w:szCs w:val="24"/>
              </w:rPr>
              <w:t>000</w:t>
            </w:r>
          </w:p>
          <w:p w14:paraId="02839616" w14:textId="20D797A4" w:rsidR="004824A6" w:rsidRPr="00E447AD" w:rsidRDefault="004824A6">
            <w:pPr>
              <w:spacing w:after="0" w:line="240" w:lineRule="auto"/>
              <w:jc w:val="center"/>
              <w:rPr>
                <w:rFonts w:ascii="Times New Roman" w:eastAsia="Times New Roman" w:hAnsi="Times New Roman" w:cs="Times New Roman"/>
                <w:color w:val="000000"/>
                <w:sz w:val="24"/>
                <w:szCs w:val="24"/>
              </w:rPr>
            </w:pPr>
          </w:p>
        </w:tc>
      </w:tr>
      <w:tr w:rsidR="00212BA7" w:rsidRPr="00E447AD" w14:paraId="4A38F70B" w14:textId="77777777" w:rsidTr="00E43CAD">
        <w:trPr>
          <w:jc w:val="center"/>
        </w:trPr>
        <w:tc>
          <w:tcPr>
            <w:tcW w:w="846" w:type="dxa"/>
            <w:shd w:val="clear" w:color="auto" w:fill="auto"/>
          </w:tcPr>
          <w:p w14:paraId="7FC328A7" w14:textId="606EF6ED" w:rsidR="00212BA7" w:rsidRPr="00E447AD" w:rsidRDefault="00212BA7" w:rsidP="004C7AA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812" w:type="dxa"/>
            <w:shd w:val="clear" w:color="auto" w:fill="auto"/>
          </w:tcPr>
          <w:p w14:paraId="7CFB9DDA" w14:textId="57E9D1AD" w:rsidR="00212BA7" w:rsidRDefault="00302FC0">
            <w:pPr>
              <w:spacing w:after="0" w:line="240" w:lineRule="auto"/>
              <w:rPr>
                <w:rFonts w:ascii="Times New Roman" w:hAnsi="Times New Roman" w:cs="Times New Roman"/>
                <w:bCs/>
                <w:noProof/>
                <w:sz w:val="24"/>
                <w:szCs w:val="24"/>
                <w:lang w:eastAsia="en-US"/>
              </w:rPr>
            </w:pPr>
            <w:r>
              <w:rPr>
                <w:rFonts w:ascii="Times New Roman" w:hAnsi="Times New Roman" w:cs="Times New Roman"/>
                <w:bCs/>
                <w:noProof/>
                <w:sz w:val="24"/>
                <w:szCs w:val="24"/>
                <w:lang w:eastAsia="en-US"/>
              </w:rPr>
              <w:t xml:space="preserve">Brīvības pieminekļa gaismas loks - </w:t>
            </w:r>
            <w:r w:rsidR="00212BA7">
              <w:rPr>
                <w:rFonts w:ascii="Times New Roman" w:hAnsi="Times New Roman" w:cs="Times New Roman"/>
                <w:bCs/>
                <w:noProof/>
                <w:sz w:val="24"/>
                <w:szCs w:val="24"/>
                <w:lang w:eastAsia="en-US"/>
              </w:rPr>
              <w:t>Latvijas Nacionālās operas un baleta ēka</w:t>
            </w:r>
          </w:p>
        </w:tc>
        <w:tc>
          <w:tcPr>
            <w:tcW w:w="2835" w:type="dxa"/>
            <w:tcBorders>
              <w:top w:val="single" w:sz="4" w:space="0" w:color="000000"/>
              <w:left w:val="nil"/>
              <w:bottom w:val="single" w:sz="4" w:space="0" w:color="000000"/>
              <w:right w:val="single" w:sz="4" w:space="0" w:color="000000"/>
            </w:tcBorders>
            <w:shd w:val="clear" w:color="auto" w:fill="auto"/>
          </w:tcPr>
          <w:p w14:paraId="5BE3B8E4" w14:textId="0AD38D20" w:rsidR="00212BA7" w:rsidRDefault="00212B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40 000</w:t>
            </w:r>
          </w:p>
        </w:tc>
      </w:tr>
      <w:tr w:rsidR="00415AD8" w:rsidRPr="00E447AD" w14:paraId="60D517BE" w14:textId="77777777" w:rsidTr="00E43CAD">
        <w:trPr>
          <w:jc w:val="center"/>
        </w:trPr>
        <w:tc>
          <w:tcPr>
            <w:tcW w:w="846" w:type="dxa"/>
            <w:shd w:val="clear" w:color="auto" w:fill="auto"/>
          </w:tcPr>
          <w:p w14:paraId="0000001D" w14:textId="77777777" w:rsidR="00415AD8" w:rsidRPr="00E447AD" w:rsidRDefault="00415AD8">
            <w:pPr>
              <w:spacing w:after="0" w:line="240" w:lineRule="auto"/>
              <w:ind w:left="360"/>
              <w:rPr>
                <w:rFonts w:ascii="Times New Roman" w:eastAsia="Times New Roman" w:hAnsi="Times New Roman" w:cs="Times New Roman"/>
                <w:color w:val="000000"/>
                <w:sz w:val="24"/>
                <w:szCs w:val="24"/>
              </w:rPr>
            </w:pPr>
          </w:p>
        </w:tc>
        <w:tc>
          <w:tcPr>
            <w:tcW w:w="5812" w:type="dxa"/>
            <w:shd w:val="clear" w:color="auto" w:fill="auto"/>
          </w:tcPr>
          <w:p w14:paraId="0000001E" w14:textId="77777777" w:rsidR="00415AD8" w:rsidRPr="00E447AD" w:rsidRDefault="009A7B9F">
            <w:pPr>
              <w:spacing w:after="0" w:line="240" w:lineRule="auto"/>
              <w:jc w:val="right"/>
              <w:rPr>
                <w:rFonts w:ascii="Times New Roman" w:eastAsia="Times New Roman" w:hAnsi="Times New Roman" w:cs="Times New Roman"/>
                <w:color w:val="000000"/>
                <w:sz w:val="24"/>
                <w:szCs w:val="24"/>
              </w:rPr>
            </w:pPr>
            <w:r w:rsidRPr="00E447AD">
              <w:rPr>
                <w:rFonts w:ascii="Times New Roman" w:eastAsia="Times New Roman" w:hAnsi="Times New Roman" w:cs="Times New Roman"/>
                <w:color w:val="000000"/>
                <w:sz w:val="24"/>
                <w:szCs w:val="24"/>
              </w:rPr>
              <w:t>KOPĀ</w:t>
            </w:r>
          </w:p>
        </w:tc>
        <w:tc>
          <w:tcPr>
            <w:tcW w:w="2835" w:type="dxa"/>
            <w:tcBorders>
              <w:top w:val="single" w:sz="4" w:space="0" w:color="000000"/>
              <w:left w:val="nil"/>
              <w:bottom w:val="single" w:sz="4" w:space="0" w:color="000000"/>
              <w:right w:val="single" w:sz="4" w:space="0" w:color="000000"/>
            </w:tcBorders>
            <w:shd w:val="clear" w:color="auto" w:fill="auto"/>
          </w:tcPr>
          <w:p w14:paraId="0000001F" w14:textId="73D9C45D" w:rsidR="00415AD8" w:rsidRPr="00E447AD" w:rsidRDefault="004824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w:t>
            </w:r>
            <w:r w:rsidR="001E2E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000</w:t>
            </w:r>
          </w:p>
        </w:tc>
      </w:tr>
    </w:tbl>
    <w:bookmarkEnd w:id="5"/>
    <w:bookmarkEnd w:id="6"/>
    <w:p w14:paraId="00000020" w14:textId="77777777" w:rsidR="00415AD8" w:rsidRPr="00E447AD" w:rsidRDefault="009A7B9F">
      <w:pPr>
        <w:spacing w:before="60" w:after="60" w:line="240" w:lineRule="auto"/>
        <w:ind w:left="567"/>
        <w:jc w:val="both"/>
        <w:rPr>
          <w:rFonts w:ascii="Times New Roman" w:eastAsia="Times New Roman" w:hAnsi="Times New Roman" w:cs="Times New Roman"/>
          <w:b/>
          <w:sz w:val="24"/>
          <w:szCs w:val="24"/>
        </w:rPr>
      </w:pPr>
      <w:r w:rsidRPr="00E447AD">
        <w:rPr>
          <w:rFonts w:ascii="Times New Roman" w:eastAsia="Times New Roman" w:hAnsi="Times New Roman" w:cs="Times New Roman"/>
          <w:sz w:val="24"/>
          <w:szCs w:val="24"/>
        </w:rPr>
        <w:t xml:space="preserve"> </w:t>
      </w:r>
    </w:p>
    <w:p w14:paraId="00000021" w14:textId="3EB829A7" w:rsidR="00415AD8" w:rsidRPr="00E447AD"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sidRPr="00E447AD">
        <w:rPr>
          <w:rFonts w:ascii="Times New Roman" w:eastAsia="Times New Roman" w:hAnsi="Times New Roman" w:cs="Times New Roman"/>
          <w:b/>
          <w:sz w:val="24"/>
          <w:szCs w:val="24"/>
        </w:rPr>
        <w:lastRenderedPageBreak/>
        <w:t xml:space="preserve">Iepirkuma nomenklatūra (CPV): </w:t>
      </w:r>
      <w:r w:rsidR="003107CC" w:rsidRPr="00E447AD">
        <w:rPr>
          <w:rFonts w:ascii="Times New Roman" w:eastAsia="Times New Roman" w:hAnsi="Times New Roman" w:cs="Times New Roman"/>
          <w:sz w:val="24"/>
          <w:szCs w:val="24"/>
        </w:rPr>
        <w:t xml:space="preserve">92312000-1 “Mākslinieciskie pakalpojumi”; papildu CPV kods: </w:t>
      </w:r>
      <w:r w:rsidRPr="00E447AD">
        <w:rPr>
          <w:rFonts w:ascii="Times New Roman" w:eastAsia="Times New Roman" w:hAnsi="Times New Roman" w:cs="Times New Roman"/>
          <w:sz w:val="24"/>
          <w:szCs w:val="24"/>
        </w:rPr>
        <w:t xml:space="preserve">79952100-3 “Kultūras pasākumu organizēšanas pakalpojumi”. </w:t>
      </w:r>
    </w:p>
    <w:p w14:paraId="00000022" w14:textId="77777777" w:rsidR="00415AD8" w:rsidRPr="00DB5EF7"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sidRPr="00DB5EF7">
        <w:rPr>
          <w:rFonts w:ascii="Times New Roman" w:eastAsia="Times New Roman" w:hAnsi="Times New Roman" w:cs="Times New Roman"/>
          <w:b/>
          <w:color w:val="000000"/>
          <w:sz w:val="24"/>
          <w:szCs w:val="24"/>
        </w:rPr>
        <w:t>LĪGUMA IZPILDES LAIKS, VIETA UN PAREDZAMĀ LĪGUMCENA</w:t>
      </w:r>
    </w:p>
    <w:p w14:paraId="4844DB8E" w14:textId="46A5077D" w:rsidR="000058EA" w:rsidRPr="00E447AD" w:rsidRDefault="009A7B9F" w:rsidP="00E43CAD">
      <w:pPr>
        <w:pStyle w:val="Sarakstarindkopa"/>
        <w:numPr>
          <w:ilvl w:val="1"/>
          <w:numId w:val="5"/>
        </w:numPr>
        <w:ind w:left="567"/>
        <w:jc w:val="both"/>
        <w:rPr>
          <w:rFonts w:ascii="Times New Roman" w:eastAsia="Times New Roman" w:hAnsi="Times New Roman"/>
          <w:kern w:val="0"/>
          <w:sz w:val="24"/>
          <w:lang w:val="lv-LV"/>
        </w:rPr>
      </w:pPr>
      <w:r w:rsidRPr="00E447AD">
        <w:rPr>
          <w:rFonts w:ascii="Times New Roman" w:eastAsia="Times New Roman" w:hAnsi="Times New Roman"/>
          <w:sz w:val="24"/>
        </w:rPr>
        <w:t>Paredzamais līguma darbības termiņš –</w:t>
      </w:r>
      <w:r w:rsidR="00993B9D">
        <w:rPr>
          <w:rFonts w:ascii="Times New Roman" w:eastAsia="Times New Roman" w:hAnsi="Times New Roman"/>
          <w:sz w:val="24"/>
          <w:lang w:val="lv-LV"/>
        </w:rPr>
        <w:t xml:space="preserve"> </w:t>
      </w:r>
      <w:r w:rsidR="000058EA" w:rsidRPr="00E447AD">
        <w:rPr>
          <w:rFonts w:ascii="Times New Roman" w:eastAsia="Times New Roman" w:hAnsi="Times New Roman"/>
          <w:kern w:val="0"/>
          <w:sz w:val="24"/>
          <w:lang w:val="lv-LV"/>
        </w:rPr>
        <w:t xml:space="preserve">līdz </w:t>
      </w:r>
      <w:r w:rsidR="007E7A74" w:rsidRPr="008702E7">
        <w:rPr>
          <w:rFonts w:ascii="Times New Roman" w:eastAsia="Times New Roman" w:hAnsi="Times New Roman"/>
          <w:kern w:val="0"/>
          <w:sz w:val="24"/>
          <w:lang w:val="lv-LV"/>
        </w:rPr>
        <w:t>1</w:t>
      </w:r>
      <w:r w:rsidR="00212BA7" w:rsidRPr="008702E7">
        <w:rPr>
          <w:rFonts w:ascii="Times New Roman" w:eastAsia="Times New Roman" w:hAnsi="Times New Roman"/>
          <w:kern w:val="0"/>
          <w:sz w:val="24"/>
          <w:lang w:val="lv-LV"/>
        </w:rPr>
        <w:t>8</w:t>
      </w:r>
      <w:r w:rsidR="0032455C" w:rsidRPr="008702E7">
        <w:rPr>
          <w:rFonts w:ascii="Times New Roman" w:eastAsia="Times New Roman" w:hAnsi="Times New Roman"/>
          <w:kern w:val="0"/>
          <w:sz w:val="24"/>
          <w:lang w:val="lv-LV"/>
        </w:rPr>
        <w:t>.1</w:t>
      </w:r>
      <w:r w:rsidR="003E6BEB" w:rsidRPr="008702E7">
        <w:rPr>
          <w:rFonts w:ascii="Times New Roman" w:eastAsia="Times New Roman" w:hAnsi="Times New Roman"/>
          <w:kern w:val="0"/>
          <w:sz w:val="24"/>
          <w:lang w:val="lv-LV"/>
        </w:rPr>
        <w:t>2</w:t>
      </w:r>
      <w:r w:rsidR="0032455C" w:rsidRPr="008702E7">
        <w:rPr>
          <w:rFonts w:ascii="Times New Roman" w:eastAsia="Times New Roman" w:hAnsi="Times New Roman"/>
          <w:kern w:val="0"/>
          <w:sz w:val="24"/>
          <w:lang w:val="lv-LV"/>
        </w:rPr>
        <w:t>.202</w:t>
      </w:r>
      <w:r w:rsidR="004824A6" w:rsidRPr="008702E7">
        <w:rPr>
          <w:rFonts w:ascii="Times New Roman" w:eastAsia="Times New Roman" w:hAnsi="Times New Roman"/>
          <w:kern w:val="0"/>
          <w:sz w:val="24"/>
          <w:lang w:val="lv-LV"/>
        </w:rPr>
        <w:t>5</w:t>
      </w:r>
      <w:r w:rsidR="003E6BEB" w:rsidRPr="00202BA2">
        <w:rPr>
          <w:rFonts w:ascii="Times New Roman" w:eastAsia="Times New Roman" w:hAnsi="Times New Roman"/>
          <w:kern w:val="0"/>
          <w:sz w:val="24"/>
          <w:lang w:val="lv-LV"/>
        </w:rPr>
        <w:t>.</w:t>
      </w:r>
      <w:r w:rsidR="003E6BEB" w:rsidRPr="00E447AD">
        <w:rPr>
          <w:rFonts w:ascii="Times New Roman" w:eastAsia="Times New Roman" w:hAnsi="Times New Roman"/>
          <w:kern w:val="0"/>
          <w:sz w:val="24"/>
          <w:lang w:val="lv-LV"/>
        </w:rPr>
        <w:t xml:space="preserve"> </w:t>
      </w:r>
      <w:r w:rsidR="00AE487F" w:rsidRPr="00E447AD">
        <w:rPr>
          <w:rFonts w:ascii="Times New Roman" w:eastAsia="Times New Roman" w:hAnsi="Times New Roman"/>
          <w:kern w:val="0"/>
          <w:sz w:val="24"/>
          <w:lang w:val="lv-LV"/>
        </w:rPr>
        <w:t>vai līdz Līgumā noteikto Pušu saistību pilnīgai izpildei.</w:t>
      </w:r>
    </w:p>
    <w:p w14:paraId="00000024" w14:textId="77777777" w:rsidR="00415AD8" w:rsidRPr="00E447AD" w:rsidRDefault="009A7B9F" w:rsidP="00E43CAD">
      <w:pPr>
        <w:numPr>
          <w:ilvl w:val="1"/>
          <w:numId w:val="5"/>
        </w:numPr>
        <w:spacing w:before="60" w:after="60" w:line="240" w:lineRule="auto"/>
        <w:ind w:left="561" w:hanging="561"/>
        <w:jc w:val="both"/>
        <w:rPr>
          <w:rFonts w:ascii="Times New Roman" w:eastAsia="Times New Roman" w:hAnsi="Times New Roman" w:cs="Times New Roman"/>
          <w:sz w:val="24"/>
          <w:szCs w:val="24"/>
        </w:rPr>
      </w:pPr>
      <w:r w:rsidRPr="00E447AD">
        <w:rPr>
          <w:rFonts w:ascii="Times New Roman" w:eastAsia="Times New Roman" w:hAnsi="Times New Roman" w:cs="Times New Roman"/>
          <w:sz w:val="24"/>
          <w:szCs w:val="24"/>
        </w:rPr>
        <w:t>Līguma izpildes vieta</w:t>
      </w:r>
      <w:r w:rsidRPr="00E447AD">
        <w:rPr>
          <w:rFonts w:ascii="Times New Roman" w:eastAsia="Times New Roman" w:hAnsi="Times New Roman" w:cs="Times New Roman"/>
          <w:color w:val="000000"/>
          <w:sz w:val="24"/>
          <w:szCs w:val="24"/>
        </w:rPr>
        <w:t xml:space="preserve"> ir Rīgas </w:t>
      </w:r>
      <w:proofErr w:type="spellStart"/>
      <w:r w:rsidRPr="00E447AD">
        <w:rPr>
          <w:rFonts w:ascii="Times New Roman" w:eastAsia="Times New Roman" w:hAnsi="Times New Roman" w:cs="Times New Roman"/>
          <w:color w:val="000000"/>
          <w:sz w:val="24"/>
          <w:szCs w:val="24"/>
        </w:rPr>
        <w:t>valstspilsētas</w:t>
      </w:r>
      <w:proofErr w:type="spellEnd"/>
      <w:r w:rsidRPr="00E447AD">
        <w:rPr>
          <w:rFonts w:ascii="Times New Roman" w:eastAsia="Times New Roman" w:hAnsi="Times New Roman" w:cs="Times New Roman"/>
          <w:color w:val="000000"/>
          <w:sz w:val="24"/>
          <w:szCs w:val="24"/>
        </w:rPr>
        <w:t xml:space="preserve"> pašvaldības administratīvā teritorija.</w:t>
      </w:r>
    </w:p>
    <w:p w14:paraId="00000025" w14:textId="0C6C5A2C" w:rsidR="00415AD8" w:rsidRPr="00E447AD" w:rsidRDefault="009A7B9F" w:rsidP="00E43CAD">
      <w:pPr>
        <w:numPr>
          <w:ilvl w:val="1"/>
          <w:numId w:val="5"/>
        </w:numPr>
        <w:spacing w:before="60" w:after="60" w:line="240" w:lineRule="auto"/>
        <w:ind w:left="561" w:hanging="561"/>
        <w:jc w:val="both"/>
        <w:rPr>
          <w:rFonts w:ascii="Times New Roman" w:eastAsia="Times New Roman" w:hAnsi="Times New Roman" w:cs="Times New Roman"/>
          <w:sz w:val="24"/>
          <w:szCs w:val="24"/>
        </w:rPr>
      </w:pPr>
      <w:r w:rsidRPr="00E447AD">
        <w:rPr>
          <w:rFonts w:ascii="Times New Roman" w:eastAsia="Times New Roman" w:hAnsi="Times New Roman" w:cs="Times New Roman"/>
          <w:color w:val="000000"/>
          <w:sz w:val="24"/>
          <w:szCs w:val="24"/>
        </w:rPr>
        <w:t>Iepirkuma paredzamā līgumcena, kas noteikta, ņemot vērā jebkuru izvēles iespēju un jebkurus iepirkuma līguma papildinājumus, ir līdz</w:t>
      </w:r>
      <w:r w:rsidR="00F60A6F" w:rsidRPr="00E447AD">
        <w:rPr>
          <w:rFonts w:ascii="Times New Roman" w:eastAsia="Times New Roman" w:hAnsi="Times New Roman" w:cs="Times New Roman"/>
          <w:color w:val="000000"/>
          <w:sz w:val="24"/>
          <w:szCs w:val="24"/>
        </w:rPr>
        <w:t> </w:t>
      </w:r>
      <w:r w:rsidR="004824A6" w:rsidRPr="00DD4934">
        <w:rPr>
          <w:rFonts w:ascii="Times New Roman" w:eastAsia="Times New Roman" w:hAnsi="Times New Roman" w:cs="Times New Roman"/>
          <w:b/>
          <w:bCs/>
          <w:color w:val="000000"/>
          <w:sz w:val="24"/>
          <w:szCs w:val="24"/>
        </w:rPr>
        <w:t>350</w:t>
      </w:r>
      <w:r w:rsidR="00DD4934">
        <w:rPr>
          <w:rFonts w:ascii="Times New Roman" w:eastAsia="Times New Roman" w:hAnsi="Times New Roman" w:cs="Times New Roman"/>
          <w:b/>
          <w:bCs/>
          <w:color w:val="000000"/>
          <w:sz w:val="24"/>
          <w:szCs w:val="24"/>
        </w:rPr>
        <w:t> </w:t>
      </w:r>
      <w:r w:rsidR="004824A6" w:rsidRPr="00DD4934">
        <w:rPr>
          <w:rFonts w:ascii="Times New Roman" w:eastAsia="Times New Roman" w:hAnsi="Times New Roman" w:cs="Times New Roman"/>
          <w:b/>
          <w:bCs/>
          <w:color w:val="000000"/>
          <w:sz w:val="24"/>
          <w:szCs w:val="24"/>
        </w:rPr>
        <w:t>000</w:t>
      </w:r>
      <w:r w:rsidR="00E447AD" w:rsidRPr="00DD4934">
        <w:rPr>
          <w:rFonts w:ascii="Times New Roman" w:eastAsia="Times New Roman" w:hAnsi="Times New Roman" w:cs="Times New Roman"/>
          <w:b/>
          <w:bCs/>
          <w:color w:val="000000"/>
          <w:sz w:val="24"/>
          <w:szCs w:val="24"/>
        </w:rPr>
        <w:t>,00</w:t>
      </w:r>
      <w:r w:rsidR="00E447AD">
        <w:rPr>
          <w:rFonts w:ascii="Times New Roman" w:eastAsia="Times New Roman" w:hAnsi="Times New Roman" w:cs="Times New Roman"/>
          <w:color w:val="000000"/>
          <w:sz w:val="24"/>
          <w:szCs w:val="24"/>
        </w:rPr>
        <w:t xml:space="preserve"> </w:t>
      </w:r>
      <w:r w:rsidR="00DD4934" w:rsidRPr="00E447AD">
        <w:rPr>
          <w:rFonts w:ascii="Times New Roman" w:eastAsia="Times New Roman" w:hAnsi="Times New Roman" w:cs="Times New Roman"/>
          <w:color w:val="000000"/>
          <w:sz w:val="24"/>
          <w:szCs w:val="24"/>
        </w:rPr>
        <w:t>EUR</w:t>
      </w:r>
      <w:r w:rsidR="00DD4934">
        <w:rPr>
          <w:rFonts w:ascii="Times New Roman" w:eastAsia="Times New Roman" w:hAnsi="Times New Roman" w:cs="Times New Roman"/>
          <w:color w:val="000000"/>
          <w:sz w:val="24"/>
          <w:szCs w:val="24"/>
        </w:rPr>
        <w:t xml:space="preserve"> </w:t>
      </w:r>
      <w:r w:rsidR="00E447AD">
        <w:rPr>
          <w:rFonts w:ascii="Times New Roman" w:eastAsia="Times New Roman" w:hAnsi="Times New Roman" w:cs="Times New Roman"/>
          <w:color w:val="000000"/>
          <w:sz w:val="24"/>
          <w:szCs w:val="24"/>
        </w:rPr>
        <w:t>(</w:t>
      </w:r>
      <w:r w:rsidR="004824A6">
        <w:rPr>
          <w:rFonts w:ascii="Times New Roman" w:eastAsia="Times New Roman" w:hAnsi="Times New Roman" w:cs="Times New Roman"/>
          <w:color w:val="000000"/>
          <w:sz w:val="24"/>
          <w:szCs w:val="24"/>
        </w:rPr>
        <w:t>trīs</w:t>
      </w:r>
      <w:r w:rsidR="00E447AD">
        <w:rPr>
          <w:rFonts w:ascii="Times New Roman" w:eastAsia="Times New Roman" w:hAnsi="Times New Roman" w:cs="Times New Roman"/>
          <w:color w:val="000000"/>
          <w:sz w:val="24"/>
          <w:szCs w:val="24"/>
        </w:rPr>
        <w:t xml:space="preserve"> simti piec</w:t>
      </w:r>
      <w:r w:rsidR="004824A6">
        <w:rPr>
          <w:rFonts w:ascii="Times New Roman" w:eastAsia="Times New Roman" w:hAnsi="Times New Roman" w:cs="Times New Roman"/>
          <w:color w:val="000000"/>
          <w:sz w:val="24"/>
          <w:szCs w:val="24"/>
        </w:rPr>
        <w:t>desmit</w:t>
      </w:r>
      <w:r w:rsidR="00E447AD">
        <w:rPr>
          <w:rFonts w:ascii="Times New Roman" w:eastAsia="Times New Roman" w:hAnsi="Times New Roman" w:cs="Times New Roman"/>
          <w:color w:val="000000"/>
          <w:sz w:val="24"/>
          <w:szCs w:val="24"/>
        </w:rPr>
        <w:t xml:space="preserve"> tūkstoši</w:t>
      </w:r>
      <w:r w:rsidR="00DD4934">
        <w:rPr>
          <w:rFonts w:ascii="Times New Roman" w:eastAsia="Times New Roman" w:hAnsi="Times New Roman" w:cs="Times New Roman"/>
          <w:color w:val="000000"/>
          <w:sz w:val="24"/>
          <w:szCs w:val="24"/>
        </w:rPr>
        <w:t xml:space="preserve"> </w:t>
      </w:r>
      <w:proofErr w:type="spellStart"/>
      <w:r w:rsidR="00DD4934" w:rsidRPr="00DD4934">
        <w:rPr>
          <w:rFonts w:ascii="Times New Roman" w:eastAsia="Times New Roman" w:hAnsi="Times New Roman" w:cs="Times New Roman"/>
          <w:i/>
          <w:iCs/>
          <w:color w:val="000000"/>
          <w:sz w:val="24"/>
          <w:szCs w:val="24"/>
        </w:rPr>
        <w:t>euro</w:t>
      </w:r>
      <w:proofErr w:type="spellEnd"/>
      <w:r w:rsidR="00DD4934">
        <w:rPr>
          <w:rFonts w:ascii="Times New Roman" w:eastAsia="Times New Roman" w:hAnsi="Times New Roman" w:cs="Times New Roman"/>
          <w:color w:val="000000"/>
          <w:sz w:val="24"/>
          <w:szCs w:val="24"/>
        </w:rPr>
        <w:t>, 00 centi</w:t>
      </w:r>
      <w:r w:rsidR="00E447AD">
        <w:rPr>
          <w:rFonts w:ascii="Times New Roman" w:eastAsia="Times New Roman" w:hAnsi="Times New Roman" w:cs="Times New Roman"/>
          <w:color w:val="000000"/>
          <w:sz w:val="24"/>
          <w:szCs w:val="24"/>
        </w:rPr>
        <w:t>)</w:t>
      </w:r>
      <w:r w:rsidRPr="00E447AD">
        <w:rPr>
          <w:rFonts w:ascii="Times New Roman" w:eastAsia="Times New Roman" w:hAnsi="Times New Roman" w:cs="Times New Roman"/>
          <w:color w:val="000000"/>
          <w:sz w:val="24"/>
          <w:szCs w:val="24"/>
        </w:rPr>
        <w:t xml:space="preserve"> bez pievienotās vērtības nodokļa (turpmāk – PVN).</w:t>
      </w:r>
    </w:p>
    <w:p w14:paraId="5190FB20" w14:textId="77777777" w:rsidR="00436EF2" w:rsidRPr="00436EF2" w:rsidRDefault="009A7B9F" w:rsidP="00436EF2">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436EF2">
        <w:rPr>
          <w:rFonts w:ascii="Times New Roman" w:eastAsia="Times New Roman" w:hAnsi="Times New Roman" w:cs="Times New Roman"/>
          <w:color w:val="000000"/>
          <w:sz w:val="24"/>
          <w:szCs w:val="24"/>
        </w:rPr>
        <w:t>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r w:rsidR="00436EF2" w:rsidRPr="00436EF2">
        <w:rPr>
          <w:rFonts w:ascii="Times New Roman" w:eastAsia="Times New Roman" w:hAnsi="Times New Roman" w:cs="Times New Roman"/>
          <w:color w:val="000000"/>
          <w:sz w:val="24"/>
          <w:szCs w:val="24"/>
        </w:rPr>
        <w:t xml:space="preserve"> </w:t>
      </w:r>
      <w:r w:rsidR="00436EF2" w:rsidRPr="00436EF2">
        <w:rPr>
          <w:rFonts w:ascii="Times New Roman" w:eastAsia="Times New Roman" w:hAnsi="Times New Roman" w:cs="Times New Roman"/>
          <w:b/>
          <w:bCs/>
          <w:color w:val="000000"/>
          <w:sz w:val="24"/>
          <w:szCs w:val="24"/>
        </w:rPr>
        <w:t>Pasūtītājam ir tiesības slēgt Līgumus Nolikuma 2.2. apakšpunktā norādītajās Iepirkuma daļās tikai gadījumā, ja Pasūtītāja budžetā ir pieejams nepieciešamais finansējums attiecīgo pasākumu nodrošināšanai, kā arī pieņemt lēmumu, kurās Iepirkuma daļās Līgums tiek slēgts, ja pieejamā finansējuma apjoms ir ierobežots.</w:t>
      </w:r>
    </w:p>
    <w:p w14:paraId="00000027" w14:textId="77777777" w:rsidR="00415AD8" w:rsidRDefault="009A7B9F">
      <w:pPr>
        <w:numPr>
          <w:ilvl w:val="0"/>
          <w:numId w:val="5"/>
        </w:numPr>
        <w:spacing w:before="360" w:after="120" w:line="240" w:lineRule="auto"/>
        <w:ind w:left="357" w:hanging="357"/>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PIEKĻUVE IEPIRKUMA DOKUMENTIEM, TO IZSNIEGŠANA UN PAPILDU INFORMĀCIJAS SNIEGŠANA</w:t>
      </w:r>
    </w:p>
    <w:p w14:paraId="00000028"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Pasūtītājs savā pircēja profilā nodrošina brīvu un tiešu elektronisku piekļuvi Iepirkuma nolikumam un visiem papildus nepieciešamajiem dokumentiem, sākot ar Iepirkuma izsludināšanas brīdi.</w:t>
      </w:r>
    </w:p>
    <w:p w14:paraId="00000029" w14:textId="4AC2136A"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ieinteresētais pretendents ir laikus pieprasījis papildu informāciju par Iepirkuma nolikumā iekļautajām prasībām, Pasūtītājs to sniedz </w:t>
      </w:r>
      <w:r w:rsidR="00F154FF" w:rsidRPr="00F154FF">
        <w:rPr>
          <w:rFonts w:ascii="Times New Roman" w:eastAsia="Times New Roman" w:hAnsi="Times New Roman" w:cs="Times New Roman"/>
          <w:color w:val="000000"/>
          <w:sz w:val="24"/>
          <w:szCs w:val="24"/>
        </w:rPr>
        <w:t>3 (triju) darba dienu laikā, bet ne vēlāk kā 2 (divas) dienas pirms piedāvājumu iesniegšanas termiņa beigām</w:t>
      </w:r>
      <w:r>
        <w:rPr>
          <w:rFonts w:ascii="Times New Roman" w:eastAsia="Times New Roman" w:hAnsi="Times New Roman" w:cs="Times New Roman"/>
          <w:color w:val="000000"/>
          <w:sz w:val="24"/>
          <w:szCs w:val="24"/>
        </w:rPr>
        <w:t xml:space="preserve">, ievērojot nosacījumu, ka ieinteresētā pretendenta informācijas pieprasījums rakstiski iesniegts Pasūtītāja kontaktpersonai ar norādi: „Informācijas pieprasījums Iepirkumā Nr. </w:t>
      </w:r>
      <w:r w:rsidR="001C39A2" w:rsidRPr="001C39A2">
        <w:rPr>
          <w:rFonts w:ascii="Times New Roman" w:eastAsia="Times New Roman" w:hAnsi="Times New Roman" w:cs="Times New Roman"/>
          <w:color w:val="000000"/>
          <w:sz w:val="24"/>
          <w:szCs w:val="24"/>
        </w:rPr>
        <w:t>RVPIKSD 202</w:t>
      </w:r>
      <w:r w:rsidR="004824A6">
        <w:rPr>
          <w:rFonts w:ascii="Times New Roman" w:eastAsia="Times New Roman" w:hAnsi="Times New Roman" w:cs="Times New Roman"/>
          <w:color w:val="000000"/>
          <w:sz w:val="24"/>
          <w:szCs w:val="24"/>
        </w:rPr>
        <w:t>5</w:t>
      </w:r>
      <w:r w:rsidR="001C39A2" w:rsidRPr="001C39A2">
        <w:rPr>
          <w:rFonts w:ascii="Times New Roman" w:eastAsia="Times New Roman" w:hAnsi="Times New Roman" w:cs="Times New Roman"/>
          <w:color w:val="000000"/>
          <w:sz w:val="24"/>
          <w:szCs w:val="24"/>
        </w:rPr>
        <w:t>/</w:t>
      </w:r>
      <w:r w:rsidR="00E518C3">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0000002A"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Pasūtītājs pieprasīto papildu informāciju </w:t>
      </w:r>
      <w:proofErr w:type="spellStart"/>
      <w:r>
        <w:rPr>
          <w:rFonts w:ascii="Times New Roman" w:eastAsia="Times New Roman" w:hAnsi="Times New Roman" w:cs="Times New Roman"/>
          <w:color w:val="000000"/>
          <w:sz w:val="24"/>
          <w:szCs w:val="24"/>
        </w:rPr>
        <w:t>nosūta</w:t>
      </w:r>
      <w:proofErr w:type="spellEnd"/>
      <w:r>
        <w:rPr>
          <w:rFonts w:ascii="Times New Roman" w:eastAsia="Times New Roman" w:hAnsi="Times New Roman" w:cs="Times New Roman"/>
          <w:color w:val="000000"/>
          <w:sz w:val="24"/>
          <w:szCs w:val="24"/>
        </w:rPr>
        <w:t xml:space="preserve"> ieinteresētajam pretendentam, kurš uzdevis jautājumu, vienlaikus ievieto šo informāciju Pasūtītāja pircēja profilā, norādot arī uzdoto jautājumu.</w:t>
      </w:r>
    </w:p>
    <w:p w14:paraId="0000002B"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0000002C"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0000002D" w14:textId="79843740"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Ieinteresētais pretendents EIS e-konkursu apakšsistēmā</w:t>
      </w:r>
      <w:r w:rsidR="008B46EC">
        <w:rPr>
          <w:rFonts w:ascii="Times New Roman" w:eastAsia="Times New Roman" w:hAnsi="Times New Roman" w:cs="Times New Roman"/>
          <w:color w:val="000000"/>
          <w:sz w:val="24"/>
          <w:szCs w:val="24"/>
        </w:rPr>
        <w:t xml:space="preserve"> (turpmāk- Apakšsistēma)</w:t>
      </w:r>
      <w:r>
        <w:rPr>
          <w:rFonts w:ascii="Times New Roman" w:eastAsia="Times New Roman" w:hAnsi="Times New Roman" w:cs="Times New Roman"/>
          <w:color w:val="000000"/>
          <w:sz w:val="24"/>
          <w:szCs w:val="24"/>
        </w:rPr>
        <w:t xml:space="preserve"> Iepirkuma sadaļā var reģistrēties kā Iepirkuma nolikuma saņēmējs, ja tas ir reģistrēts EIS kā piegādātājs</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w:t>
      </w:r>
    </w:p>
    <w:p w14:paraId="0000002E" w14:textId="4FA6AF22"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Informācijas apmaiņa starp Pasūtītāju un pretendentu notiek elektroniski e-pastā vai </w:t>
      </w:r>
      <w:r w:rsidR="008B46EC">
        <w:rPr>
          <w:rFonts w:ascii="Times New Roman" w:eastAsia="Times New Roman" w:hAnsi="Times New Roman" w:cs="Times New Roman"/>
          <w:color w:val="000000"/>
          <w:sz w:val="24"/>
          <w:szCs w:val="24"/>
        </w:rPr>
        <w:t>Apakšsistēmā</w:t>
      </w:r>
      <w:r>
        <w:rPr>
          <w:rFonts w:ascii="Times New Roman" w:eastAsia="Times New Roman" w:hAnsi="Times New Roman" w:cs="Times New Roman"/>
          <w:color w:val="000000"/>
          <w:sz w:val="24"/>
          <w:szCs w:val="24"/>
        </w:rPr>
        <w:t xml:space="preserve"> Iepirkuma sadaļā.</w:t>
      </w:r>
    </w:p>
    <w:p w14:paraId="0000002F" w14:textId="77777777" w:rsidR="00415AD8"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PIEDĀVĀJUMU IESNIEGŠANAS, SAŅEMŠANAS UN ATVĒRŠANAS KĀRTĪBA</w:t>
      </w:r>
    </w:p>
    <w:p w14:paraId="00000030" w14:textId="3E084D64" w:rsidR="00415AD8" w:rsidRDefault="00E518C3">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sidRPr="00E518C3">
        <w:rPr>
          <w:rFonts w:ascii="Times New Roman" w:eastAsia="Times New Roman" w:hAnsi="Times New Roman" w:cs="Times New Roman"/>
          <w:color w:val="000000"/>
          <w:sz w:val="24"/>
          <w:szCs w:val="24"/>
        </w:rPr>
        <w:t>Pretendents iesniedz piedāvājumu, izmantojot Valsts reģionālās attīstības aģentūras pārziņā esošu valsts informācijas sistēmas e-konkursu apakšsistēmu tīmekļvietnē www.eis.gov.lv (turpmāk – E-iepirkumu sistēma) Ministru kabineta 20.12.2022. noteikumiem Nr. 816 “Publisko elektronisko iepirkumu noteikumi”.</w:t>
      </w:r>
    </w:p>
    <w:p w14:paraId="30D97988" w14:textId="77777777" w:rsidR="008B46EC" w:rsidRPr="008B46EC" w:rsidRDefault="008B46EC" w:rsidP="008507FE">
      <w:pPr>
        <w:pStyle w:val="Sarakstarindkopa"/>
        <w:numPr>
          <w:ilvl w:val="1"/>
          <w:numId w:val="5"/>
        </w:numPr>
        <w:ind w:left="567" w:hanging="567"/>
        <w:jc w:val="both"/>
        <w:rPr>
          <w:rFonts w:ascii="Times New Roman" w:eastAsia="Times New Roman" w:hAnsi="Times New Roman"/>
          <w:b/>
          <w:color w:val="000000"/>
          <w:kern w:val="0"/>
          <w:sz w:val="24"/>
          <w:lang w:val="lv-LV"/>
        </w:rPr>
      </w:pPr>
      <w:r w:rsidRPr="008B46EC">
        <w:rPr>
          <w:rFonts w:ascii="Times New Roman" w:eastAsia="Times New Roman" w:hAnsi="Times New Roman"/>
          <w:b/>
          <w:color w:val="000000"/>
          <w:kern w:val="0"/>
          <w:sz w:val="24"/>
          <w:lang w:val="lv-LV"/>
        </w:rPr>
        <w:t>Piedāvājuma iesniegšana: Piegādātājs piedāvājumu iesniedz līdz IUB un EIS publikācijā norādītā datuma plkst. 10:00 Apakšsistēmā. Ārpus Apakšsistēmas iesniegtie piedāvājumi tiks atzīti par neatbilstošiem Nolikuma prasībām un netiks vērtēti.</w:t>
      </w:r>
    </w:p>
    <w:p w14:paraId="62CE02CA" w14:textId="77777777" w:rsidR="008B46EC" w:rsidRPr="008B46EC" w:rsidRDefault="008B46EC" w:rsidP="008B46EC">
      <w:pPr>
        <w:pStyle w:val="Sarakstarindkopa"/>
        <w:numPr>
          <w:ilvl w:val="1"/>
          <w:numId w:val="5"/>
        </w:numPr>
        <w:ind w:left="567" w:hanging="567"/>
        <w:jc w:val="both"/>
        <w:rPr>
          <w:rFonts w:ascii="Times New Roman" w:eastAsia="Calibri" w:hAnsi="Times New Roman"/>
          <w:b/>
          <w:bCs/>
          <w:kern w:val="0"/>
          <w:sz w:val="24"/>
          <w:lang w:val="lv-LV"/>
        </w:rPr>
      </w:pPr>
      <w:r w:rsidRPr="008B46EC">
        <w:rPr>
          <w:rFonts w:ascii="Times New Roman" w:eastAsia="Calibri" w:hAnsi="Times New Roman"/>
          <w:b/>
          <w:bCs/>
          <w:kern w:val="0"/>
          <w:sz w:val="24"/>
          <w:lang w:val="lv-LV"/>
        </w:rPr>
        <w:t>Piedāvājumu atvēršana: IUB un EIS publikācijā norādītā datuma plkst. 14:00 Apakšsistēmā.</w:t>
      </w:r>
    </w:p>
    <w:p w14:paraId="00000032" w14:textId="7BBD226F"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Piedāvājumi tiek atvērti </w:t>
      </w:r>
      <w:r w:rsidR="008B46E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pakšsistēmā tūlīt pēc Iepirkuma nolikumā noteiktā piedāvājumu iesniegšanas termiņa beigām. EIS sistēmā reģistrētie dalībnieki tiešsaistes režīmā var sekot līdzi iesniegto piedāvājumu atvēršanas procesam.</w:t>
      </w:r>
    </w:p>
    <w:p w14:paraId="00000033" w14:textId="77777777" w:rsidR="00415AD8" w:rsidRDefault="009A7B9F">
      <w:pPr>
        <w:numPr>
          <w:ilvl w:val="1"/>
          <w:numId w:val="5"/>
        </w:numPr>
        <w:spacing w:before="60" w:after="60" w:line="240" w:lineRule="auto"/>
        <w:ind w:left="561" w:hanging="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piedāvājumu atvēršanas sanāksmes laikā Pasūtītājam rodas iepriekš neparedzamas tehniskas problēmas (piemēram, interneta darbības traucējumi, datortehnikas bojājumi u.c.), Iepirkuma komisija pieņem lēmumu pārcelt piedāvājumu atvēršanas sanāksmi uz citu laiku. Informāciju par jauno piedāvājumu atvēršanas sanāksmes laiku Pasūtītājs publicē EIS e-konkursu apakšsistēmā Iepirkuma sadaļā.</w:t>
      </w:r>
    </w:p>
    <w:p w14:paraId="00000034" w14:textId="77777777" w:rsidR="00415AD8" w:rsidRDefault="009A7B9F">
      <w:pPr>
        <w:numPr>
          <w:ilvl w:val="0"/>
          <w:numId w:val="5"/>
        </w:numPr>
        <w:spacing w:before="360" w:after="120" w:line="240" w:lineRule="auto"/>
        <w:ind w:left="357" w:hanging="3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PIEDĀVĀJUMU NOFORMĒŠANAS UN IESNIEGŠANAS PRASĪBAS</w:t>
      </w:r>
    </w:p>
    <w:p w14:paraId="00000035" w14:textId="125B2561" w:rsidR="00415AD8" w:rsidRDefault="009A7B9F">
      <w:pPr>
        <w:numPr>
          <w:ilvl w:val="1"/>
          <w:numId w:val="5"/>
        </w:numPr>
        <w:spacing w:before="60" w:after="6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Pretendenta piedāvājums sastāv no dokumentiem</w:t>
      </w:r>
      <w:r w:rsidR="00E9233E">
        <w:rPr>
          <w:rFonts w:ascii="Times New Roman" w:eastAsia="Times New Roman" w:hAnsi="Times New Roman" w:cs="Times New Roman"/>
          <w:color w:val="000000"/>
          <w:sz w:val="24"/>
          <w:szCs w:val="24"/>
        </w:rPr>
        <w:t>,</w:t>
      </w:r>
      <w:r w:rsidR="00E9233E" w:rsidRPr="00E9233E">
        <w:rPr>
          <w:rFonts w:ascii="Times New Roman" w:eastAsia="Times New Roman" w:hAnsi="Times New Roman"/>
          <w:color w:val="000000"/>
          <w:sz w:val="24"/>
          <w:u w:val="single"/>
        </w:rPr>
        <w:t xml:space="preserve"> </w:t>
      </w:r>
      <w:r w:rsidR="00E9233E" w:rsidRPr="007348DA">
        <w:rPr>
          <w:rFonts w:ascii="Times New Roman" w:eastAsia="Times New Roman" w:hAnsi="Times New Roman"/>
          <w:color w:val="000000"/>
          <w:sz w:val="24"/>
          <w:u w:val="single"/>
        </w:rPr>
        <w:t xml:space="preserve">kuri noteikti Iepirkuma nolikuma 1.pielikumā </w:t>
      </w:r>
      <w:r w:rsidR="0011303E">
        <w:rPr>
          <w:rFonts w:ascii="Times New Roman" w:eastAsia="Times New Roman" w:hAnsi="Times New Roman"/>
          <w:color w:val="000000"/>
          <w:sz w:val="24"/>
          <w:u w:val="single"/>
        </w:rPr>
        <w:t>“</w:t>
      </w:r>
      <w:r w:rsidR="00E9233E" w:rsidRPr="007348DA">
        <w:rPr>
          <w:rFonts w:ascii="Times New Roman" w:eastAsia="Times New Roman" w:hAnsi="Times New Roman"/>
          <w:color w:val="000000"/>
          <w:sz w:val="24"/>
          <w:u w:val="single"/>
        </w:rPr>
        <w:t xml:space="preserve">Tehniskā specifikācija” </w:t>
      </w:r>
      <w:r w:rsidR="00E9233E">
        <w:rPr>
          <w:rFonts w:ascii="Times New Roman" w:eastAsia="Times New Roman" w:hAnsi="Times New Roman"/>
          <w:color w:val="000000"/>
          <w:sz w:val="24"/>
          <w:u w:val="single"/>
        </w:rPr>
        <w:t xml:space="preserve">attiecīgās </w:t>
      </w:r>
      <w:r w:rsidR="00584D20">
        <w:rPr>
          <w:rFonts w:ascii="Times New Roman" w:eastAsia="Times New Roman" w:hAnsi="Times New Roman"/>
          <w:color w:val="000000"/>
          <w:sz w:val="24"/>
          <w:u w:val="single"/>
        </w:rPr>
        <w:t>I</w:t>
      </w:r>
      <w:r w:rsidR="00E9233E">
        <w:rPr>
          <w:rFonts w:ascii="Times New Roman" w:eastAsia="Times New Roman" w:hAnsi="Times New Roman"/>
          <w:color w:val="000000"/>
          <w:sz w:val="24"/>
          <w:u w:val="single"/>
        </w:rPr>
        <w:t xml:space="preserve">epirkuma daļas </w:t>
      </w:r>
      <w:r w:rsidR="00E9233E" w:rsidRPr="007348DA">
        <w:rPr>
          <w:rFonts w:ascii="Times New Roman" w:eastAsia="Times New Roman" w:hAnsi="Times New Roman"/>
          <w:color w:val="000000"/>
          <w:sz w:val="24"/>
          <w:u w:val="single"/>
        </w:rPr>
        <w:t>tabulā “Iesniedzamie dokumenti”, sadaļā “1.posms”</w:t>
      </w:r>
      <w:r w:rsidR="002335A7">
        <w:rPr>
          <w:rFonts w:ascii="Times New Roman" w:eastAsia="Times New Roman" w:hAnsi="Times New Roman"/>
          <w:color w:val="000000"/>
          <w:sz w:val="24"/>
          <w:u w:val="single"/>
        </w:rPr>
        <w:t>.</w:t>
      </w:r>
      <w:r>
        <w:rPr>
          <w:rFonts w:ascii="Times New Roman" w:eastAsia="Times New Roman" w:hAnsi="Times New Roman" w:cs="Times New Roman"/>
          <w:color w:val="000000"/>
          <w:sz w:val="24"/>
          <w:szCs w:val="24"/>
        </w:rPr>
        <w:t xml:space="preserve"> </w:t>
      </w:r>
    </w:p>
    <w:p w14:paraId="0000003A" w14:textId="59E66FBD"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6521A5">
        <w:rPr>
          <w:rFonts w:ascii="Times New Roman" w:eastAsia="Times New Roman" w:hAnsi="Times New Roman" w:cs="Times New Roman"/>
          <w:b/>
          <w:color w:val="000000"/>
          <w:sz w:val="24"/>
          <w:szCs w:val="24"/>
        </w:rPr>
        <w:t>Maksimālais Iepirkuma daļu skaits, kurās var iesniegt piedāvājumu viens pretendents</w:t>
      </w:r>
      <w:sdt>
        <w:sdtPr>
          <w:tag w:val="goog_rdk_1"/>
          <w:id w:val="-797913682"/>
        </w:sdtPr>
        <w:sdtEndPr/>
        <w:sdtContent/>
      </w:sdt>
      <w:r w:rsidRPr="006521A5">
        <w:rPr>
          <w:rFonts w:ascii="Times New Roman" w:eastAsia="Times New Roman" w:hAnsi="Times New Roman" w:cs="Times New Roman"/>
          <w:b/>
          <w:color w:val="000000"/>
          <w:sz w:val="24"/>
          <w:szCs w:val="24"/>
        </w:rPr>
        <w:t xml:space="preserve">, ir </w:t>
      </w:r>
      <w:r w:rsidR="00E87BBF">
        <w:rPr>
          <w:rFonts w:ascii="Times New Roman" w:eastAsia="Times New Roman" w:hAnsi="Times New Roman" w:cs="Times New Roman"/>
          <w:b/>
          <w:color w:val="000000"/>
          <w:sz w:val="24"/>
          <w:szCs w:val="24"/>
        </w:rPr>
        <w:t>1</w:t>
      </w:r>
      <w:r w:rsidR="008263A0">
        <w:rPr>
          <w:rFonts w:ascii="Times New Roman" w:eastAsia="Times New Roman" w:hAnsi="Times New Roman" w:cs="Times New Roman"/>
          <w:b/>
          <w:color w:val="000000"/>
          <w:sz w:val="24"/>
          <w:szCs w:val="24"/>
        </w:rPr>
        <w:t xml:space="preserve"> </w:t>
      </w:r>
      <w:r w:rsidRPr="006521A5">
        <w:rPr>
          <w:rFonts w:ascii="Times New Roman" w:eastAsia="Times New Roman" w:hAnsi="Times New Roman" w:cs="Times New Roman"/>
          <w:b/>
          <w:color w:val="000000"/>
          <w:sz w:val="24"/>
          <w:szCs w:val="24"/>
        </w:rPr>
        <w:t>(</w:t>
      </w:r>
      <w:r w:rsidR="00E87BBF" w:rsidRPr="00E87BBF">
        <w:rPr>
          <w:rFonts w:ascii="Times New Roman" w:eastAsia="Times New Roman" w:hAnsi="Times New Roman" w:cs="Times New Roman"/>
          <w:b/>
          <w:color w:val="000000"/>
          <w:sz w:val="24"/>
          <w:szCs w:val="24"/>
        </w:rPr>
        <w:t>viena</w:t>
      </w:r>
      <w:r w:rsidRPr="006521A5">
        <w:rPr>
          <w:rFonts w:ascii="Times New Roman" w:eastAsia="Times New Roman" w:hAnsi="Times New Roman" w:cs="Times New Roman"/>
          <w:b/>
          <w:color w:val="000000"/>
          <w:sz w:val="24"/>
          <w:szCs w:val="24"/>
        </w:rPr>
        <w:t>)</w:t>
      </w:r>
      <w:r w:rsidRPr="00DB5EF7">
        <w:rPr>
          <w:rFonts w:ascii="Times New Roman" w:eastAsia="Times New Roman" w:hAnsi="Times New Roman" w:cs="Times New Roman"/>
          <w:color w:val="000000"/>
          <w:sz w:val="24"/>
          <w:szCs w:val="24"/>
        </w:rPr>
        <w:t xml:space="preserve"> </w:t>
      </w:r>
      <w:r w:rsidR="00671776" w:rsidRPr="003F0AC2">
        <w:rPr>
          <w:rFonts w:ascii="Times New Roman" w:eastAsia="Times New Roman" w:hAnsi="Times New Roman" w:cs="Times New Roman"/>
          <w:b/>
          <w:bCs/>
          <w:color w:val="000000"/>
          <w:sz w:val="24"/>
          <w:szCs w:val="24"/>
        </w:rPr>
        <w:t>daļ</w:t>
      </w:r>
      <w:r w:rsidR="007D25C5" w:rsidRPr="003F0AC2">
        <w:rPr>
          <w:rFonts w:ascii="Times New Roman" w:eastAsia="Times New Roman" w:hAnsi="Times New Roman" w:cs="Times New Roman"/>
          <w:b/>
          <w:bCs/>
          <w:color w:val="000000"/>
          <w:sz w:val="24"/>
          <w:szCs w:val="24"/>
        </w:rPr>
        <w:t>a</w:t>
      </w:r>
      <w:r w:rsidR="00671776">
        <w:rPr>
          <w:rFonts w:ascii="Times New Roman" w:eastAsia="Times New Roman" w:hAnsi="Times New Roman" w:cs="Times New Roman"/>
          <w:color w:val="000000"/>
          <w:sz w:val="24"/>
          <w:szCs w:val="24"/>
        </w:rPr>
        <w:t xml:space="preserve"> </w:t>
      </w:r>
      <w:r w:rsidRPr="00DB5EF7">
        <w:rPr>
          <w:rFonts w:ascii="Times New Roman" w:eastAsia="Times New Roman" w:hAnsi="Times New Roman" w:cs="Times New Roman"/>
          <w:color w:val="000000"/>
          <w:sz w:val="24"/>
          <w:szCs w:val="24"/>
        </w:rPr>
        <w:t>(šāds maksimālais Iepirkuma daļu skaits ir optimāls kvalitatīvai pasākumu program</w:t>
      </w:r>
      <w:r>
        <w:rPr>
          <w:rFonts w:ascii="Times New Roman" w:eastAsia="Times New Roman" w:hAnsi="Times New Roman" w:cs="Times New Roman"/>
          <w:color w:val="000000"/>
          <w:sz w:val="24"/>
          <w:szCs w:val="24"/>
        </w:rPr>
        <w:t xml:space="preserve">mu īstenošanai (ņemot vērā darbu apjomu un termiņus), kā arī ir noteikts, lai novērstu konkurences kavēšanu, ierobežošanu, deformēšanu vai kropļošanu, un lai novērstu viena vai divu tirgus dalībnieku dominējošā stāvokļa ļaunprātīgas izmantošanas risku un lai nodrošinātu </w:t>
      </w:r>
      <w:r w:rsidR="00570853">
        <w:rPr>
          <w:rFonts w:ascii="Times New Roman" w:eastAsia="Times New Roman" w:hAnsi="Times New Roman" w:cs="Times New Roman"/>
          <w:color w:val="000000"/>
          <w:sz w:val="24"/>
          <w:szCs w:val="24"/>
        </w:rPr>
        <w:t xml:space="preserve">Gaismas festivāla programmas </w:t>
      </w:r>
      <w:r>
        <w:rPr>
          <w:rFonts w:ascii="Times New Roman" w:eastAsia="Times New Roman" w:hAnsi="Times New Roman" w:cs="Times New Roman"/>
          <w:color w:val="000000"/>
          <w:sz w:val="24"/>
          <w:szCs w:val="24"/>
        </w:rPr>
        <w:t>dažādību);</w:t>
      </w:r>
    </w:p>
    <w:p w14:paraId="0000003B"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Piedāvājumus drīkst iesniegt </w:t>
      </w:r>
      <w:r>
        <w:rPr>
          <w:rFonts w:ascii="Times New Roman" w:eastAsia="Times New Roman" w:hAnsi="Times New Roman" w:cs="Times New Roman"/>
          <w:color w:val="000000"/>
          <w:sz w:val="24"/>
          <w:szCs w:val="24"/>
          <w:u w:val="single"/>
        </w:rPr>
        <w:t>tikai elektroniski</w:t>
      </w:r>
      <w:r>
        <w:rPr>
          <w:rFonts w:ascii="Times New Roman" w:eastAsia="Times New Roman" w:hAnsi="Times New Roman" w:cs="Times New Roman"/>
          <w:color w:val="000000"/>
          <w:sz w:val="24"/>
          <w:szCs w:val="24"/>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0000003C"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piedāvājuma dokumentus sagatavo elektroniski atbilstoši Latvijas Republikas normatīvo aktu prasībām, ar </w:t>
      </w:r>
      <w:r w:rsidRPr="00335221">
        <w:rPr>
          <w:rFonts w:ascii="Times New Roman" w:eastAsia="Times New Roman" w:hAnsi="Times New Roman" w:cs="Times New Roman"/>
          <w:i/>
          <w:iCs/>
          <w:color w:val="000000"/>
          <w:sz w:val="24"/>
          <w:szCs w:val="24"/>
        </w:rPr>
        <w:t>Microsoft Office 2010</w:t>
      </w:r>
      <w:r>
        <w:rPr>
          <w:rFonts w:ascii="Times New Roman" w:eastAsia="Times New Roman" w:hAnsi="Times New Roman" w:cs="Times New Roman"/>
          <w:color w:val="000000"/>
          <w:sz w:val="24"/>
          <w:szCs w:val="24"/>
        </w:rPr>
        <w:t xml:space="preserve">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w:t>
      </w:r>
      <w:r w:rsidRPr="00335221">
        <w:rPr>
          <w:rFonts w:ascii="Times New Roman" w:eastAsia="Times New Roman" w:hAnsi="Times New Roman" w:cs="Times New Roman"/>
          <w:i/>
          <w:iCs/>
          <w:color w:val="000000"/>
          <w:sz w:val="24"/>
          <w:szCs w:val="24"/>
        </w:rPr>
        <w:t>.</w:t>
      </w:r>
      <w:proofErr w:type="spellStart"/>
      <w:r w:rsidRPr="00335221">
        <w:rPr>
          <w:rFonts w:ascii="Times New Roman" w:eastAsia="Times New Roman" w:hAnsi="Times New Roman" w:cs="Times New Roman"/>
          <w:i/>
          <w:iCs/>
          <w:color w:val="000000"/>
          <w:sz w:val="24"/>
          <w:szCs w:val="24"/>
        </w:rPr>
        <w:t>pdf</w:t>
      </w:r>
      <w:proofErr w:type="spellEnd"/>
      <w:r>
        <w:rPr>
          <w:rFonts w:ascii="Times New Roman" w:eastAsia="Times New Roman" w:hAnsi="Times New Roman" w:cs="Times New Roman"/>
          <w:color w:val="000000"/>
          <w:sz w:val="24"/>
          <w:szCs w:val="24"/>
        </w:rPr>
        <w:t xml:space="preserve"> vai </w:t>
      </w:r>
      <w:r w:rsidRPr="00335221">
        <w:rPr>
          <w:rFonts w:ascii="Times New Roman" w:eastAsia="Times New Roman" w:hAnsi="Times New Roman" w:cs="Times New Roman"/>
          <w:i/>
          <w:iCs/>
          <w:color w:val="000000"/>
          <w:sz w:val="24"/>
          <w:szCs w:val="24"/>
        </w:rPr>
        <w:t>.</w:t>
      </w:r>
      <w:proofErr w:type="spellStart"/>
      <w:r w:rsidRPr="00335221">
        <w:rPr>
          <w:rFonts w:ascii="Times New Roman" w:eastAsia="Times New Roman" w:hAnsi="Times New Roman" w:cs="Times New Roman"/>
          <w:i/>
          <w:iCs/>
          <w:color w:val="000000"/>
          <w:sz w:val="24"/>
          <w:szCs w:val="24"/>
        </w:rPr>
        <w:t>edoc</w:t>
      </w:r>
      <w:proofErr w:type="spellEnd"/>
      <w:r w:rsidRPr="00335221">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formātā. Pretendents ir atbildīgs par iesniegto dokumentu </w:t>
      </w:r>
      <w:r w:rsidRPr="00335221">
        <w:rPr>
          <w:rFonts w:ascii="Times New Roman" w:eastAsia="Times New Roman" w:hAnsi="Times New Roman" w:cs="Times New Roman"/>
          <w:i/>
          <w:iCs/>
          <w:color w:val="000000"/>
          <w:sz w:val="24"/>
          <w:szCs w:val="24"/>
        </w:rPr>
        <w:t>.</w:t>
      </w:r>
      <w:proofErr w:type="spellStart"/>
      <w:r w:rsidRPr="00335221">
        <w:rPr>
          <w:rFonts w:ascii="Times New Roman" w:eastAsia="Times New Roman" w:hAnsi="Times New Roman" w:cs="Times New Roman"/>
          <w:i/>
          <w:iCs/>
          <w:color w:val="000000"/>
          <w:sz w:val="24"/>
          <w:szCs w:val="24"/>
        </w:rPr>
        <w:t>pdf</w:t>
      </w:r>
      <w:proofErr w:type="spellEnd"/>
      <w:r>
        <w:rPr>
          <w:rFonts w:ascii="Times New Roman" w:eastAsia="Times New Roman" w:hAnsi="Times New Roman" w:cs="Times New Roman"/>
          <w:color w:val="000000"/>
          <w:sz w:val="24"/>
          <w:szCs w:val="24"/>
        </w:rPr>
        <w:t xml:space="preserve"> vai </w:t>
      </w:r>
      <w:r w:rsidRPr="00335221">
        <w:rPr>
          <w:rFonts w:ascii="Times New Roman" w:eastAsia="Times New Roman" w:hAnsi="Times New Roman" w:cs="Times New Roman"/>
          <w:i/>
          <w:iCs/>
          <w:color w:val="000000"/>
          <w:sz w:val="24"/>
          <w:szCs w:val="24"/>
        </w:rPr>
        <w:t>.</w:t>
      </w:r>
      <w:proofErr w:type="spellStart"/>
      <w:r w:rsidRPr="00335221">
        <w:rPr>
          <w:rFonts w:ascii="Times New Roman" w:eastAsia="Times New Roman" w:hAnsi="Times New Roman" w:cs="Times New Roman"/>
          <w:i/>
          <w:iCs/>
          <w:color w:val="000000"/>
          <w:sz w:val="24"/>
          <w:szCs w:val="24"/>
        </w:rPr>
        <w:t>edoc</w:t>
      </w:r>
      <w:proofErr w:type="spellEnd"/>
      <w:r>
        <w:rPr>
          <w:rFonts w:ascii="Times New Roman" w:eastAsia="Times New Roman" w:hAnsi="Times New Roman" w:cs="Times New Roman"/>
          <w:color w:val="000000"/>
          <w:sz w:val="24"/>
          <w:szCs w:val="24"/>
        </w:rPr>
        <w:t xml:space="preserve"> formātā atbilstību Iepirkuma nolikuma prasībām.</w:t>
      </w:r>
    </w:p>
    <w:p w14:paraId="0000003D"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pirms piedāvājumu iesniegšanas termiņa beigām var grozīt vai atsaukt iesniegto piedāvājumu. Grozījumi vai atsaukums ir iesniedzami tikai elektroniski, izmantojot EIS e-konkursu apakšsistēmu.</w:t>
      </w:r>
    </w:p>
    <w:p w14:paraId="0000003E"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9" w:name="_heading=h.3znysh7" w:colFirst="0" w:colLast="0"/>
      <w:bookmarkEnd w:id="9"/>
      <w:r>
        <w:rPr>
          <w:rFonts w:ascii="Times New Roman" w:eastAsia="Times New Roman" w:hAnsi="Times New Roman" w:cs="Times New Roman"/>
          <w:color w:val="000000"/>
          <w:sz w:val="24"/>
          <w:szCs w:val="24"/>
        </w:rPr>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0000003F"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0000040"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Piedāvājums jāiesniedz latviešu valodā, papildus pievienotos dokumentus var iesniegt citā valodā ar pievienotu pretendenta apliecinātu tulkojumu latviešu valodā. </w:t>
      </w:r>
    </w:p>
    <w:p w14:paraId="00000041"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00000042"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Iesniedzot piedāvājumu, pretendents pilnībā piekrīt visiem Iepirkuma nolikumā (t.sk. tā pielikumos un formās, kuras ir ievietotas Pasūtītāja pircēja profilā Iepirkuma sadaļā) ietvertajiem nosacījumiem.</w:t>
      </w:r>
    </w:p>
    <w:p w14:paraId="00000043" w14:textId="2D6B72E0"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B55951">
        <w:rPr>
          <w:rFonts w:ascii="Times New Roman" w:eastAsia="Times New Roman" w:hAnsi="Times New Roman" w:cs="Times New Roman"/>
          <w:sz w:val="24"/>
          <w:szCs w:val="24"/>
        </w:rPr>
        <w:t xml:space="preserve">Pretendents var iesniegt tikai vienu </w:t>
      </w:r>
      <w:sdt>
        <w:sdtPr>
          <w:tag w:val="goog_rdk_2"/>
          <w:id w:val="-1511527449"/>
        </w:sdtPr>
        <w:sdtEndPr/>
        <w:sdtContent/>
      </w:sdt>
      <w:sdt>
        <w:sdtPr>
          <w:tag w:val="goog_rdk_3"/>
          <w:id w:val="2071618418"/>
        </w:sdtPr>
        <w:sdtEndPr/>
        <w:sdtContent/>
      </w:sdt>
      <w:r w:rsidRPr="00B55951">
        <w:rPr>
          <w:rFonts w:ascii="Times New Roman" w:eastAsia="Times New Roman" w:hAnsi="Times New Roman" w:cs="Times New Roman"/>
          <w:sz w:val="24"/>
          <w:szCs w:val="24"/>
        </w:rPr>
        <w:t xml:space="preserve">piedāvājumu. </w:t>
      </w:r>
      <w:r>
        <w:rPr>
          <w:rFonts w:ascii="Times New Roman" w:eastAsia="Times New Roman" w:hAnsi="Times New Roman" w:cs="Times New Roman"/>
          <w:color w:val="000000"/>
          <w:sz w:val="24"/>
          <w:szCs w:val="24"/>
        </w:rPr>
        <w:t>Piedāvājumu variantu iesniegšana nav pieļaujama un ir par pamatu pretendenta piedāvājuma noraidīšanai.</w:t>
      </w:r>
    </w:p>
    <w:p w14:paraId="00000044"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Piedāvājuma iesniegšana ir pretendenta brīvas gribas izpausme, tāpēc neatkarīgi no Iepirkuma rezultātiem, Pasūtītājs neuzņemas atbildību par pretendenta izdevumiem, kas saistīti ar piedāvājuma sagatavošanu un iesniegšanu.</w:t>
      </w:r>
    </w:p>
    <w:p w14:paraId="00000045" w14:textId="77777777" w:rsidR="00415AD8" w:rsidRDefault="009A7B9F">
      <w:pPr>
        <w:numPr>
          <w:ilvl w:val="0"/>
          <w:numId w:val="5"/>
        </w:numPr>
        <w:spacing w:before="240" w:after="120" w:line="240" w:lineRule="auto"/>
        <w:ind w:left="357" w:hanging="35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PRETENDENTA KVALIFIKĀCIJAS PRASĪBAS UN IESNIEDZAMIE DOKUMENTI</w:t>
      </w:r>
    </w:p>
    <w:p w14:paraId="00000046"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Iepirkuma kvalifikācijas prasības ir obligātas visiem pretendentiem, kuri vēlas iegūt tiesības slēgt Līgumu Iepirkuma rezultātā.</w:t>
      </w:r>
    </w:p>
    <w:p w14:paraId="00000047"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Pretendentu kvalifikācijas un piedāvājumu atbilstības pārbaudei un izvēlei pretendents iesniedz šādus dokumentus:</w:t>
      </w:r>
    </w:p>
    <w:tbl>
      <w:tblPr>
        <w:tblStyle w:val="a0"/>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4050"/>
        <w:gridCol w:w="5130"/>
      </w:tblGrid>
      <w:tr w:rsidR="00415AD8" w14:paraId="1AB712E1" w14:textId="77777777">
        <w:tc>
          <w:tcPr>
            <w:tcW w:w="810" w:type="dxa"/>
            <w:shd w:val="clear" w:color="auto" w:fill="auto"/>
          </w:tcPr>
          <w:p w14:paraId="00000048" w14:textId="77777777" w:rsidR="00415AD8" w:rsidRDefault="009A7B9F">
            <w:pPr>
              <w:spacing w:before="60" w:after="60" w:line="240" w:lineRule="auto"/>
              <w:jc w:val="center"/>
              <w:rPr>
                <w:rFonts w:ascii="Times New Roman" w:eastAsia="Times New Roman" w:hAnsi="Times New Roman" w:cs="Times New Roman"/>
                <w:b/>
                <w:color w:val="000000"/>
                <w:sz w:val="24"/>
                <w:szCs w:val="24"/>
              </w:rPr>
            </w:pPr>
            <w:bookmarkStart w:id="10" w:name="_Hlk162254504"/>
            <w:proofErr w:type="spellStart"/>
            <w:r>
              <w:rPr>
                <w:rFonts w:ascii="Times New Roman" w:eastAsia="Times New Roman" w:hAnsi="Times New Roman" w:cs="Times New Roman"/>
                <w:b/>
                <w:color w:val="000000"/>
                <w:sz w:val="24"/>
                <w:szCs w:val="24"/>
              </w:rPr>
              <w:t>Nr.p.k</w:t>
            </w:r>
            <w:proofErr w:type="spellEnd"/>
            <w:r>
              <w:rPr>
                <w:rFonts w:ascii="Times New Roman" w:eastAsia="Times New Roman" w:hAnsi="Times New Roman" w:cs="Times New Roman"/>
                <w:b/>
                <w:color w:val="000000"/>
                <w:sz w:val="24"/>
                <w:szCs w:val="24"/>
              </w:rPr>
              <w:t>.</w:t>
            </w:r>
          </w:p>
        </w:tc>
        <w:tc>
          <w:tcPr>
            <w:tcW w:w="4050" w:type="dxa"/>
            <w:shd w:val="clear" w:color="auto" w:fill="auto"/>
          </w:tcPr>
          <w:p w14:paraId="00000049" w14:textId="77777777" w:rsidR="00415AD8" w:rsidRDefault="009A7B9F">
            <w:pPr>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Izvirzītā prasība</w:t>
            </w:r>
          </w:p>
        </w:tc>
        <w:tc>
          <w:tcPr>
            <w:tcW w:w="5130" w:type="dxa"/>
            <w:shd w:val="clear" w:color="auto" w:fill="auto"/>
          </w:tcPr>
          <w:p w14:paraId="0000004A" w14:textId="77777777" w:rsidR="00415AD8" w:rsidRDefault="009A7B9F">
            <w:pPr>
              <w:spacing w:before="60" w:after="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Iesniedzamais/-</w:t>
            </w:r>
            <w:proofErr w:type="spellStart"/>
            <w:r>
              <w:rPr>
                <w:rFonts w:ascii="Times New Roman" w:eastAsia="Times New Roman" w:hAnsi="Times New Roman" w:cs="Times New Roman"/>
                <w:b/>
                <w:color w:val="000000"/>
                <w:sz w:val="24"/>
                <w:szCs w:val="24"/>
              </w:rPr>
              <w:t>ie</w:t>
            </w:r>
            <w:proofErr w:type="spellEnd"/>
            <w:r>
              <w:rPr>
                <w:rFonts w:ascii="Times New Roman" w:eastAsia="Times New Roman" w:hAnsi="Times New Roman" w:cs="Times New Roman"/>
                <w:b/>
                <w:color w:val="000000"/>
                <w:sz w:val="24"/>
                <w:szCs w:val="24"/>
              </w:rPr>
              <w:t xml:space="preserve"> dokuments/-i</w:t>
            </w:r>
          </w:p>
        </w:tc>
      </w:tr>
      <w:tr w:rsidR="00415AD8" w14:paraId="7C5C034C" w14:textId="77777777">
        <w:tc>
          <w:tcPr>
            <w:tcW w:w="810" w:type="dxa"/>
          </w:tcPr>
          <w:p w14:paraId="0000004B" w14:textId="77777777" w:rsidR="00415AD8" w:rsidRDefault="00415AD8">
            <w:pPr>
              <w:numPr>
                <w:ilvl w:val="2"/>
                <w:numId w:val="5"/>
              </w:numPr>
              <w:spacing w:before="60" w:after="60" w:line="240" w:lineRule="auto"/>
              <w:ind w:hanging="1187"/>
              <w:jc w:val="both"/>
              <w:rPr>
                <w:rFonts w:ascii="Times New Roman" w:eastAsia="Times New Roman" w:hAnsi="Times New Roman" w:cs="Times New Roman"/>
                <w:color w:val="FF0000"/>
                <w:sz w:val="24"/>
                <w:szCs w:val="24"/>
              </w:rPr>
            </w:pPr>
          </w:p>
        </w:tc>
        <w:tc>
          <w:tcPr>
            <w:tcW w:w="4050" w:type="dxa"/>
          </w:tcPr>
          <w:p w14:paraId="0000004C"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Normatīvajos aktos noteiktajā kārtībā ir reģistrēti:</w:t>
            </w:r>
          </w:p>
          <w:p w14:paraId="0000004D" w14:textId="77777777" w:rsidR="00415AD8" w:rsidRDefault="009A7B9F">
            <w:pPr>
              <w:tabs>
                <w:tab w:val="left" w:pos="340"/>
              </w:tabs>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pretendents, t.sk.:</w:t>
            </w:r>
          </w:p>
          <w:p w14:paraId="0000004E" w14:textId="77777777" w:rsidR="00415AD8" w:rsidRDefault="009A7B9F">
            <w:pPr>
              <w:spacing w:before="60" w:after="60" w:line="240" w:lineRule="auto"/>
              <w:ind w:left="35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ja piedāvājumu iesniedz personālsabiedrība, personālsabiedrība un visi personālsabiedrības biedri, </w:t>
            </w:r>
          </w:p>
          <w:p w14:paraId="0000004F" w14:textId="77777777" w:rsidR="00415AD8" w:rsidRDefault="009A7B9F">
            <w:pPr>
              <w:spacing w:before="60" w:after="60" w:line="240" w:lineRule="auto"/>
              <w:ind w:left="35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ja piedāvājumu iesniedz piegādātāju apvienība, visi piegādātāju apvienības dalībnieki, </w:t>
            </w:r>
          </w:p>
          <w:p w14:paraId="00000050" w14:textId="1BC3D196" w:rsidR="00415AD8" w:rsidRDefault="009A7B9F">
            <w:pPr>
              <w:tabs>
                <w:tab w:val="left" w:pos="290"/>
              </w:tabs>
              <w:spacing w:before="60" w:after="60" w:line="240" w:lineRule="auto"/>
              <w:ind w:left="-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ja attiecināms, Līguma izpildē iesaistītie apakšuzņēmēji, kuru sniedzamo pakalpojumu vērtība ir vismaz </w:t>
            </w:r>
            <w:r w:rsidRPr="00335221">
              <w:rPr>
                <w:rFonts w:ascii="Times New Roman" w:eastAsia="Times New Roman" w:hAnsi="Times New Roman" w:cs="Times New Roman"/>
                <w:sz w:val="24"/>
                <w:szCs w:val="24"/>
              </w:rPr>
              <w:t>10 000</w:t>
            </w:r>
            <w:r w:rsidRPr="00C16006">
              <w:rPr>
                <w:rFonts w:ascii="Times New Roman" w:eastAsia="Times New Roman" w:hAnsi="Times New Roman" w:cs="Times New Roman"/>
                <w:sz w:val="24"/>
                <w:szCs w:val="24"/>
              </w:rPr>
              <w:t xml:space="preserve"> </w:t>
            </w:r>
            <w:proofErr w:type="spellStart"/>
            <w:r w:rsidRPr="0011303E">
              <w:rPr>
                <w:rFonts w:ascii="Times New Roman" w:eastAsia="Times New Roman" w:hAnsi="Times New Roman" w:cs="Times New Roman"/>
                <w:i/>
                <w:iCs/>
                <w:sz w:val="24"/>
                <w:szCs w:val="24"/>
              </w:rPr>
              <w:t>euro</w:t>
            </w:r>
            <w:proofErr w:type="spellEnd"/>
            <w:r w:rsidRPr="00C16006">
              <w:rPr>
                <w:rFonts w:ascii="Times New Roman" w:eastAsia="Times New Roman" w:hAnsi="Times New Roman" w:cs="Times New Roman"/>
                <w:sz w:val="24"/>
                <w:szCs w:val="24"/>
              </w:rPr>
              <w:t xml:space="preserve"> (bez PVN) </w:t>
            </w:r>
            <w:r>
              <w:rPr>
                <w:rFonts w:ascii="Times New Roman" w:eastAsia="Times New Roman" w:hAnsi="Times New Roman" w:cs="Times New Roman"/>
                <w:sz w:val="24"/>
                <w:szCs w:val="24"/>
              </w:rPr>
              <w:t>no Līguma vērtības,</w:t>
            </w:r>
          </w:p>
          <w:p w14:paraId="00000051" w14:textId="77777777" w:rsidR="00415AD8" w:rsidRDefault="009A7B9F">
            <w:pPr>
              <w:spacing w:before="60" w:after="60" w:line="240" w:lineRule="auto"/>
              <w:ind w:left="-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 attiecināms, personas, uz kuru spējām pretendents balstās.</w:t>
            </w:r>
          </w:p>
        </w:tc>
        <w:tc>
          <w:tcPr>
            <w:tcW w:w="5130" w:type="dxa"/>
          </w:tcPr>
          <w:p w14:paraId="00000052"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iesniedz pieteikumu atbilstoši Nolikuma 2. pielikuma prasībām. </w:t>
            </w:r>
          </w:p>
          <w:p w14:paraId="00000053"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Latvijas Republikas Uzņēmumu reģistra vestajā reģistrā reģistrētam pretendentam dokuments par pretendenta reģistrāciju nav jāiesniedz. </w:t>
            </w:r>
          </w:p>
          <w:p w14:paraId="00000054" w14:textId="77777777" w:rsidR="00415AD8" w:rsidRDefault="009A7B9F">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415AD8" w14:paraId="07A9FC91" w14:textId="77777777">
        <w:tc>
          <w:tcPr>
            <w:tcW w:w="810" w:type="dxa"/>
            <w:tcBorders>
              <w:top w:val="single" w:sz="4" w:space="0" w:color="000000"/>
              <w:left w:val="single" w:sz="4" w:space="0" w:color="000000"/>
              <w:bottom w:val="single" w:sz="4" w:space="0" w:color="000000"/>
              <w:right w:val="single" w:sz="4" w:space="0" w:color="000000"/>
            </w:tcBorders>
          </w:tcPr>
          <w:p w14:paraId="00000055" w14:textId="77777777" w:rsidR="00415AD8" w:rsidRDefault="00415AD8">
            <w:pPr>
              <w:numPr>
                <w:ilvl w:val="2"/>
                <w:numId w:val="5"/>
              </w:numPr>
              <w:spacing w:before="60" w:after="60" w:line="240" w:lineRule="auto"/>
              <w:ind w:hanging="1184"/>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00000056" w14:textId="6469AB89" w:rsidR="00415AD8" w:rsidRDefault="009A7B9F">
            <w:pPr>
              <w:spacing w:before="60" w:after="6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Pretendentam iepriekšējo </w:t>
            </w:r>
            <w:r w:rsidR="0008649F" w:rsidRPr="0008649F">
              <w:rPr>
                <w:rFonts w:ascii="Times New Roman" w:eastAsia="Times New Roman" w:hAnsi="Times New Roman" w:cs="Times New Roman"/>
                <w:sz w:val="24"/>
                <w:szCs w:val="24"/>
              </w:rPr>
              <w:t xml:space="preserve">3 </w:t>
            </w:r>
            <w:r w:rsidR="0008649F">
              <w:rPr>
                <w:rFonts w:ascii="Times New Roman" w:eastAsia="Times New Roman" w:hAnsi="Times New Roman" w:cs="Times New Roman"/>
                <w:sz w:val="24"/>
                <w:szCs w:val="24"/>
              </w:rPr>
              <w:t xml:space="preserve">(trīs) </w:t>
            </w:r>
            <w:r w:rsidR="0008649F" w:rsidRPr="0008649F">
              <w:rPr>
                <w:rFonts w:ascii="Times New Roman" w:eastAsia="Times New Roman" w:hAnsi="Times New Roman" w:cs="Times New Roman"/>
                <w:sz w:val="24"/>
                <w:szCs w:val="24"/>
              </w:rPr>
              <w:t xml:space="preserve">gadu laikā (2022., 2023., 2024. un 2025. gadā līdz piedāvājuma iesniegšanas brīdim) </w:t>
            </w:r>
            <w:r>
              <w:rPr>
                <w:rFonts w:ascii="Times New Roman" w:eastAsia="Times New Roman" w:hAnsi="Times New Roman" w:cs="Times New Roman"/>
                <w:sz w:val="24"/>
                <w:szCs w:val="24"/>
              </w:rPr>
              <w:t>gadu laikā ir pieredze Iepirkuma priekšmetam līdzvērtīgu pakalpojumu sniegšanā</w:t>
            </w:r>
            <w:r>
              <w:rPr>
                <w:rFonts w:ascii="Times New Roman" w:eastAsia="Times New Roman" w:hAnsi="Times New Roman" w:cs="Times New Roman"/>
                <w:color w:val="000000"/>
                <w:sz w:val="24"/>
                <w:szCs w:val="24"/>
              </w:rPr>
              <w:t xml:space="preserve"> (Profesionālā pieredze.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lastRenderedPageBreak/>
              <w:t>Pretendenta iepriekš īstenotajiem projektiem jābūt līdzvērtīgā jomā, kas atbilst tai Iepirkuma daļai, uz ku</w:t>
            </w:r>
            <w:r w:rsidR="004824A6">
              <w:rPr>
                <w:rFonts w:ascii="Times New Roman" w:eastAsia="Times New Roman" w:hAnsi="Times New Roman" w:cs="Times New Roman"/>
                <w:color w:val="000000"/>
                <w:sz w:val="24"/>
                <w:szCs w:val="24"/>
              </w:rPr>
              <w:t>ru</w:t>
            </w:r>
            <w:r>
              <w:rPr>
                <w:rFonts w:ascii="Times New Roman" w:eastAsia="Times New Roman" w:hAnsi="Times New Roman" w:cs="Times New Roman"/>
                <w:color w:val="000000"/>
                <w:sz w:val="24"/>
                <w:szCs w:val="24"/>
              </w:rPr>
              <w:t xml:space="preserve"> tas piesakās).</w:t>
            </w:r>
          </w:p>
        </w:tc>
        <w:tc>
          <w:tcPr>
            <w:tcW w:w="5130" w:type="dxa"/>
            <w:tcBorders>
              <w:top w:val="single" w:sz="4" w:space="0" w:color="000000"/>
              <w:left w:val="single" w:sz="4" w:space="0" w:color="000000"/>
              <w:bottom w:val="single" w:sz="4" w:space="0" w:color="000000"/>
              <w:right w:val="single" w:sz="4" w:space="0" w:color="000000"/>
            </w:tcBorders>
          </w:tcPr>
          <w:p w14:paraId="00000057" w14:textId="23B285C2" w:rsidR="00415AD8" w:rsidRPr="00945AC0" w:rsidRDefault="009A7B9F">
            <w:pPr>
              <w:tabs>
                <w:tab w:val="left" w:pos="541"/>
              </w:tabs>
              <w:spacing w:before="60" w:after="60" w:line="240" w:lineRule="auto"/>
              <w:ind w:left="34"/>
              <w:jc w:val="both"/>
              <w:rPr>
                <w:rFonts w:ascii="Times New Roman" w:eastAsia="Times New Roman" w:hAnsi="Times New Roman" w:cs="Times New Roman"/>
                <w:sz w:val="24"/>
                <w:szCs w:val="24"/>
              </w:rPr>
            </w:pPr>
            <w:bookmarkStart w:id="11" w:name="_heading=h.2et92p0" w:colFirst="0" w:colLast="0"/>
            <w:bookmarkEnd w:id="11"/>
            <w:r w:rsidRPr="00945AC0">
              <w:rPr>
                <w:rFonts w:ascii="Times New Roman" w:eastAsia="Times New Roman" w:hAnsi="Times New Roman" w:cs="Times New Roman"/>
                <w:sz w:val="24"/>
                <w:szCs w:val="24"/>
              </w:rPr>
              <w:lastRenderedPageBreak/>
              <w:t>Pretendenta iepriekš īstenotajiem projektiem jābūt līdzvērtīgā jomā, kas atbilst tai Iepirkuma daļai, uz kur</w:t>
            </w:r>
            <w:r w:rsidR="004824A6" w:rsidRPr="00945AC0">
              <w:rPr>
                <w:rFonts w:ascii="Times New Roman" w:eastAsia="Times New Roman" w:hAnsi="Times New Roman" w:cs="Times New Roman"/>
                <w:sz w:val="24"/>
                <w:szCs w:val="24"/>
              </w:rPr>
              <w:t>u</w:t>
            </w:r>
            <w:r w:rsidRPr="00945AC0">
              <w:rPr>
                <w:rFonts w:ascii="Times New Roman" w:eastAsia="Times New Roman" w:hAnsi="Times New Roman" w:cs="Times New Roman"/>
                <w:sz w:val="24"/>
                <w:szCs w:val="24"/>
              </w:rPr>
              <w:t xml:space="preserve"> tas piesakās. Lai pārliecinātos par Pretendenta iepriekšējo gadu profesionālo pieredzi, tam </w:t>
            </w:r>
            <w:r w:rsidRPr="004E6407">
              <w:rPr>
                <w:rFonts w:ascii="Times New Roman" w:eastAsia="Times New Roman" w:hAnsi="Times New Roman" w:cs="Times New Roman"/>
                <w:b/>
                <w:bCs/>
                <w:sz w:val="24"/>
                <w:szCs w:val="24"/>
                <w:u w:val="single"/>
              </w:rPr>
              <w:t>jāiesniedz</w:t>
            </w:r>
            <w:r w:rsidRPr="00945AC0">
              <w:rPr>
                <w:rFonts w:ascii="Times New Roman" w:eastAsia="Times New Roman" w:hAnsi="Times New Roman" w:cs="Times New Roman"/>
                <w:sz w:val="24"/>
                <w:szCs w:val="24"/>
              </w:rPr>
              <w:t>:</w:t>
            </w:r>
          </w:p>
          <w:p w14:paraId="00000058" w14:textId="7B710929" w:rsidR="00415AD8" w:rsidRPr="00945AC0" w:rsidRDefault="009A7B9F" w:rsidP="008702E7">
            <w:pPr>
              <w:numPr>
                <w:ilvl w:val="3"/>
                <w:numId w:val="5"/>
              </w:numPr>
              <w:spacing w:before="60" w:after="60" w:line="240" w:lineRule="auto"/>
              <w:ind w:left="844" w:hanging="541"/>
              <w:jc w:val="both"/>
              <w:rPr>
                <w:rFonts w:ascii="Times New Roman" w:eastAsia="Times New Roman" w:hAnsi="Times New Roman" w:cs="Times New Roman"/>
                <w:sz w:val="24"/>
                <w:szCs w:val="24"/>
              </w:rPr>
            </w:pPr>
            <w:bookmarkStart w:id="12" w:name="_Hlk129338030"/>
            <w:r w:rsidRPr="0008649F">
              <w:rPr>
                <w:rFonts w:ascii="Times New Roman" w:eastAsia="Times New Roman" w:hAnsi="Times New Roman" w:cs="Times New Roman"/>
                <w:b/>
                <w:bCs/>
                <w:sz w:val="24"/>
                <w:szCs w:val="24"/>
              </w:rPr>
              <w:lastRenderedPageBreak/>
              <w:t>Iepriekšējās pieredzes apraksts</w:t>
            </w:r>
            <w:r w:rsidRPr="00945AC0">
              <w:rPr>
                <w:rFonts w:ascii="Times New Roman" w:eastAsia="Times New Roman" w:hAnsi="Times New Roman" w:cs="Times New Roman"/>
                <w:sz w:val="24"/>
                <w:szCs w:val="24"/>
              </w:rPr>
              <w:t xml:space="preserve"> </w:t>
            </w:r>
            <w:r w:rsidRPr="004E6407">
              <w:rPr>
                <w:rFonts w:ascii="Times New Roman" w:eastAsia="Times New Roman" w:hAnsi="Times New Roman" w:cs="Times New Roman"/>
                <w:b/>
                <w:bCs/>
                <w:i/>
                <w:iCs/>
                <w:sz w:val="24"/>
                <w:szCs w:val="24"/>
                <w:u w:val="single"/>
              </w:rPr>
              <w:t>(brīvā formā)</w:t>
            </w:r>
            <w:r w:rsidRPr="00945AC0">
              <w:rPr>
                <w:rFonts w:ascii="Times New Roman" w:eastAsia="Times New Roman" w:hAnsi="Times New Roman" w:cs="Times New Roman"/>
                <w:sz w:val="24"/>
                <w:szCs w:val="24"/>
              </w:rPr>
              <w:t xml:space="preserve">, kas aptver </w:t>
            </w:r>
            <w:r w:rsidR="00715387" w:rsidRPr="00945AC0">
              <w:rPr>
                <w:rFonts w:ascii="Times New Roman" w:eastAsia="Times New Roman" w:hAnsi="Times New Roman" w:cs="Times New Roman"/>
                <w:sz w:val="24"/>
                <w:szCs w:val="24"/>
              </w:rPr>
              <w:t xml:space="preserve">vismaz </w:t>
            </w:r>
            <w:r w:rsidR="004C7AA6" w:rsidRPr="00945AC0">
              <w:rPr>
                <w:rFonts w:ascii="Times New Roman" w:eastAsia="Times New Roman" w:hAnsi="Times New Roman" w:cs="Times New Roman"/>
                <w:b/>
                <w:bCs/>
                <w:sz w:val="24"/>
                <w:szCs w:val="24"/>
              </w:rPr>
              <w:t>2</w:t>
            </w:r>
            <w:r w:rsidR="00715387" w:rsidRPr="00945AC0">
              <w:rPr>
                <w:rFonts w:ascii="Times New Roman" w:eastAsia="Times New Roman" w:hAnsi="Times New Roman" w:cs="Times New Roman"/>
                <w:sz w:val="24"/>
                <w:szCs w:val="24"/>
              </w:rPr>
              <w:t xml:space="preserve"> iepirkuma priekšmetam līdzvērtīg</w:t>
            </w:r>
            <w:r w:rsidR="003F3A0A" w:rsidRPr="00945AC0">
              <w:rPr>
                <w:rFonts w:ascii="Times New Roman" w:eastAsia="Times New Roman" w:hAnsi="Times New Roman" w:cs="Times New Roman"/>
                <w:sz w:val="24"/>
                <w:szCs w:val="24"/>
              </w:rPr>
              <w:t>us</w:t>
            </w:r>
            <w:r w:rsidR="002E4D9C" w:rsidRPr="00945AC0">
              <w:rPr>
                <w:rFonts w:ascii="Times New Roman" w:eastAsia="Times New Roman" w:hAnsi="Times New Roman" w:cs="Times New Roman"/>
                <w:sz w:val="24"/>
                <w:szCs w:val="24"/>
              </w:rPr>
              <w:t xml:space="preserve"> </w:t>
            </w:r>
            <w:r w:rsidR="00993B9D" w:rsidRPr="00945AC0">
              <w:rPr>
                <w:rFonts w:ascii="Times New Roman" w:eastAsia="Times New Roman" w:hAnsi="Times New Roman" w:cs="Times New Roman"/>
                <w:sz w:val="24"/>
                <w:szCs w:val="24"/>
              </w:rPr>
              <w:t>pakalpojum</w:t>
            </w:r>
            <w:r w:rsidR="003F3A0A" w:rsidRPr="00945AC0">
              <w:rPr>
                <w:rFonts w:ascii="Times New Roman" w:eastAsia="Times New Roman" w:hAnsi="Times New Roman" w:cs="Times New Roman"/>
                <w:sz w:val="24"/>
                <w:szCs w:val="24"/>
              </w:rPr>
              <w:t>us</w:t>
            </w:r>
            <w:r w:rsidR="00E155CD">
              <w:rPr>
                <w:rFonts w:ascii="Times New Roman" w:eastAsia="Times New Roman" w:hAnsi="Times New Roman" w:cs="Times New Roman"/>
                <w:sz w:val="24"/>
                <w:szCs w:val="24"/>
              </w:rPr>
              <w:t xml:space="preserve"> (līdzvērtīgs pakalpojums-skat.7.2.2.2. apakšpunktā noteikto)</w:t>
            </w:r>
            <w:r w:rsidRPr="00945AC0">
              <w:rPr>
                <w:rFonts w:ascii="Times New Roman" w:eastAsia="Times New Roman" w:hAnsi="Times New Roman" w:cs="Times New Roman"/>
                <w:sz w:val="24"/>
                <w:szCs w:val="24"/>
              </w:rPr>
              <w:t xml:space="preserve">, kas īstenoti pēdējo </w:t>
            </w:r>
            <w:r w:rsidR="00B72520" w:rsidRPr="00945AC0">
              <w:rPr>
                <w:rFonts w:ascii="Times New Roman" w:eastAsia="Times New Roman" w:hAnsi="Times New Roman" w:cs="Times New Roman"/>
                <w:sz w:val="24"/>
                <w:szCs w:val="24"/>
              </w:rPr>
              <w:t>3</w:t>
            </w:r>
            <w:r w:rsidR="00F973C2" w:rsidRPr="00945AC0">
              <w:rPr>
                <w:rFonts w:ascii="Times New Roman" w:eastAsia="Times New Roman" w:hAnsi="Times New Roman" w:cs="Times New Roman"/>
                <w:sz w:val="24"/>
                <w:szCs w:val="24"/>
              </w:rPr>
              <w:t xml:space="preserve"> </w:t>
            </w:r>
            <w:r w:rsidRPr="00945AC0">
              <w:rPr>
                <w:rFonts w:ascii="Times New Roman" w:eastAsia="Times New Roman" w:hAnsi="Times New Roman" w:cs="Times New Roman"/>
                <w:sz w:val="24"/>
                <w:szCs w:val="24"/>
              </w:rPr>
              <w:t>(</w:t>
            </w:r>
            <w:r w:rsidR="00B72520" w:rsidRPr="00945AC0">
              <w:rPr>
                <w:rFonts w:ascii="Times New Roman" w:eastAsia="Times New Roman" w:hAnsi="Times New Roman" w:cs="Times New Roman"/>
                <w:sz w:val="24"/>
                <w:szCs w:val="24"/>
              </w:rPr>
              <w:t>trīs</w:t>
            </w:r>
            <w:r w:rsidRPr="00945AC0">
              <w:rPr>
                <w:rFonts w:ascii="Times New Roman" w:eastAsia="Times New Roman" w:hAnsi="Times New Roman" w:cs="Times New Roman"/>
                <w:sz w:val="24"/>
                <w:szCs w:val="24"/>
              </w:rPr>
              <w:t>) kalendāro gadu laikā</w:t>
            </w:r>
            <w:bookmarkEnd w:id="12"/>
            <w:r w:rsidR="00C7790A" w:rsidRPr="00945AC0">
              <w:rPr>
                <w:rFonts w:ascii="Times New Roman" w:eastAsia="Times New Roman" w:hAnsi="Times New Roman" w:cs="Times New Roman"/>
                <w:sz w:val="24"/>
                <w:szCs w:val="24"/>
              </w:rPr>
              <w:t xml:space="preserve"> </w:t>
            </w:r>
            <w:r w:rsidR="00145737" w:rsidRPr="00945AC0">
              <w:rPr>
                <w:rFonts w:ascii="Times New Roman" w:eastAsia="Times New Roman" w:hAnsi="Times New Roman" w:cs="Times New Roman"/>
                <w:sz w:val="24"/>
                <w:szCs w:val="24"/>
              </w:rPr>
              <w:t>(</w:t>
            </w:r>
            <w:r w:rsidR="00B72520" w:rsidRPr="00945AC0">
              <w:rPr>
                <w:rFonts w:ascii="Times New Roman" w:eastAsia="Times New Roman" w:hAnsi="Times New Roman" w:cs="Times New Roman"/>
                <w:sz w:val="24"/>
                <w:szCs w:val="24"/>
              </w:rPr>
              <w:t>202</w:t>
            </w:r>
            <w:r w:rsidR="004824A6" w:rsidRPr="00945AC0">
              <w:rPr>
                <w:rFonts w:ascii="Times New Roman" w:eastAsia="Times New Roman" w:hAnsi="Times New Roman" w:cs="Times New Roman"/>
                <w:sz w:val="24"/>
                <w:szCs w:val="24"/>
              </w:rPr>
              <w:t>2</w:t>
            </w:r>
            <w:r w:rsidR="00B72520" w:rsidRPr="00945AC0">
              <w:rPr>
                <w:rFonts w:ascii="Times New Roman" w:eastAsia="Times New Roman" w:hAnsi="Times New Roman" w:cs="Times New Roman"/>
                <w:sz w:val="24"/>
                <w:szCs w:val="24"/>
              </w:rPr>
              <w:t xml:space="preserve">., </w:t>
            </w:r>
            <w:r w:rsidR="00C7790A" w:rsidRPr="00945AC0">
              <w:rPr>
                <w:rFonts w:ascii="Times New Roman" w:hAnsi="Times New Roman" w:cs="Times New Roman"/>
                <w:bCs/>
                <w:sz w:val="24"/>
                <w:szCs w:val="24"/>
              </w:rPr>
              <w:t>202</w:t>
            </w:r>
            <w:r w:rsidR="004824A6" w:rsidRPr="00945AC0">
              <w:rPr>
                <w:rFonts w:ascii="Times New Roman" w:hAnsi="Times New Roman" w:cs="Times New Roman"/>
                <w:bCs/>
                <w:sz w:val="24"/>
                <w:szCs w:val="24"/>
              </w:rPr>
              <w:t>3</w:t>
            </w:r>
            <w:r w:rsidR="00C7790A" w:rsidRPr="00945AC0">
              <w:rPr>
                <w:rFonts w:ascii="Times New Roman" w:hAnsi="Times New Roman" w:cs="Times New Roman"/>
                <w:bCs/>
                <w:sz w:val="24"/>
                <w:szCs w:val="24"/>
              </w:rPr>
              <w:t>., 202</w:t>
            </w:r>
            <w:r w:rsidR="004824A6" w:rsidRPr="00945AC0">
              <w:rPr>
                <w:rFonts w:ascii="Times New Roman" w:hAnsi="Times New Roman" w:cs="Times New Roman"/>
                <w:bCs/>
                <w:sz w:val="24"/>
                <w:szCs w:val="24"/>
              </w:rPr>
              <w:t>4</w:t>
            </w:r>
            <w:r w:rsidR="00C7790A" w:rsidRPr="00945AC0">
              <w:rPr>
                <w:rFonts w:ascii="Times New Roman" w:hAnsi="Times New Roman" w:cs="Times New Roman"/>
                <w:bCs/>
                <w:sz w:val="24"/>
                <w:szCs w:val="24"/>
              </w:rPr>
              <w:t>. un 202</w:t>
            </w:r>
            <w:r w:rsidR="004824A6" w:rsidRPr="00945AC0">
              <w:rPr>
                <w:rFonts w:ascii="Times New Roman" w:hAnsi="Times New Roman" w:cs="Times New Roman"/>
                <w:bCs/>
                <w:sz w:val="24"/>
                <w:szCs w:val="24"/>
              </w:rPr>
              <w:t>5</w:t>
            </w:r>
            <w:r w:rsidR="00145737" w:rsidRPr="00945AC0">
              <w:rPr>
                <w:rFonts w:ascii="Times New Roman" w:eastAsia="Times New Roman" w:hAnsi="Times New Roman" w:cs="Times New Roman"/>
                <w:sz w:val="24"/>
                <w:szCs w:val="24"/>
              </w:rPr>
              <w:t xml:space="preserve">. gadā līdz piedāvājuma iesniegšanas brīdim) </w:t>
            </w:r>
            <w:bookmarkStart w:id="13" w:name="_Hlk163549106"/>
            <w:r w:rsidR="00366459" w:rsidRPr="00945AC0">
              <w:rPr>
                <w:rFonts w:ascii="Times New Roman" w:eastAsia="Times New Roman" w:hAnsi="Times New Roman" w:cs="Times New Roman"/>
                <w:sz w:val="24"/>
                <w:szCs w:val="24"/>
              </w:rPr>
              <w:t xml:space="preserve">publiskajā </w:t>
            </w:r>
            <w:proofErr w:type="spellStart"/>
            <w:r w:rsidR="00366459" w:rsidRPr="00945AC0">
              <w:rPr>
                <w:rFonts w:ascii="Times New Roman" w:eastAsia="Times New Roman" w:hAnsi="Times New Roman" w:cs="Times New Roman"/>
                <w:sz w:val="24"/>
                <w:szCs w:val="24"/>
              </w:rPr>
              <w:t>ārtelpā</w:t>
            </w:r>
            <w:bookmarkEnd w:id="13"/>
            <w:proofErr w:type="spellEnd"/>
            <w:r w:rsidR="00695865">
              <w:rPr>
                <w:rStyle w:val="Vresatsauce"/>
                <w:rFonts w:ascii="Times New Roman" w:eastAsia="Times New Roman" w:hAnsi="Times New Roman" w:cs="Times New Roman"/>
                <w:sz w:val="24"/>
                <w:szCs w:val="24"/>
              </w:rPr>
              <w:footnoteReference w:id="2"/>
            </w:r>
            <w:r w:rsidR="00EA0270" w:rsidRPr="00945AC0">
              <w:rPr>
                <w:rFonts w:ascii="Times New Roman" w:eastAsia="Times New Roman" w:hAnsi="Times New Roman" w:cs="Times New Roman"/>
                <w:sz w:val="24"/>
                <w:szCs w:val="24"/>
              </w:rPr>
              <w:t>, kā arī</w:t>
            </w:r>
            <w:r w:rsidR="00366459" w:rsidRPr="00945AC0">
              <w:rPr>
                <w:rFonts w:ascii="Times New Roman" w:eastAsia="Times New Roman" w:hAnsi="Times New Roman" w:cs="Times New Roman"/>
                <w:sz w:val="24"/>
                <w:szCs w:val="24"/>
              </w:rPr>
              <w:t xml:space="preserve"> pievienojot</w:t>
            </w:r>
            <w:r w:rsidR="00EA0270" w:rsidRPr="00945AC0">
              <w:rPr>
                <w:rFonts w:ascii="Times New Roman" w:eastAsia="Times New Roman" w:hAnsi="Times New Roman" w:cs="Times New Roman"/>
                <w:sz w:val="24"/>
                <w:szCs w:val="24"/>
              </w:rPr>
              <w:t xml:space="preserve"> </w:t>
            </w:r>
            <w:r w:rsidR="0035635C" w:rsidRPr="008702E7">
              <w:rPr>
                <w:rFonts w:ascii="Times New Roman" w:eastAsia="Times New Roman" w:hAnsi="Times New Roman" w:cs="Times New Roman"/>
                <w:b/>
                <w:bCs/>
                <w:sz w:val="24"/>
                <w:szCs w:val="24"/>
              </w:rPr>
              <w:t xml:space="preserve">2 </w:t>
            </w:r>
            <w:r w:rsidR="00EA0270" w:rsidRPr="008702E7">
              <w:rPr>
                <w:rFonts w:ascii="Times New Roman" w:eastAsia="Times New Roman" w:hAnsi="Times New Roman" w:cs="Times New Roman"/>
                <w:b/>
                <w:bCs/>
                <w:sz w:val="24"/>
                <w:szCs w:val="24"/>
              </w:rPr>
              <w:t>vizuālos materiālus</w:t>
            </w:r>
            <w:r w:rsidR="00EA0270" w:rsidRPr="00945AC0">
              <w:rPr>
                <w:rFonts w:ascii="Times New Roman" w:eastAsia="Times New Roman" w:hAnsi="Times New Roman" w:cs="Times New Roman"/>
                <w:sz w:val="24"/>
                <w:szCs w:val="24"/>
              </w:rPr>
              <w:t xml:space="preserve"> par </w:t>
            </w:r>
            <w:r w:rsidR="00E350A6">
              <w:rPr>
                <w:rFonts w:ascii="Times New Roman" w:eastAsia="Times New Roman" w:hAnsi="Times New Roman" w:cs="Times New Roman"/>
                <w:sz w:val="24"/>
                <w:szCs w:val="24"/>
              </w:rPr>
              <w:t>šiem</w:t>
            </w:r>
            <w:r w:rsidR="003F3A0A" w:rsidRPr="00945AC0">
              <w:rPr>
                <w:rFonts w:ascii="Times New Roman" w:eastAsia="Times New Roman" w:hAnsi="Times New Roman" w:cs="Times New Roman"/>
                <w:sz w:val="24"/>
                <w:szCs w:val="24"/>
              </w:rPr>
              <w:t xml:space="preserve"> īstenotajiem</w:t>
            </w:r>
            <w:r w:rsidR="00EA0270" w:rsidRPr="00945AC0">
              <w:rPr>
                <w:rFonts w:ascii="Times New Roman" w:eastAsia="Times New Roman" w:hAnsi="Times New Roman" w:cs="Times New Roman"/>
                <w:sz w:val="24"/>
                <w:szCs w:val="24"/>
              </w:rPr>
              <w:t xml:space="preserve">  </w:t>
            </w:r>
            <w:r w:rsidR="000C6978" w:rsidRPr="00945AC0">
              <w:rPr>
                <w:rFonts w:ascii="Times New Roman" w:eastAsia="Times New Roman" w:hAnsi="Times New Roman" w:cs="Times New Roman"/>
                <w:sz w:val="24"/>
                <w:szCs w:val="24"/>
              </w:rPr>
              <w:t>projektiem</w:t>
            </w:r>
            <w:r w:rsidR="004824A6" w:rsidRPr="00945AC0">
              <w:rPr>
                <w:rFonts w:ascii="Times New Roman" w:eastAsia="Times New Roman" w:hAnsi="Times New Roman" w:cs="Times New Roman"/>
                <w:sz w:val="24"/>
                <w:szCs w:val="24"/>
              </w:rPr>
              <w:t>.</w:t>
            </w:r>
          </w:p>
          <w:p w14:paraId="00000059" w14:textId="2A713AE5" w:rsidR="00415AD8" w:rsidRPr="00945AC0" w:rsidRDefault="009A7B9F" w:rsidP="00F973C2">
            <w:pPr>
              <w:numPr>
                <w:ilvl w:val="3"/>
                <w:numId w:val="5"/>
              </w:numPr>
              <w:spacing w:before="60" w:after="60" w:line="240" w:lineRule="auto"/>
              <w:ind w:left="19" w:hanging="19"/>
              <w:jc w:val="both"/>
              <w:rPr>
                <w:rFonts w:ascii="Times New Roman" w:eastAsia="Times New Roman" w:hAnsi="Times New Roman" w:cs="Times New Roman"/>
                <w:sz w:val="24"/>
                <w:szCs w:val="24"/>
              </w:rPr>
            </w:pPr>
            <w:r w:rsidRPr="00945AC0">
              <w:rPr>
                <w:rFonts w:ascii="Times New Roman" w:eastAsia="Times New Roman" w:hAnsi="Times New Roman" w:cs="Times New Roman"/>
                <w:sz w:val="24"/>
                <w:szCs w:val="24"/>
              </w:rPr>
              <w:t xml:space="preserve">Pretendenta </w:t>
            </w:r>
            <w:r w:rsidRPr="0008649F">
              <w:rPr>
                <w:rFonts w:ascii="Times New Roman" w:eastAsia="Times New Roman" w:hAnsi="Times New Roman" w:cs="Times New Roman"/>
                <w:b/>
                <w:bCs/>
                <w:sz w:val="24"/>
                <w:szCs w:val="24"/>
              </w:rPr>
              <w:t>pieredzes apliecinājums</w:t>
            </w:r>
            <w:r w:rsidRPr="00945AC0">
              <w:rPr>
                <w:rFonts w:ascii="Times New Roman" w:eastAsia="Times New Roman" w:hAnsi="Times New Roman" w:cs="Times New Roman"/>
                <w:sz w:val="24"/>
                <w:szCs w:val="24"/>
              </w:rPr>
              <w:t xml:space="preserve">, aizpildot Iepirkuma nolikuma </w:t>
            </w:r>
            <w:r w:rsidRPr="00945AC0">
              <w:rPr>
                <w:rFonts w:ascii="Times New Roman" w:eastAsia="Times New Roman" w:hAnsi="Times New Roman" w:cs="Times New Roman"/>
                <w:sz w:val="24"/>
                <w:szCs w:val="24"/>
              </w:rPr>
              <w:br/>
            </w:r>
            <w:r w:rsidRPr="004E6407">
              <w:rPr>
                <w:rFonts w:ascii="Times New Roman" w:eastAsia="Times New Roman" w:hAnsi="Times New Roman" w:cs="Times New Roman"/>
                <w:b/>
                <w:bCs/>
                <w:sz w:val="24"/>
                <w:szCs w:val="24"/>
              </w:rPr>
              <w:t>2. pielikuma</w:t>
            </w:r>
            <w:r w:rsidRPr="0008649F">
              <w:rPr>
                <w:rFonts w:ascii="Times New Roman" w:eastAsia="Times New Roman" w:hAnsi="Times New Roman" w:cs="Times New Roman"/>
                <w:sz w:val="24"/>
                <w:szCs w:val="24"/>
              </w:rPr>
              <w:t xml:space="preserve"> </w:t>
            </w:r>
            <w:r w:rsidRPr="004E6407">
              <w:rPr>
                <w:rFonts w:ascii="Times New Roman" w:eastAsia="Times New Roman" w:hAnsi="Times New Roman" w:cs="Times New Roman"/>
                <w:b/>
                <w:bCs/>
                <w:sz w:val="24"/>
                <w:szCs w:val="24"/>
              </w:rPr>
              <w:t xml:space="preserve">“Pieteikums” tabulu “PRETENDENTA PIEREDZES </w:t>
            </w:r>
            <w:sdt>
              <w:sdtPr>
                <w:rPr>
                  <w:rFonts w:ascii="Times New Roman" w:hAnsi="Times New Roman" w:cs="Times New Roman"/>
                  <w:b/>
                  <w:bCs/>
                  <w:sz w:val="24"/>
                  <w:szCs w:val="24"/>
                </w:rPr>
                <w:tag w:val="goog_rdk_4"/>
                <w:id w:val="-504446560"/>
              </w:sdtPr>
              <w:sdtEndPr/>
              <w:sdtContent/>
            </w:sdt>
            <w:r w:rsidRPr="004E6407">
              <w:rPr>
                <w:rFonts w:ascii="Times New Roman" w:eastAsia="Times New Roman" w:hAnsi="Times New Roman" w:cs="Times New Roman"/>
                <w:b/>
                <w:bCs/>
                <w:sz w:val="24"/>
                <w:szCs w:val="24"/>
              </w:rPr>
              <w:t>APLIECINĀJUMS”</w:t>
            </w:r>
            <w:r w:rsidRPr="0008649F">
              <w:rPr>
                <w:rFonts w:ascii="Times New Roman" w:eastAsia="Times New Roman" w:hAnsi="Times New Roman" w:cs="Times New Roman"/>
                <w:sz w:val="24"/>
                <w:szCs w:val="24"/>
              </w:rPr>
              <w:t>:</w:t>
            </w:r>
          </w:p>
          <w:p w14:paraId="0800285C" w14:textId="48E96C7B" w:rsidR="00500749" w:rsidRPr="008702E7" w:rsidRDefault="009A7B9F" w:rsidP="00945AC0">
            <w:pPr>
              <w:spacing w:before="60" w:after="60"/>
              <w:jc w:val="both"/>
              <w:rPr>
                <w:rFonts w:ascii="Times New Roman" w:eastAsia="Times New Roman" w:hAnsi="Times New Roman"/>
                <w:sz w:val="24"/>
              </w:rPr>
            </w:pPr>
            <w:r w:rsidRPr="00945AC0">
              <w:rPr>
                <w:rFonts w:ascii="Times New Roman" w:eastAsia="Times New Roman" w:hAnsi="Times New Roman"/>
                <w:sz w:val="24"/>
                <w:u w:val="single"/>
              </w:rPr>
              <w:t xml:space="preserve">Piesakoties uz Iepirkuma </w:t>
            </w:r>
            <w:r w:rsidR="00500749" w:rsidRPr="008702E7">
              <w:rPr>
                <w:rFonts w:ascii="Times New Roman" w:eastAsia="Times New Roman" w:hAnsi="Times New Roman"/>
                <w:sz w:val="24"/>
                <w:u w:val="single"/>
              </w:rPr>
              <w:t>1</w:t>
            </w:r>
            <w:r w:rsidR="00366459" w:rsidRPr="008702E7">
              <w:rPr>
                <w:rFonts w:ascii="Times New Roman" w:eastAsia="Times New Roman" w:hAnsi="Times New Roman"/>
                <w:sz w:val="24"/>
                <w:u w:val="single"/>
              </w:rPr>
              <w:t>.</w:t>
            </w:r>
            <w:r w:rsidR="00395483" w:rsidRPr="008702E7">
              <w:rPr>
                <w:rFonts w:ascii="Times New Roman" w:eastAsia="Times New Roman" w:hAnsi="Times New Roman"/>
                <w:sz w:val="24"/>
                <w:u w:val="single"/>
              </w:rPr>
              <w:t xml:space="preserve"> </w:t>
            </w:r>
            <w:r w:rsidR="00366459" w:rsidRPr="008702E7">
              <w:rPr>
                <w:rFonts w:ascii="Times New Roman" w:eastAsia="Times New Roman" w:hAnsi="Times New Roman"/>
                <w:sz w:val="24"/>
                <w:u w:val="single"/>
              </w:rPr>
              <w:t>-</w:t>
            </w:r>
            <w:r w:rsidR="00A34AFA" w:rsidRPr="008702E7">
              <w:rPr>
                <w:rFonts w:ascii="Times New Roman" w:eastAsia="Times New Roman" w:hAnsi="Times New Roman"/>
                <w:sz w:val="24"/>
                <w:u w:val="single"/>
              </w:rPr>
              <w:t>6</w:t>
            </w:r>
            <w:r w:rsidRPr="008702E7">
              <w:rPr>
                <w:rFonts w:ascii="Times New Roman" w:eastAsia="Times New Roman" w:hAnsi="Times New Roman"/>
                <w:sz w:val="24"/>
                <w:u w:val="single"/>
              </w:rPr>
              <w:t>.</w:t>
            </w:r>
            <w:r w:rsidR="00395483" w:rsidRPr="008702E7">
              <w:rPr>
                <w:rFonts w:ascii="Times New Roman" w:eastAsia="Times New Roman" w:hAnsi="Times New Roman"/>
                <w:sz w:val="24"/>
                <w:u w:val="single"/>
              </w:rPr>
              <w:t> </w:t>
            </w:r>
            <w:r w:rsidR="00857C14" w:rsidRPr="008702E7">
              <w:rPr>
                <w:rFonts w:ascii="Times New Roman" w:eastAsia="Times New Roman" w:hAnsi="Times New Roman"/>
                <w:sz w:val="24"/>
                <w:u w:val="single"/>
              </w:rPr>
              <w:t>daļ</w:t>
            </w:r>
            <w:r w:rsidR="004824A6" w:rsidRPr="008702E7">
              <w:rPr>
                <w:rFonts w:ascii="Times New Roman" w:eastAsia="Times New Roman" w:hAnsi="Times New Roman"/>
                <w:sz w:val="24"/>
                <w:u w:val="single"/>
              </w:rPr>
              <w:t>ām</w:t>
            </w:r>
            <w:r w:rsidR="000E5B17" w:rsidRPr="008702E7">
              <w:rPr>
                <w:rFonts w:ascii="Times New Roman" w:eastAsia="Times New Roman" w:hAnsi="Times New Roman"/>
                <w:sz w:val="24"/>
                <w:u w:val="single"/>
              </w:rPr>
              <w:t xml:space="preserve"> </w:t>
            </w:r>
            <w:r w:rsidR="00500749" w:rsidRPr="008702E7">
              <w:rPr>
                <w:rFonts w:ascii="Times New Roman" w:eastAsia="Times New Roman" w:hAnsi="Times New Roman"/>
                <w:sz w:val="24"/>
              </w:rPr>
              <w:t xml:space="preserve">Pretendents </w:t>
            </w:r>
            <w:r w:rsidR="004824A6" w:rsidRPr="008702E7">
              <w:rPr>
                <w:rFonts w:ascii="Times New Roman" w:eastAsia="Times New Roman" w:hAnsi="Times New Roman"/>
                <w:sz w:val="24"/>
              </w:rPr>
              <w:t xml:space="preserve">apliecina, ka </w:t>
            </w:r>
            <w:r w:rsidR="00500749" w:rsidRPr="008702E7">
              <w:rPr>
                <w:rFonts w:ascii="Times New Roman" w:eastAsia="Times New Roman" w:hAnsi="Times New Roman"/>
                <w:sz w:val="24"/>
              </w:rPr>
              <w:t xml:space="preserve">iepriekšējo </w:t>
            </w:r>
            <w:r w:rsidR="00B72520" w:rsidRPr="008702E7">
              <w:rPr>
                <w:rFonts w:ascii="Times New Roman" w:eastAsia="Times New Roman" w:hAnsi="Times New Roman"/>
                <w:sz w:val="24"/>
              </w:rPr>
              <w:t>3</w:t>
            </w:r>
            <w:r w:rsidR="00500749" w:rsidRPr="008702E7">
              <w:rPr>
                <w:rFonts w:ascii="Times New Roman" w:eastAsia="Times New Roman" w:hAnsi="Times New Roman"/>
                <w:sz w:val="24"/>
              </w:rPr>
              <w:t xml:space="preserve"> (</w:t>
            </w:r>
            <w:r w:rsidR="00B72520" w:rsidRPr="008702E7">
              <w:rPr>
                <w:rFonts w:ascii="Times New Roman" w:eastAsia="Times New Roman" w:hAnsi="Times New Roman"/>
                <w:sz w:val="24"/>
              </w:rPr>
              <w:t>trīs</w:t>
            </w:r>
            <w:r w:rsidR="00500749" w:rsidRPr="008702E7">
              <w:rPr>
                <w:rFonts w:ascii="Times New Roman" w:eastAsia="Times New Roman" w:hAnsi="Times New Roman"/>
                <w:sz w:val="24"/>
              </w:rPr>
              <w:t>) kalendāro gadu laikā (</w:t>
            </w:r>
            <w:r w:rsidR="00B72520" w:rsidRPr="008702E7">
              <w:rPr>
                <w:rFonts w:ascii="Times New Roman" w:eastAsia="Times New Roman" w:hAnsi="Times New Roman"/>
                <w:sz w:val="24"/>
              </w:rPr>
              <w:t>202</w:t>
            </w:r>
            <w:r w:rsidR="004824A6" w:rsidRPr="008702E7">
              <w:rPr>
                <w:rFonts w:ascii="Times New Roman" w:eastAsia="Times New Roman" w:hAnsi="Times New Roman"/>
                <w:sz w:val="24"/>
              </w:rPr>
              <w:t>2</w:t>
            </w:r>
            <w:r w:rsidR="00B72520" w:rsidRPr="008702E7">
              <w:rPr>
                <w:rFonts w:ascii="Times New Roman" w:eastAsia="Times New Roman" w:hAnsi="Times New Roman"/>
                <w:sz w:val="24"/>
              </w:rPr>
              <w:t xml:space="preserve">., </w:t>
            </w:r>
            <w:r w:rsidR="00500749" w:rsidRPr="008702E7">
              <w:rPr>
                <w:rFonts w:ascii="Times New Roman" w:hAnsi="Times New Roman"/>
                <w:bCs/>
                <w:sz w:val="24"/>
              </w:rPr>
              <w:t>202</w:t>
            </w:r>
            <w:r w:rsidR="004824A6" w:rsidRPr="008702E7">
              <w:rPr>
                <w:rFonts w:ascii="Times New Roman" w:hAnsi="Times New Roman"/>
                <w:bCs/>
                <w:sz w:val="24"/>
              </w:rPr>
              <w:t>3</w:t>
            </w:r>
            <w:r w:rsidR="00500749" w:rsidRPr="008702E7">
              <w:rPr>
                <w:rFonts w:ascii="Times New Roman" w:hAnsi="Times New Roman"/>
                <w:bCs/>
                <w:sz w:val="24"/>
              </w:rPr>
              <w:t>., 202</w:t>
            </w:r>
            <w:r w:rsidR="004824A6" w:rsidRPr="008702E7">
              <w:rPr>
                <w:rFonts w:ascii="Times New Roman" w:hAnsi="Times New Roman"/>
                <w:bCs/>
                <w:sz w:val="24"/>
              </w:rPr>
              <w:t>4</w:t>
            </w:r>
            <w:r w:rsidR="00500749" w:rsidRPr="008702E7">
              <w:rPr>
                <w:rFonts w:ascii="Times New Roman" w:hAnsi="Times New Roman"/>
                <w:bCs/>
                <w:sz w:val="24"/>
              </w:rPr>
              <w:t>. un 202</w:t>
            </w:r>
            <w:r w:rsidR="004824A6" w:rsidRPr="008702E7">
              <w:rPr>
                <w:rFonts w:ascii="Times New Roman" w:hAnsi="Times New Roman"/>
                <w:bCs/>
                <w:sz w:val="24"/>
              </w:rPr>
              <w:t>5</w:t>
            </w:r>
            <w:r w:rsidR="00500749" w:rsidRPr="008702E7">
              <w:rPr>
                <w:rFonts w:ascii="Times New Roman" w:eastAsia="Times New Roman" w:hAnsi="Times New Roman"/>
                <w:sz w:val="24"/>
              </w:rPr>
              <w:t xml:space="preserve">. gadā līdz piedāvājuma iesniegšanas brīdim) ir </w:t>
            </w:r>
            <w:r w:rsidR="00C0657F" w:rsidRPr="008702E7">
              <w:rPr>
                <w:rFonts w:ascii="Times New Roman" w:eastAsia="Times New Roman" w:hAnsi="Times New Roman"/>
                <w:sz w:val="24"/>
              </w:rPr>
              <w:t xml:space="preserve">izstrādājis un eksponējis </w:t>
            </w:r>
            <w:r w:rsidR="00395483" w:rsidRPr="008702E7">
              <w:rPr>
                <w:rFonts w:ascii="Times New Roman" w:eastAsia="Times New Roman" w:hAnsi="Times New Roman"/>
                <w:sz w:val="24"/>
              </w:rPr>
              <w:t xml:space="preserve">2 </w:t>
            </w:r>
            <w:r w:rsidR="00C0657F" w:rsidRPr="008702E7">
              <w:rPr>
                <w:rFonts w:ascii="Times New Roman" w:eastAsia="Times New Roman" w:hAnsi="Times New Roman"/>
                <w:sz w:val="24"/>
              </w:rPr>
              <w:t>gaismas vides objektus vai gaismas instalācijas</w:t>
            </w:r>
            <w:r w:rsidR="00500749" w:rsidRPr="008702E7">
              <w:rPr>
                <w:rFonts w:ascii="Times New Roman" w:eastAsia="Times New Roman" w:hAnsi="Times New Roman"/>
                <w:sz w:val="24"/>
              </w:rPr>
              <w:t xml:space="preserve"> publiskajā </w:t>
            </w:r>
            <w:proofErr w:type="spellStart"/>
            <w:r w:rsidR="00500749" w:rsidRPr="008702E7">
              <w:rPr>
                <w:rFonts w:ascii="Times New Roman" w:eastAsia="Times New Roman" w:hAnsi="Times New Roman"/>
                <w:sz w:val="24"/>
              </w:rPr>
              <w:t>ārtelpā</w:t>
            </w:r>
            <w:proofErr w:type="spellEnd"/>
            <w:r w:rsidR="00715387" w:rsidRPr="008702E7">
              <w:rPr>
                <w:rFonts w:ascii="Times New Roman" w:eastAsia="Times New Roman" w:hAnsi="Times New Roman"/>
                <w:sz w:val="24"/>
              </w:rPr>
              <w:t>, kas ietver tehnoloģiskus audiovizuālus risinājumus</w:t>
            </w:r>
            <w:r w:rsidR="004824A6" w:rsidRPr="008702E7">
              <w:rPr>
                <w:rFonts w:ascii="Times New Roman" w:eastAsia="Times New Roman" w:hAnsi="Times New Roman"/>
                <w:sz w:val="24"/>
              </w:rPr>
              <w:t xml:space="preserve">, vai kuru veidošanā ir piedalījies. </w:t>
            </w:r>
          </w:p>
          <w:p w14:paraId="4955AC72" w14:textId="77777777" w:rsidR="009E3485" w:rsidRPr="008702E7" w:rsidRDefault="009E3485" w:rsidP="00EA70C3">
            <w:pPr>
              <w:spacing w:before="60" w:after="60" w:line="240" w:lineRule="auto"/>
              <w:jc w:val="both"/>
              <w:rPr>
                <w:rFonts w:ascii="Times New Roman" w:eastAsia="Times New Roman" w:hAnsi="Times New Roman" w:cs="Times New Roman"/>
                <w:sz w:val="24"/>
                <w:szCs w:val="24"/>
              </w:rPr>
            </w:pPr>
          </w:p>
          <w:p w14:paraId="57471FEE" w14:textId="2EFA3145" w:rsidR="009E3485" w:rsidRPr="008702E7" w:rsidRDefault="009E3485" w:rsidP="009E3485">
            <w:pPr>
              <w:spacing w:before="60" w:after="60" w:line="240" w:lineRule="auto"/>
              <w:jc w:val="both"/>
              <w:rPr>
                <w:rFonts w:ascii="Times New Roman" w:eastAsia="Times New Roman" w:hAnsi="Times New Roman" w:cs="Times New Roman"/>
                <w:sz w:val="24"/>
                <w:szCs w:val="24"/>
              </w:rPr>
            </w:pPr>
            <w:r w:rsidRPr="008702E7">
              <w:rPr>
                <w:rFonts w:ascii="Times New Roman" w:eastAsia="Times New Roman" w:hAnsi="Times New Roman" w:cs="Times New Roman"/>
                <w:sz w:val="24"/>
                <w:szCs w:val="24"/>
              </w:rPr>
              <w:t>7.2.2.3. Piesakoties uz Iepirkuma 1.- </w:t>
            </w:r>
            <w:r w:rsidR="00A34AFA" w:rsidRPr="008702E7">
              <w:rPr>
                <w:rFonts w:ascii="Times New Roman" w:eastAsia="Times New Roman" w:hAnsi="Times New Roman" w:cs="Times New Roman"/>
                <w:sz w:val="24"/>
                <w:szCs w:val="24"/>
              </w:rPr>
              <w:t>6</w:t>
            </w:r>
            <w:r w:rsidRPr="008702E7">
              <w:rPr>
                <w:rFonts w:ascii="Times New Roman" w:eastAsia="Times New Roman" w:hAnsi="Times New Roman" w:cs="Times New Roman"/>
                <w:sz w:val="24"/>
                <w:szCs w:val="24"/>
              </w:rPr>
              <w:t xml:space="preserve">. daļu - </w:t>
            </w:r>
            <w:r w:rsidR="003B0F7A" w:rsidRPr="008702E7">
              <w:rPr>
                <w:rFonts w:ascii="Times New Roman" w:eastAsia="Times New Roman" w:hAnsi="Times New Roman" w:cs="Times New Roman"/>
                <w:b/>
                <w:bCs/>
                <w:sz w:val="24"/>
                <w:szCs w:val="24"/>
              </w:rPr>
              <w:t xml:space="preserve">informācija par </w:t>
            </w:r>
            <w:r w:rsidRPr="008702E7">
              <w:rPr>
                <w:rFonts w:ascii="Times New Roman" w:eastAsia="Times New Roman" w:hAnsi="Times New Roman" w:cs="Times New Roman"/>
                <w:b/>
                <w:bCs/>
                <w:sz w:val="24"/>
                <w:szCs w:val="24"/>
              </w:rPr>
              <w:t xml:space="preserve">Pretendenta darba grupas </w:t>
            </w:r>
            <w:r w:rsidRPr="00512FF1">
              <w:rPr>
                <w:rFonts w:ascii="Times New Roman" w:eastAsia="Times New Roman" w:hAnsi="Times New Roman" w:cs="Times New Roman"/>
                <w:b/>
                <w:bCs/>
                <w:sz w:val="24"/>
                <w:szCs w:val="24"/>
              </w:rPr>
              <w:t>dalībniek</w:t>
            </w:r>
            <w:r w:rsidR="003B0F7A" w:rsidRPr="00512FF1">
              <w:rPr>
                <w:rFonts w:ascii="Times New Roman" w:eastAsia="Times New Roman" w:hAnsi="Times New Roman" w:cs="Times New Roman"/>
                <w:b/>
                <w:bCs/>
                <w:sz w:val="24"/>
                <w:szCs w:val="24"/>
              </w:rPr>
              <w:t>iem</w:t>
            </w:r>
            <w:r w:rsidR="009A771D" w:rsidRPr="00512FF1">
              <w:rPr>
                <w:rFonts w:ascii="Times New Roman" w:eastAsia="Times New Roman" w:hAnsi="Times New Roman" w:cs="Times New Roman"/>
                <w:b/>
                <w:bCs/>
                <w:sz w:val="24"/>
                <w:szCs w:val="24"/>
              </w:rPr>
              <w:t xml:space="preserve"> </w:t>
            </w:r>
            <w:r w:rsidR="009A771D" w:rsidRPr="00512FF1">
              <w:rPr>
                <w:rFonts w:ascii="Times New Roman" w:eastAsia="Times New Roman" w:hAnsi="Times New Roman" w:cs="Times New Roman"/>
                <w:b/>
                <w:bCs/>
                <w:sz w:val="24"/>
                <w:szCs w:val="24"/>
                <w:u w:val="single"/>
              </w:rPr>
              <w:t>(ne mazāk kā 2 (divi) darba grupas dalībnieki)</w:t>
            </w:r>
            <w:r w:rsidRPr="008702E7">
              <w:rPr>
                <w:rFonts w:ascii="Times New Roman" w:eastAsia="Times New Roman" w:hAnsi="Times New Roman" w:cs="Times New Roman"/>
                <w:sz w:val="24"/>
                <w:szCs w:val="24"/>
              </w:rPr>
              <w:t xml:space="preserve">, kuri tiks iesaistīti pakalpojumu izpildē, aizpildot Iepirkuma nolikuma </w:t>
            </w:r>
            <w:r w:rsidRPr="008702E7">
              <w:rPr>
                <w:rFonts w:ascii="Times New Roman" w:eastAsia="Times New Roman" w:hAnsi="Times New Roman" w:cs="Times New Roman"/>
                <w:b/>
                <w:bCs/>
                <w:sz w:val="24"/>
                <w:szCs w:val="24"/>
              </w:rPr>
              <w:t>2. pielikuma</w:t>
            </w:r>
            <w:r w:rsidRPr="008702E7">
              <w:rPr>
                <w:rFonts w:ascii="Times New Roman" w:eastAsia="Times New Roman" w:hAnsi="Times New Roman" w:cs="Times New Roman"/>
                <w:sz w:val="24"/>
                <w:szCs w:val="24"/>
              </w:rPr>
              <w:t xml:space="preserve"> </w:t>
            </w:r>
            <w:r w:rsidRPr="008702E7">
              <w:rPr>
                <w:rFonts w:ascii="Times New Roman" w:eastAsia="Times New Roman" w:hAnsi="Times New Roman" w:cs="Times New Roman"/>
                <w:b/>
                <w:bCs/>
                <w:sz w:val="24"/>
                <w:szCs w:val="24"/>
              </w:rPr>
              <w:t>“Pieteikums” tabulu “PRETENDENTA DARBA GRUPAS  DALĪBNIEKI, KAS TIKS IESAISTĪTI PAKALPOJUMU IZPILDĒ”</w:t>
            </w:r>
            <w:r w:rsidRPr="008702E7">
              <w:rPr>
                <w:rFonts w:ascii="Times New Roman" w:eastAsia="Times New Roman" w:hAnsi="Times New Roman" w:cs="Times New Roman"/>
                <w:sz w:val="24"/>
                <w:szCs w:val="24"/>
              </w:rPr>
              <w:t>;</w:t>
            </w:r>
          </w:p>
          <w:p w14:paraId="7C115B19" w14:textId="4F40F5E3" w:rsidR="009E3485" w:rsidRPr="00945AC0" w:rsidRDefault="009E3485" w:rsidP="008A1FCD">
            <w:pPr>
              <w:spacing w:before="60" w:after="60" w:line="240" w:lineRule="auto"/>
              <w:ind w:left="19"/>
              <w:jc w:val="both"/>
              <w:rPr>
                <w:rFonts w:ascii="Times New Roman" w:eastAsia="Times New Roman" w:hAnsi="Times New Roman" w:cs="Times New Roman"/>
                <w:sz w:val="24"/>
                <w:szCs w:val="24"/>
              </w:rPr>
            </w:pPr>
            <w:r w:rsidRPr="008702E7">
              <w:rPr>
                <w:rFonts w:ascii="Times New Roman" w:eastAsia="Times New Roman" w:hAnsi="Times New Roman" w:cs="Times New Roman"/>
                <w:sz w:val="24"/>
                <w:szCs w:val="24"/>
              </w:rPr>
              <w:t xml:space="preserve">7.2.2.4. </w:t>
            </w:r>
            <w:r w:rsidRPr="008702E7">
              <w:rPr>
                <w:rFonts w:ascii="Times New Roman" w:eastAsia="Times New Roman" w:hAnsi="Times New Roman" w:cs="Times New Roman"/>
                <w:sz w:val="24"/>
                <w:szCs w:val="24"/>
                <w:u w:val="single"/>
              </w:rPr>
              <w:t>Piesakoties uz Iepirkuma 1.- </w:t>
            </w:r>
            <w:r w:rsidR="00A34AFA" w:rsidRPr="008702E7">
              <w:rPr>
                <w:rFonts w:ascii="Times New Roman" w:eastAsia="Times New Roman" w:hAnsi="Times New Roman" w:cs="Times New Roman"/>
                <w:sz w:val="24"/>
                <w:szCs w:val="24"/>
                <w:u w:val="single"/>
              </w:rPr>
              <w:t>6</w:t>
            </w:r>
            <w:r w:rsidRPr="008702E7">
              <w:rPr>
                <w:rFonts w:ascii="Times New Roman" w:eastAsia="Times New Roman" w:hAnsi="Times New Roman" w:cs="Times New Roman"/>
                <w:sz w:val="24"/>
                <w:szCs w:val="24"/>
                <w:u w:val="single"/>
              </w:rPr>
              <w:t>.daļu</w:t>
            </w:r>
            <w:r w:rsidRPr="00945AC0">
              <w:rPr>
                <w:rFonts w:ascii="Times New Roman" w:eastAsia="Times New Roman" w:hAnsi="Times New Roman" w:cs="Times New Roman"/>
                <w:sz w:val="24"/>
                <w:szCs w:val="24"/>
              </w:rPr>
              <w:t xml:space="preserve"> - Pretendenta 2. pielikuma “Pieteikums” tabulā (skat. 7.2.2.3 </w:t>
            </w:r>
            <w:r w:rsidR="005B37A8">
              <w:rPr>
                <w:rFonts w:ascii="Times New Roman" w:eastAsia="Times New Roman" w:hAnsi="Times New Roman" w:cs="Times New Roman"/>
                <w:sz w:val="24"/>
                <w:szCs w:val="24"/>
              </w:rPr>
              <w:t>apakš</w:t>
            </w:r>
            <w:r w:rsidRPr="00945AC0">
              <w:rPr>
                <w:rFonts w:ascii="Times New Roman" w:eastAsia="Times New Roman" w:hAnsi="Times New Roman" w:cs="Times New Roman"/>
                <w:sz w:val="24"/>
                <w:szCs w:val="24"/>
              </w:rPr>
              <w:t xml:space="preserve">punktu) norādīto </w:t>
            </w:r>
            <w:r w:rsidRPr="0008649F">
              <w:rPr>
                <w:rFonts w:ascii="Times New Roman" w:eastAsia="Times New Roman" w:hAnsi="Times New Roman" w:cs="Times New Roman"/>
                <w:b/>
                <w:bCs/>
                <w:sz w:val="24"/>
                <w:szCs w:val="24"/>
              </w:rPr>
              <w:t xml:space="preserve">darba grupas </w:t>
            </w:r>
            <w:r w:rsidR="003B0F7A" w:rsidRPr="0008649F">
              <w:rPr>
                <w:rFonts w:ascii="Times New Roman" w:eastAsia="Times New Roman" w:hAnsi="Times New Roman" w:cs="Times New Roman"/>
                <w:b/>
                <w:bCs/>
                <w:sz w:val="24"/>
                <w:szCs w:val="24"/>
              </w:rPr>
              <w:t xml:space="preserve">dalībnieku </w:t>
            </w:r>
            <w:r w:rsidRPr="0008649F">
              <w:rPr>
                <w:rFonts w:ascii="Times New Roman" w:eastAsia="Times New Roman" w:hAnsi="Times New Roman" w:cs="Times New Roman"/>
                <w:b/>
                <w:bCs/>
                <w:sz w:val="24"/>
                <w:szCs w:val="24"/>
              </w:rPr>
              <w:t>CV</w:t>
            </w:r>
            <w:r w:rsidR="009A771D">
              <w:rPr>
                <w:rFonts w:ascii="Times New Roman" w:eastAsia="Times New Roman" w:hAnsi="Times New Roman" w:cs="Times New Roman"/>
                <w:b/>
                <w:bCs/>
                <w:sz w:val="24"/>
                <w:szCs w:val="24"/>
              </w:rPr>
              <w:t>,</w:t>
            </w:r>
            <w:r w:rsidR="00E155CD">
              <w:rPr>
                <w:rFonts w:ascii="Times New Roman" w:eastAsia="Times New Roman" w:hAnsi="Times New Roman" w:cs="Times New Roman"/>
                <w:sz w:val="24"/>
                <w:szCs w:val="24"/>
              </w:rPr>
              <w:t xml:space="preserve"> </w:t>
            </w:r>
            <w:r w:rsidR="00E155CD">
              <w:t xml:space="preserve"> </w:t>
            </w:r>
            <w:r w:rsidR="00E155CD" w:rsidRPr="00E155CD">
              <w:rPr>
                <w:rFonts w:ascii="Times New Roman" w:eastAsia="Times New Roman" w:hAnsi="Times New Roman" w:cs="Times New Roman"/>
                <w:sz w:val="24"/>
                <w:szCs w:val="24"/>
              </w:rPr>
              <w:t>kurā norādītā informācija apliecina darba grupas konkrētā dalībnieka</w:t>
            </w:r>
            <w:r w:rsidR="005B37A8">
              <w:rPr>
                <w:rFonts w:ascii="Times New Roman" w:eastAsia="Times New Roman" w:hAnsi="Times New Roman" w:cs="Times New Roman"/>
                <w:sz w:val="24"/>
                <w:szCs w:val="24"/>
              </w:rPr>
              <w:t xml:space="preserve"> </w:t>
            </w:r>
            <w:r w:rsidR="00E155CD" w:rsidRPr="00E155CD">
              <w:rPr>
                <w:rFonts w:ascii="Times New Roman" w:eastAsia="Times New Roman" w:hAnsi="Times New Roman" w:cs="Times New Roman"/>
                <w:sz w:val="24"/>
                <w:szCs w:val="24"/>
              </w:rPr>
              <w:t xml:space="preserve"> pieredzi un kvalifikācijas atbilstību attiecīgā pienākuma veikšanā.</w:t>
            </w:r>
          </w:p>
          <w:p w14:paraId="00000063" w14:textId="7C18FEEB" w:rsidR="008A1FCD" w:rsidRPr="00945AC0" w:rsidRDefault="008A1FCD" w:rsidP="00EA70C3"/>
        </w:tc>
      </w:tr>
      <w:tr w:rsidR="00415AD8" w14:paraId="1F4AFDAD" w14:textId="77777777">
        <w:trPr>
          <w:trHeight w:val="840"/>
        </w:trPr>
        <w:tc>
          <w:tcPr>
            <w:tcW w:w="810" w:type="dxa"/>
            <w:tcBorders>
              <w:top w:val="single" w:sz="4" w:space="0" w:color="000000"/>
              <w:left w:val="single" w:sz="4" w:space="0" w:color="000000"/>
              <w:bottom w:val="single" w:sz="4" w:space="0" w:color="000000"/>
              <w:right w:val="single" w:sz="4" w:space="0" w:color="000000"/>
            </w:tcBorders>
          </w:tcPr>
          <w:p w14:paraId="00000064" w14:textId="77777777" w:rsidR="00415AD8" w:rsidRDefault="00415AD8">
            <w:pPr>
              <w:numPr>
                <w:ilvl w:val="2"/>
                <w:numId w:val="5"/>
              </w:numPr>
              <w:spacing w:before="60" w:after="60" w:line="240" w:lineRule="auto"/>
              <w:ind w:hanging="1187"/>
              <w:jc w:val="both"/>
              <w:rPr>
                <w:rFonts w:ascii="Times New Roman" w:eastAsia="Times New Roman" w:hAnsi="Times New Roman" w:cs="Times New Roman"/>
                <w:color w:val="000000"/>
                <w:sz w:val="24"/>
                <w:szCs w:val="24"/>
              </w:rPr>
            </w:pPr>
          </w:p>
        </w:tc>
        <w:tc>
          <w:tcPr>
            <w:tcW w:w="4050" w:type="dxa"/>
            <w:tcBorders>
              <w:top w:val="single" w:sz="4" w:space="0" w:color="000000"/>
              <w:left w:val="single" w:sz="4" w:space="0" w:color="000000"/>
              <w:bottom w:val="single" w:sz="4" w:space="0" w:color="000000"/>
              <w:right w:val="single" w:sz="4" w:space="0" w:color="000000"/>
            </w:tcBorders>
          </w:tcPr>
          <w:p w14:paraId="00000065" w14:textId="77777777" w:rsidR="00415AD8" w:rsidRPr="002E4D9C" w:rsidRDefault="009A7B9F">
            <w:pPr>
              <w:spacing w:before="60" w:after="60" w:line="240" w:lineRule="auto"/>
              <w:jc w:val="both"/>
              <w:rPr>
                <w:rFonts w:ascii="Times New Roman" w:eastAsia="Times New Roman" w:hAnsi="Times New Roman" w:cs="Times New Roman"/>
                <w:sz w:val="24"/>
                <w:szCs w:val="24"/>
              </w:rPr>
            </w:pPr>
            <w:r w:rsidRPr="002E4D9C">
              <w:rPr>
                <w:rFonts w:ascii="Times New Roman" w:eastAsia="Times New Roman" w:hAnsi="Times New Roman" w:cs="Times New Roman"/>
                <w:sz w:val="24"/>
                <w:szCs w:val="24"/>
              </w:rPr>
              <w:t>Pretendents var balstīties uz citu personu iespējām, ja tas ir nepieciešams Līguma izpildē, neatkarīgi no savstarpējo attiecību tiesiskā rakstura.</w:t>
            </w:r>
          </w:p>
        </w:tc>
        <w:tc>
          <w:tcPr>
            <w:tcW w:w="5130" w:type="dxa"/>
            <w:tcBorders>
              <w:top w:val="single" w:sz="4" w:space="0" w:color="000000"/>
              <w:left w:val="single" w:sz="4" w:space="0" w:color="000000"/>
              <w:bottom w:val="single" w:sz="4" w:space="0" w:color="000000"/>
              <w:right w:val="single" w:sz="4" w:space="0" w:color="000000"/>
            </w:tcBorders>
          </w:tcPr>
          <w:p w14:paraId="00000066" w14:textId="77777777" w:rsidR="00415AD8" w:rsidRPr="002E4D9C" w:rsidRDefault="009A7B9F">
            <w:pPr>
              <w:spacing w:before="60" w:after="60" w:line="240" w:lineRule="auto"/>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Pretendents sniedz informāciju atbilstoši Iepirkuma nolikuma 2. pielikuma 8. punktam.</w:t>
            </w:r>
          </w:p>
          <w:p w14:paraId="00000067" w14:textId="77777777" w:rsidR="00415AD8" w:rsidRPr="002E4D9C" w:rsidRDefault="009A7B9F">
            <w:pPr>
              <w:spacing w:before="60" w:after="60" w:line="240" w:lineRule="auto"/>
              <w:jc w:val="both"/>
              <w:rPr>
                <w:rFonts w:ascii="Times New Roman" w:eastAsia="Times New Roman" w:hAnsi="Times New Roman" w:cs="Times New Roman"/>
                <w:sz w:val="24"/>
                <w:szCs w:val="24"/>
              </w:rPr>
            </w:pPr>
            <w:r w:rsidRPr="002E4D9C">
              <w:rPr>
                <w:rFonts w:ascii="Times New Roman" w:eastAsia="Times New Roman" w:hAnsi="Times New Roman" w:cs="Times New Roman"/>
                <w:sz w:val="24"/>
                <w:szCs w:val="24"/>
              </w:rPr>
              <w:t xml:space="preserve">Ja piedāvājumu iesniedz fizisko un/vai juridisko personu apvienība jebkurā to kombinācijā, piedāvājumam jāpievieno visu piegādātāju </w:t>
            </w:r>
            <w:r w:rsidRPr="002E4D9C">
              <w:rPr>
                <w:rFonts w:ascii="Times New Roman" w:eastAsia="Times New Roman" w:hAnsi="Times New Roman" w:cs="Times New Roman"/>
                <w:sz w:val="24"/>
                <w:szCs w:val="24"/>
              </w:rPr>
              <w:lastRenderedPageBreak/>
              <w:t>apvienības dalībnieku savstarpēji noslēgta vienošanās (piemēram, sabiedrības līgums un/vai vienošanās, vai cits dokuments) vai tās apliecināta kopija par sadarbību Līguma izpildē.</w:t>
            </w:r>
          </w:p>
          <w:p w14:paraId="00000068" w14:textId="77777777" w:rsidR="00415AD8" w:rsidRPr="002E4D9C" w:rsidRDefault="009A7B9F">
            <w:pPr>
              <w:spacing w:before="60" w:after="60" w:line="240" w:lineRule="auto"/>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Pretendents pierāda Pasūtītājam, ka viņa rīcībā būs nepieciešamie resursi, iesniedzot vienošanos vai tās apliecinātu kopiju par sadarbību Līguma izpildē, kurā norādīts:</w:t>
            </w:r>
          </w:p>
          <w:p w14:paraId="00000069" w14:textId="77777777" w:rsidR="00415AD8" w:rsidRPr="002E4D9C"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persona, kura ir pilnvarota pārstāvēt personu apvienību Iepirkumā;</w:t>
            </w:r>
          </w:p>
          <w:p w14:paraId="0000006A" w14:textId="77777777" w:rsidR="00415AD8" w:rsidRPr="002E4D9C"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katras personas kompetences apjoms un veicamo darbu uzskaitījums Līguma izpildē, nodrošinot pierādījumus par nepieciešamo resursu pieejamību;</w:t>
            </w:r>
          </w:p>
          <w:p w14:paraId="0000006B" w14:textId="77777777" w:rsidR="00415AD8" w:rsidRPr="002E4D9C"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color w:val="000000"/>
                <w:sz w:val="24"/>
                <w:szCs w:val="24"/>
              </w:rPr>
              <w:t xml:space="preserve">apliecinājums, ka pretendents un persona, uz kuras iespējām tas balstās, būs solidāri atbildīgi par Līguma izpildi. </w:t>
            </w:r>
          </w:p>
          <w:p w14:paraId="0000006C" w14:textId="7866CFF5" w:rsidR="00415AD8" w:rsidRPr="002E4D9C" w:rsidRDefault="009A7B9F">
            <w:pPr>
              <w:numPr>
                <w:ilvl w:val="0"/>
                <w:numId w:val="1"/>
              </w:numPr>
              <w:spacing w:before="60" w:after="60" w:line="240" w:lineRule="auto"/>
              <w:ind w:left="310" w:hanging="284"/>
              <w:jc w:val="both"/>
              <w:rPr>
                <w:rFonts w:ascii="Times New Roman" w:eastAsia="Times New Roman" w:hAnsi="Times New Roman" w:cs="Times New Roman"/>
                <w:color w:val="000000"/>
                <w:sz w:val="24"/>
                <w:szCs w:val="24"/>
              </w:rPr>
            </w:pPr>
            <w:r w:rsidRPr="002E4D9C">
              <w:rPr>
                <w:rFonts w:ascii="Times New Roman" w:eastAsia="Times New Roman" w:hAnsi="Times New Roman" w:cs="Times New Roman"/>
                <w:sz w:val="24"/>
                <w:szCs w:val="24"/>
              </w:rPr>
              <w:t xml:space="preserve">Ja pretendents Līguma izpildē plāno piesaistīt apakšuzņēmējus, kura sniedzamo pakalpojumu vērtība ir vismaz 10 000 </w:t>
            </w:r>
            <w:proofErr w:type="spellStart"/>
            <w:r w:rsidRPr="004E6407">
              <w:rPr>
                <w:rFonts w:ascii="Times New Roman" w:eastAsia="Times New Roman" w:hAnsi="Times New Roman" w:cs="Times New Roman"/>
                <w:i/>
                <w:iCs/>
                <w:sz w:val="24"/>
                <w:szCs w:val="24"/>
              </w:rPr>
              <w:t>euro</w:t>
            </w:r>
            <w:proofErr w:type="spellEnd"/>
            <w:r w:rsidRPr="002E4D9C">
              <w:rPr>
                <w:rFonts w:ascii="Times New Roman" w:eastAsia="Times New Roman" w:hAnsi="Times New Roman" w:cs="Times New Roman"/>
                <w:sz w:val="24"/>
                <w:szCs w:val="24"/>
              </w:rPr>
              <w:t xml:space="preserve"> (bez PVN</w:t>
            </w:r>
            <w:r w:rsidR="00AB409A" w:rsidRPr="002E4D9C">
              <w:rPr>
                <w:rFonts w:ascii="Times New Roman" w:eastAsia="Times New Roman" w:hAnsi="Times New Roman" w:cs="Times New Roman"/>
                <w:sz w:val="24"/>
                <w:szCs w:val="24"/>
              </w:rPr>
              <w:t>)</w:t>
            </w:r>
            <w:r w:rsidRPr="002E4D9C">
              <w:rPr>
                <w:rFonts w:ascii="Times New Roman" w:eastAsia="Times New Roman" w:hAnsi="Times New Roman" w:cs="Times New Roman"/>
                <w:sz w:val="24"/>
                <w:szCs w:val="24"/>
              </w:rPr>
              <w:t xml:space="preserve"> no Līguma vērtības, piedāvājumam jāpievieno rakstiski apakšuzņēmēju apliecinājumi par apakšuzņēmēju piedalīšanos Iepirkumā un apakšuzņēmēju gatavību veikt apakšuzņēmējiem norādītos darbus un/vai nodot pretendenta rīcībā darbu veikšanai nepieciešamos resursus gadījumā, ja ar pretendentu tiks noslēgts Līgums.</w:t>
            </w:r>
          </w:p>
        </w:tc>
      </w:tr>
    </w:tbl>
    <w:bookmarkEnd w:id="10"/>
    <w:p w14:paraId="00000074" w14:textId="77777777" w:rsidR="00415AD8" w:rsidRDefault="009A7B9F">
      <w:pPr>
        <w:widowControl w:val="0"/>
        <w:numPr>
          <w:ilvl w:val="0"/>
          <w:numId w:val="5"/>
        </w:numPr>
        <w:tabs>
          <w:tab w:val="left" w:pos="993"/>
        </w:tabs>
        <w:spacing w:before="360" w:after="120" w:line="240" w:lineRule="auto"/>
        <w:ind w:left="357" w:hanging="357"/>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PRASĪBAS ATTIECĪBĀ UZ TEHNISKĀ UN FINANŠU PIEDĀVĀJUMA SAGATAVOŠANU</w:t>
      </w:r>
    </w:p>
    <w:p w14:paraId="00000075"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Parakstot pieteikumu, pretendents apliecina, ka piekrīt nodrošināt Pasūtījumu atbilstoši Iepirkuma nolikuma 1.pielikumā tehniskajā specifikācijā noteiktajām prasībām. Tehniskajā specifikācijā izvirzītās prasības ir Pasūtītāja noteiktais minimālais prasību līmenis.</w:t>
      </w:r>
    </w:p>
    <w:p w14:paraId="00000076" w14:textId="1414C957" w:rsidR="00415AD8" w:rsidRDefault="009A7B9F">
      <w:pPr>
        <w:numPr>
          <w:ilvl w:val="1"/>
          <w:numId w:val="5"/>
        </w:numPr>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Tehnisko piedāvājumu</w:t>
      </w:r>
      <w:r>
        <w:rPr>
          <w:rFonts w:ascii="Times New Roman" w:eastAsia="Times New Roman" w:hAnsi="Times New Roman" w:cs="Times New Roman"/>
          <w:sz w:val="24"/>
          <w:szCs w:val="24"/>
        </w:rPr>
        <w:t xml:space="preserve"> sagatavo saskaņā ar Nolikuma </w:t>
      </w:r>
      <w:r w:rsidRPr="004E6407">
        <w:rPr>
          <w:rFonts w:ascii="Times New Roman" w:eastAsia="Times New Roman" w:hAnsi="Times New Roman" w:cs="Times New Roman"/>
          <w:b/>
          <w:bCs/>
          <w:sz w:val="24"/>
          <w:szCs w:val="24"/>
        </w:rPr>
        <w:t>1. pielikuma “Tehniskā specifikācija”</w:t>
      </w:r>
      <w:r>
        <w:rPr>
          <w:rFonts w:ascii="Times New Roman" w:eastAsia="Times New Roman" w:hAnsi="Times New Roman" w:cs="Times New Roman"/>
          <w:sz w:val="24"/>
          <w:szCs w:val="24"/>
        </w:rPr>
        <w:t xml:space="preserve"> prasībām attiecīgajai Iepirkuma daļai</w:t>
      </w:r>
      <w:r w:rsidR="002820AC">
        <w:rPr>
          <w:rFonts w:ascii="Times New Roman" w:eastAsia="Times New Roman" w:hAnsi="Times New Roman" w:cs="Times New Roman"/>
          <w:sz w:val="24"/>
          <w:szCs w:val="24"/>
        </w:rPr>
        <w:t>.</w:t>
      </w:r>
    </w:p>
    <w:p w14:paraId="00000077" w14:textId="77777777" w:rsidR="00415AD8"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 ir saistoša pretendentam Līguma darbības laikā.</w:t>
      </w:r>
    </w:p>
    <w:p w14:paraId="00000078" w14:textId="4AAB3C48" w:rsidR="00415AD8" w:rsidRDefault="009A7B9F">
      <w:pPr>
        <w:numPr>
          <w:ilvl w:val="1"/>
          <w:numId w:val="5"/>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Pretendents iesniedz finanšu piedāvājumu - detalizētu izmaksu tāmi tabulas veidā (</w:t>
      </w:r>
      <w:sdt>
        <w:sdtPr>
          <w:tag w:val="goog_rdk_14"/>
          <w:id w:val="506411908"/>
        </w:sdtPr>
        <w:sdtEndPr/>
        <w:sdtContent>
          <w:r w:rsidRPr="00D0377F">
            <w:rPr>
              <w:rFonts w:ascii="Times New Roman" w:eastAsia="Times New Roman" w:hAnsi="Times New Roman" w:cs="Times New Roman"/>
              <w:sz w:val="24"/>
              <w:szCs w:val="24"/>
            </w:rPr>
            <w:t xml:space="preserve">saskaņā ar </w:t>
          </w:r>
          <w:r w:rsidR="006B0E61" w:rsidRPr="00D0377F">
            <w:rPr>
              <w:rFonts w:ascii="Times New Roman" w:eastAsia="Times New Roman" w:hAnsi="Times New Roman" w:cs="Times New Roman"/>
              <w:sz w:val="24"/>
              <w:szCs w:val="24"/>
            </w:rPr>
            <w:t xml:space="preserve">Iepirkuma nolikuma </w:t>
          </w:r>
          <w:r w:rsidR="006B0E61" w:rsidRPr="004E6407">
            <w:rPr>
              <w:rFonts w:ascii="Times New Roman" w:eastAsia="Times New Roman" w:hAnsi="Times New Roman" w:cs="Times New Roman"/>
              <w:b/>
              <w:bCs/>
              <w:sz w:val="24"/>
              <w:szCs w:val="24"/>
            </w:rPr>
            <w:t>3.pielikuma</w:t>
          </w:r>
          <w:r w:rsidR="006B4C04" w:rsidRPr="004E6407">
            <w:rPr>
              <w:rFonts w:ascii="Times New Roman" w:eastAsia="Times New Roman" w:hAnsi="Times New Roman" w:cs="Times New Roman"/>
              <w:b/>
              <w:bCs/>
              <w:sz w:val="24"/>
              <w:szCs w:val="24"/>
            </w:rPr>
            <w:t xml:space="preserve"> “Finanšu piedāvājums”</w:t>
          </w:r>
          <w:r w:rsidRPr="00D0377F">
            <w:rPr>
              <w:rFonts w:ascii="Times New Roman" w:eastAsia="Times New Roman" w:hAnsi="Times New Roman" w:cs="Times New Roman"/>
              <w:sz w:val="24"/>
              <w:szCs w:val="24"/>
            </w:rPr>
            <w:t xml:space="preserve"> formu, norādot detalizēt</w:t>
          </w:r>
          <w:r w:rsidR="00FF45DF" w:rsidRPr="00D0377F">
            <w:rPr>
              <w:rFonts w:ascii="Times New Roman" w:eastAsia="Times New Roman" w:hAnsi="Times New Roman" w:cs="Times New Roman"/>
              <w:sz w:val="24"/>
              <w:szCs w:val="24"/>
            </w:rPr>
            <w:t>u</w:t>
          </w:r>
          <w:r w:rsidRPr="00D0377F">
            <w:rPr>
              <w:rFonts w:ascii="Times New Roman" w:eastAsia="Times New Roman" w:hAnsi="Times New Roman" w:cs="Times New Roman"/>
              <w:sz w:val="24"/>
              <w:szCs w:val="24"/>
            </w:rPr>
            <w:t xml:space="preserve"> izmaksu </w:t>
          </w:r>
          <w:r w:rsidR="00300435" w:rsidRPr="00D0377F">
            <w:rPr>
              <w:rFonts w:ascii="Times New Roman" w:eastAsia="Times New Roman" w:hAnsi="Times New Roman" w:cs="Times New Roman"/>
              <w:sz w:val="24"/>
              <w:szCs w:val="24"/>
            </w:rPr>
            <w:t>pozīciju atšifrējumu</w:t>
          </w:r>
          <w:r w:rsidR="00300435">
            <w:rPr>
              <w:rFonts w:ascii="Times New Roman" w:eastAsia="Times New Roman" w:hAnsi="Times New Roman" w:cs="Times New Roman"/>
              <w:color w:val="FF0000"/>
              <w:sz w:val="24"/>
              <w:szCs w:val="24"/>
            </w:rPr>
            <w:t xml:space="preserve"> </w:t>
          </w:r>
        </w:sdtContent>
      </w:sdt>
      <w:r>
        <w:rPr>
          <w:rFonts w:ascii="Times New Roman" w:eastAsia="Times New Roman" w:hAnsi="Times New Roman" w:cs="Times New Roman"/>
          <w:sz w:val="24"/>
          <w:szCs w:val="24"/>
        </w:rPr>
        <w:t xml:space="preserve"> Iepirkuma daļai, kurai pretendents iesniedz piedāvājumu. Norādot cenas, tajās jāiekļauj visi nodokļi un nodevas, un citas izmaksas, kas saistītas ar pakalpojuma izpildi</w:t>
      </w:r>
      <w:sdt>
        <w:sdtPr>
          <w:tag w:val="goog_rdk_15"/>
          <w:id w:val="-1863429806"/>
        </w:sdtPr>
        <w:sdtEndPr/>
        <w:sdtContent>
          <w:r>
            <w:rPr>
              <w:rFonts w:ascii="Times New Roman" w:eastAsia="Times New Roman" w:hAnsi="Times New Roman" w:cs="Times New Roman"/>
              <w:sz w:val="24"/>
              <w:szCs w:val="24"/>
            </w:rPr>
            <w:t xml:space="preserve">  </w:t>
          </w:r>
        </w:sdtContent>
      </w:sdt>
    </w:p>
    <w:p w14:paraId="00000079" w14:textId="4C662BE8" w:rsidR="00415AD8" w:rsidRPr="006818F6" w:rsidRDefault="009A7B9F">
      <w:pPr>
        <w:widowControl w:val="0"/>
        <w:numPr>
          <w:ilvl w:val="1"/>
          <w:numId w:val="5"/>
        </w:numPr>
        <w:tabs>
          <w:tab w:val="left" w:pos="567"/>
        </w:tabs>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Finanšu piedāvājumā cenas </w:t>
      </w:r>
      <w:r w:rsidR="006B4C04">
        <w:rPr>
          <w:rFonts w:ascii="Times New Roman" w:eastAsia="Times New Roman" w:hAnsi="Times New Roman" w:cs="Times New Roman"/>
          <w:sz w:val="24"/>
          <w:szCs w:val="24"/>
        </w:rPr>
        <w:t xml:space="preserve">un piedāvājuma kopējo cenu </w:t>
      </w:r>
      <w:r>
        <w:rPr>
          <w:rFonts w:ascii="Times New Roman" w:eastAsia="Times New Roman" w:hAnsi="Times New Roman" w:cs="Times New Roman"/>
          <w:sz w:val="24"/>
          <w:szCs w:val="24"/>
        </w:rPr>
        <w:t xml:space="preserve">jānorāda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(ar precizitāti ne vairāk kā 2 (divas) zīmes aiz komata) bez PVN, atsevišķi norādot</w:t>
      </w:r>
      <w:r w:rsidR="006B4C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PVN </w:t>
      </w:r>
      <w:r w:rsidR="00AD1DF6" w:rsidRPr="006B4C04">
        <w:rPr>
          <w:rFonts w:ascii="Times New Roman" w:eastAsia="Times New Roman" w:hAnsi="Times New Roman" w:cs="Times New Roman"/>
          <w:sz w:val="24"/>
          <w:szCs w:val="24"/>
        </w:rPr>
        <w:t>piedāvājuma kopēj</w:t>
      </w:r>
      <w:r w:rsidR="00AD1DF6">
        <w:rPr>
          <w:rFonts w:ascii="Times New Roman" w:eastAsia="Times New Roman" w:hAnsi="Times New Roman" w:cs="Times New Roman"/>
          <w:sz w:val="24"/>
          <w:szCs w:val="24"/>
        </w:rPr>
        <w:t>ai</w:t>
      </w:r>
      <w:r w:rsidR="00AD1DF6" w:rsidRPr="006B4C04">
        <w:rPr>
          <w:rFonts w:ascii="Times New Roman" w:eastAsia="Times New Roman" w:hAnsi="Times New Roman" w:cs="Times New Roman"/>
          <w:sz w:val="24"/>
          <w:szCs w:val="24"/>
        </w:rPr>
        <w:t xml:space="preserve"> cen</w:t>
      </w:r>
      <w:r w:rsidR="00AD1DF6">
        <w:rPr>
          <w:rFonts w:ascii="Times New Roman" w:eastAsia="Times New Roman" w:hAnsi="Times New Roman" w:cs="Times New Roman"/>
          <w:sz w:val="24"/>
          <w:szCs w:val="24"/>
        </w:rPr>
        <w:t xml:space="preserve">ai </w:t>
      </w:r>
      <w:r>
        <w:rPr>
          <w:rFonts w:ascii="Times New Roman" w:eastAsia="Times New Roman" w:hAnsi="Times New Roman" w:cs="Times New Roman"/>
          <w:sz w:val="24"/>
          <w:szCs w:val="24"/>
        </w:rPr>
        <w:t>un</w:t>
      </w:r>
      <w:r w:rsidR="006B4C04">
        <w:rPr>
          <w:rFonts w:ascii="Times New Roman" w:eastAsia="Times New Roman" w:hAnsi="Times New Roman" w:cs="Times New Roman"/>
          <w:sz w:val="24"/>
          <w:szCs w:val="24"/>
        </w:rPr>
        <w:t xml:space="preserve"> </w:t>
      </w:r>
      <w:r w:rsidR="006B4C04" w:rsidRPr="006B4C04">
        <w:rPr>
          <w:rFonts w:ascii="Times New Roman" w:eastAsia="Times New Roman" w:hAnsi="Times New Roman" w:cs="Times New Roman"/>
          <w:sz w:val="24"/>
          <w:szCs w:val="24"/>
        </w:rPr>
        <w:t>piedāvājuma kopēj</w:t>
      </w:r>
      <w:r w:rsidR="006B4C04">
        <w:rPr>
          <w:rFonts w:ascii="Times New Roman" w:eastAsia="Times New Roman" w:hAnsi="Times New Roman" w:cs="Times New Roman"/>
          <w:sz w:val="24"/>
          <w:szCs w:val="24"/>
        </w:rPr>
        <w:t>o</w:t>
      </w:r>
      <w:r w:rsidR="006B4C04" w:rsidRPr="006B4C04">
        <w:rPr>
          <w:rFonts w:ascii="Times New Roman" w:eastAsia="Times New Roman" w:hAnsi="Times New Roman" w:cs="Times New Roman"/>
          <w:sz w:val="24"/>
          <w:szCs w:val="24"/>
        </w:rPr>
        <w:t xml:space="preserve"> cen</w:t>
      </w:r>
      <w:r w:rsidR="006B4C04">
        <w:rPr>
          <w:rFonts w:ascii="Times New Roman" w:eastAsia="Times New Roman" w:hAnsi="Times New Roman" w:cs="Times New Roman"/>
          <w:sz w:val="24"/>
          <w:szCs w:val="24"/>
        </w:rPr>
        <w:t>u</w:t>
      </w:r>
      <w:r w:rsidR="006B4C04" w:rsidRPr="006B4C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 PVN.</w:t>
      </w:r>
    </w:p>
    <w:p w14:paraId="0000007A" w14:textId="77777777" w:rsidR="00415AD8" w:rsidRDefault="009A7B9F">
      <w:pPr>
        <w:numPr>
          <w:ilvl w:val="0"/>
          <w:numId w:val="5"/>
        </w:numPr>
        <w:tabs>
          <w:tab w:val="left" w:pos="709"/>
        </w:tabs>
        <w:spacing w:before="36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PRETENDENTU IZSLĒGŠANAS NOTEIKUMI UN UZTICAMĪBAS NODROŠINĀŠANAI IESNIEGTO PIERĀDĪJUMU VĒRTĒŠANA</w:t>
      </w:r>
    </w:p>
    <w:p w14:paraId="0000007B"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Pasūtītājs izslēdz pretendentu no dalības Iepirkumā jebkurā no šādiem gadījumiem:</w:t>
      </w:r>
    </w:p>
    <w:p w14:paraId="0000007C" w14:textId="77777777" w:rsidR="00415AD8"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ir pasludināts pretendenta maksātnespējas process, apturēta kandidāta vai pretendenta saimnieciskā darbība, kandidāts vai pretendents tiek likvidēts;</w:t>
      </w:r>
    </w:p>
    <w:p w14:paraId="0000007D" w14:textId="3AB80372" w:rsidR="00415AD8" w:rsidRDefault="009A7B9F" w:rsidP="002D162A">
      <w:pPr>
        <w:numPr>
          <w:ilvl w:val="2"/>
          <w:numId w:val="5"/>
        </w:numPr>
        <w:spacing w:before="60" w:after="60" w:line="240" w:lineRule="auto"/>
        <w:ind w:left="567" w:firstLine="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pretendentam piedāvājuma iesniegšanas termiņa pēdējā dienā </w:t>
      </w:r>
      <w:r w:rsidR="008A2944" w:rsidRPr="008A2944">
        <w:rPr>
          <w:rFonts w:ascii="Times New Roman" w:eastAsia="Times New Roman" w:hAnsi="Times New Roman" w:cs="Times New Roman"/>
          <w:color w:val="000000"/>
          <w:sz w:val="24"/>
          <w:szCs w:val="24"/>
        </w:rPr>
        <w:t xml:space="preserve">vai dienā, kad pieņemts lēmums par iespējamu iepirkuma līguma slēgšanas tiesību piešķiršanu, Latvijā saskaņā ar likumu </w:t>
      </w:r>
      <w:r w:rsidR="00AD1DF6">
        <w:rPr>
          <w:rFonts w:ascii="Times New Roman" w:eastAsia="Times New Roman" w:hAnsi="Times New Roman" w:cs="Times New Roman"/>
          <w:color w:val="000000"/>
          <w:sz w:val="24"/>
          <w:szCs w:val="24"/>
        </w:rPr>
        <w:t>“</w:t>
      </w:r>
      <w:r w:rsidR="008A2944" w:rsidRPr="008A2944">
        <w:rPr>
          <w:rFonts w:ascii="Times New Roman" w:eastAsia="Times New Roman" w:hAnsi="Times New Roman" w:cs="Times New Roman"/>
          <w:color w:val="000000"/>
          <w:sz w:val="24"/>
          <w:szCs w:val="24"/>
        </w:rPr>
        <w:t>Par nodokļiem un nodevām</w:t>
      </w:r>
      <w:r w:rsidR="00AD1DF6">
        <w:rPr>
          <w:rFonts w:ascii="Times New Roman" w:eastAsia="Times New Roman" w:hAnsi="Times New Roman" w:cs="Times New Roman"/>
          <w:color w:val="000000"/>
          <w:sz w:val="24"/>
          <w:szCs w:val="24"/>
        </w:rPr>
        <w:t>”</w:t>
      </w:r>
      <w:r w:rsidR="008A2944" w:rsidRPr="008A2944">
        <w:rPr>
          <w:rFonts w:ascii="Times New Roman" w:eastAsia="Times New Roman" w:hAnsi="Times New Roman" w:cs="Times New Roman"/>
          <w:color w:val="000000"/>
          <w:sz w:val="24"/>
          <w:szCs w:val="24"/>
        </w:rPr>
        <w:t xml:space="preserve"> vai valstī, kurā tas reģistrēts vai kurā atrodas tā pastāvīgā dzīvesvieta, saskaņā ar attiecīgās ārvalsts normatīvajiem aktiem ir neizpildītas saistības nodokļu (tai skaitā valsts sociālās apdrošināšanas) jomā</w:t>
      </w:r>
      <w:r w:rsidR="002D162A">
        <w:rPr>
          <w:rFonts w:ascii="Times New Roman" w:eastAsia="Times New Roman" w:hAnsi="Times New Roman" w:cs="Times New Roman"/>
          <w:color w:val="000000"/>
          <w:sz w:val="24"/>
          <w:szCs w:val="24"/>
        </w:rPr>
        <w:t>.</w:t>
      </w:r>
    </w:p>
    <w:p w14:paraId="0000007F" w14:textId="2D4B21A3" w:rsidR="00415AD8" w:rsidRPr="002D162A"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2D162A">
        <w:rPr>
          <w:rFonts w:ascii="Times New Roman" w:eastAsia="Times New Roman" w:hAnsi="Times New Roman" w:cs="Times New Roman"/>
          <w:color w:val="000000"/>
          <w:sz w:val="24"/>
          <w:szCs w:val="24"/>
        </w:rPr>
        <w:t>Pasūtītājs pārbaudi par pretendentu izslēgšanas gadījumu esamību</w:t>
      </w:r>
      <w:r w:rsidR="007310E5" w:rsidRPr="002D162A">
        <w:rPr>
          <w:rFonts w:ascii="Times New Roman" w:eastAsia="Times New Roman" w:hAnsi="Times New Roman" w:cs="Times New Roman"/>
          <w:color w:val="000000"/>
          <w:sz w:val="24"/>
          <w:szCs w:val="24"/>
        </w:rPr>
        <w:t xml:space="preserve"> (Nolikuma 9.1.1. un 9.1.2.punktu)</w:t>
      </w:r>
      <w:r w:rsidRPr="002D162A">
        <w:rPr>
          <w:rFonts w:ascii="Times New Roman" w:eastAsia="Times New Roman" w:hAnsi="Times New Roman" w:cs="Times New Roman"/>
          <w:color w:val="000000"/>
          <w:sz w:val="24"/>
          <w:szCs w:val="24"/>
        </w:rPr>
        <w:t xml:space="preserve"> veic attiecībā uz katru pretendentu, kuram atbilstoši Iepirkuma dokumentos noteiktajām prasībām un izraudzītajam piedāvājuma izvēles kritērijam būtu piešķiramas līguma slēgšanas tiesības</w:t>
      </w:r>
      <w:r w:rsidR="007310E5" w:rsidRPr="002D162A">
        <w:rPr>
          <w:rFonts w:ascii="Times New Roman" w:eastAsia="Times New Roman" w:hAnsi="Times New Roman" w:cs="Times New Roman"/>
          <w:color w:val="000000"/>
          <w:sz w:val="24"/>
          <w:szCs w:val="24"/>
        </w:rPr>
        <w:t xml:space="preserve">, kā arī Publisko iepirkumu likuma </w:t>
      </w:r>
      <w:r w:rsidR="007310E5" w:rsidRPr="002D162A">
        <w:rPr>
          <w:rFonts w:ascii="Times New Roman" w:eastAsia="Times New Roman" w:hAnsi="Times New Roman" w:cs="Times New Roman"/>
          <w:b/>
          <w:bCs/>
          <w:color w:val="000000"/>
          <w:sz w:val="24"/>
          <w:szCs w:val="24"/>
          <w:u w:val="single"/>
        </w:rPr>
        <w:t>42.</w:t>
      </w:r>
      <w:r w:rsidR="002D162A">
        <w:rPr>
          <w:rFonts w:ascii="Times New Roman" w:eastAsia="Times New Roman" w:hAnsi="Times New Roman" w:cs="Times New Roman"/>
          <w:b/>
          <w:bCs/>
          <w:color w:val="000000"/>
          <w:sz w:val="24"/>
          <w:szCs w:val="24"/>
          <w:u w:val="single"/>
        </w:rPr>
        <w:t> </w:t>
      </w:r>
      <w:r w:rsidR="007310E5" w:rsidRPr="002D162A">
        <w:rPr>
          <w:rFonts w:ascii="Times New Roman" w:eastAsia="Times New Roman" w:hAnsi="Times New Roman" w:cs="Times New Roman"/>
          <w:b/>
          <w:bCs/>
          <w:color w:val="000000"/>
          <w:sz w:val="24"/>
          <w:szCs w:val="24"/>
          <w:u w:val="single"/>
        </w:rPr>
        <w:t xml:space="preserve">panta trešajā daļā </w:t>
      </w:r>
      <w:r w:rsidR="00A90E87" w:rsidRPr="002D162A">
        <w:rPr>
          <w:rFonts w:ascii="Times New Roman" w:eastAsia="Times New Roman" w:hAnsi="Times New Roman" w:cs="Times New Roman"/>
          <w:b/>
          <w:bCs/>
          <w:color w:val="000000"/>
          <w:sz w:val="24"/>
          <w:szCs w:val="24"/>
          <w:u w:val="single"/>
        </w:rPr>
        <w:t>3.</w:t>
      </w:r>
      <w:r w:rsidR="002D162A">
        <w:rPr>
          <w:rFonts w:ascii="Times New Roman" w:eastAsia="Times New Roman" w:hAnsi="Times New Roman" w:cs="Times New Roman"/>
          <w:b/>
          <w:bCs/>
          <w:color w:val="000000"/>
          <w:sz w:val="24"/>
          <w:szCs w:val="24"/>
          <w:u w:val="single"/>
        </w:rPr>
        <w:t> </w:t>
      </w:r>
      <w:r w:rsidR="00A90E87" w:rsidRPr="002D162A">
        <w:rPr>
          <w:rFonts w:ascii="Times New Roman" w:eastAsia="Times New Roman" w:hAnsi="Times New Roman" w:cs="Times New Roman"/>
          <w:b/>
          <w:bCs/>
          <w:color w:val="000000"/>
          <w:sz w:val="24"/>
          <w:szCs w:val="24"/>
          <w:u w:val="single"/>
        </w:rPr>
        <w:t>punktā</w:t>
      </w:r>
      <w:r w:rsidR="00A90E87" w:rsidRPr="002D162A">
        <w:rPr>
          <w:rFonts w:ascii="Times New Roman" w:eastAsia="Times New Roman" w:hAnsi="Times New Roman" w:cs="Times New Roman"/>
          <w:color w:val="000000"/>
          <w:sz w:val="24"/>
          <w:szCs w:val="24"/>
        </w:rPr>
        <w:t xml:space="preserve"> </w:t>
      </w:r>
      <w:r w:rsidR="007310E5" w:rsidRPr="002D162A">
        <w:rPr>
          <w:rFonts w:ascii="Times New Roman" w:eastAsia="Times New Roman" w:hAnsi="Times New Roman" w:cs="Times New Roman"/>
          <w:color w:val="000000"/>
          <w:sz w:val="24"/>
          <w:szCs w:val="24"/>
        </w:rPr>
        <w:t>minētajām personām</w:t>
      </w:r>
      <w:r w:rsidR="00D63274">
        <w:rPr>
          <w:rFonts w:ascii="Times New Roman" w:eastAsia="Times New Roman" w:hAnsi="Times New Roman" w:cs="Times New Roman"/>
          <w:color w:val="000000"/>
          <w:sz w:val="24"/>
          <w:szCs w:val="24"/>
        </w:rPr>
        <w:t xml:space="preserve"> (</w:t>
      </w:r>
      <w:r w:rsidR="00D63274" w:rsidRPr="00D63274">
        <w:rPr>
          <w:rFonts w:ascii="Times New Roman" w:eastAsia="Times New Roman" w:hAnsi="Times New Roman" w:cs="Times New Roman"/>
          <w:color w:val="000000"/>
          <w:sz w:val="24"/>
          <w:szCs w:val="24"/>
        </w:rPr>
        <w:t>pretendenta norādīt</w:t>
      </w:r>
      <w:r w:rsidR="00D63274">
        <w:rPr>
          <w:rFonts w:ascii="Times New Roman" w:eastAsia="Times New Roman" w:hAnsi="Times New Roman" w:cs="Times New Roman"/>
          <w:color w:val="000000"/>
          <w:sz w:val="24"/>
          <w:szCs w:val="24"/>
        </w:rPr>
        <w:t>ais</w:t>
      </w:r>
      <w:r w:rsidR="00D63274" w:rsidRPr="00D63274">
        <w:rPr>
          <w:rFonts w:ascii="Times New Roman" w:eastAsia="Times New Roman" w:hAnsi="Times New Roman" w:cs="Times New Roman"/>
          <w:color w:val="000000"/>
          <w:sz w:val="24"/>
          <w:szCs w:val="24"/>
        </w:rPr>
        <w:t xml:space="preserve"> apakšuzņēmēj</w:t>
      </w:r>
      <w:r w:rsidR="00D63274">
        <w:rPr>
          <w:rFonts w:ascii="Times New Roman" w:eastAsia="Times New Roman" w:hAnsi="Times New Roman" w:cs="Times New Roman"/>
          <w:color w:val="000000"/>
          <w:sz w:val="24"/>
          <w:szCs w:val="24"/>
        </w:rPr>
        <w:t>s</w:t>
      </w:r>
      <w:r w:rsidR="00D63274" w:rsidRPr="00D63274">
        <w:rPr>
          <w:rFonts w:ascii="Times New Roman" w:eastAsia="Times New Roman" w:hAnsi="Times New Roman" w:cs="Times New Roman"/>
          <w:color w:val="000000"/>
          <w:sz w:val="24"/>
          <w:szCs w:val="24"/>
        </w:rPr>
        <w:t xml:space="preserve">, kura veicamo sniedzamo pakalpojumu vērtība ir vismaz 10 000 </w:t>
      </w:r>
      <w:proofErr w:type="spellStart"/>
      <w:r w:rsidR="00D63274" w:rsidRPr="004E6407">
        <w:rPr>
          <w:rFonts w:ascii="Times New Roman" w:eastAsia="Times New Roman" w:hAnsi="Times New Roman" w:cs="Times New Roman"/>
          <w:i/>
          <w:iCs/>
          <w:color w:val="000000"/>
          <w:sz w:val="24"/>
          <w:szCs w:val="24"/>
        </w:rPr>
        <w:t>euro</w:t>
      </w:r>
      <w:proofErr w:type="spellEnd"/>
      <w:r w:rsidR="00D63274">
        <w:rPr>
          <w:rFonts w:ascii="Times New Roman" w:eastAsia="Times New Roman" w:hAnsi="Times New Roman" w:cs="Times New Roman"/>
          <w:color w:val="000000"/>
          <w:sz w:val="24"/>
          <w:szCs w:val="24"/>
        </w:rPr>
        <w:t>)</w:t>
      </w:r>
      <w:r w:rsidR="00D63274" w:rsidRPr="00D63274">
        <w:rPr>
          <w:rFonts w:ascii="Times New Roman" w:eastAsia="Times New Roman" w:hAnsi="Times New Roman" w:cs="Times New Roman"/>
          <w:color w:val="000000"/>
          <w:sz w:val="24"/>
          <w:szCs w:val="24"/>
        </w:rPr>
        <w:t>;</w:t>
      </w:r>
      <w:r w:rsidRPr="002D162A">
        <w:rPr>
          <w:rFonts w:ascii="Times New Roman" w:eastAsia="Times New Roman" w:hAnsi="Times New Roman" w:cs="Times New Roman"/>
          <w:color w:val="000000"/>
          <w:sz w:val="24"/>
          <w:szCs w:val="24"/>
        </w:rPr>
        <w:t>.</w:t>
      </w:r>
    </w:p>
    <w:p w14:paraId="00000087" w14:textId="3D19F0EE"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Pasūtītājs konstatē, ka apakšuzņēmējs, kura sniedzamo pakalpojumu vērtība ir vismaz 10</w:t>
      </w:r>
      <w:r w:rsidR="0011303E">
        <w:rPr>
          <w:rFonts w:ascii="Times New Roman" w:eastAsia="Times New Roman" w:hAnsi="Times New Roman" w:cs="Times New Roman"/>
          <w:color w:val="000000"/>
          <w:sz w:val="24"/>
          <w:szCs w:val="24"/>
        </w:rPr>
        <w:t> </w:t>
      </w:r>
      <w:r w:rsidR="00162C6C">
        <w:rPr>
          <w:rFonts w:ascii="Times New Roman" w:eastAsia="Times New Roman" w:hAnsi="Times New Roman" w:cs="Times New Roman"/>
          <w:color w:val="000000"/>
          <w:sz w:val="24"/>
          <w:szCs w:val="24"/>
        </w:rPr>
        <w:t>000</w:t>
      </w:r>
      <w:r w:rsidR="0011303E">
        <w:rPr>
          <w:rFonts w:ascii="Times New Roman" w:eastAsia="Times New Roman" w:hAnsi="Times New Roman" w:cs="Times New Roman"/>
          <w:color w:val="000000"/>
          <w:sz w:val="24"/>
          <w:szCs w:val="24"/>
        </w:rPr>
        <w:t> </w:t>
      </w:r>
      <w:proofErr w:type="spellStart"/>
      <w:r w:rsidR="00162C6C" w:rsidRPr="0011303E">
        <w:rPr>
          <w:rFonts w:ascii="Times New Roman" w:eastAsia="Times New Roman" w:hAnsi="Times New Roman" w:cs="Times New Roman"/>
          <w:i/>
          <w:iCs/>
          <w:color w:val="000000"/>
          <w:sz w:val="24"/>
          <w:szCs w:val="24"/>
        </w:rPr>
        <w:t>euro</w:t>
      </w:r>
      <w:proofErr w:type="spellEnd"/>
      <w:r w:rsidR="00162C6C">
        <w:rPr>
          <w:rFonts w:ascii="Times New Roman" w:eastAsia="Times New Roman" w:hAnsi="Times New Roman" w:cs="Times New Roman"/>
          <w:color w:val="000000"/>
          <w:sz w:val="24"/>
          <w:szCs w:val="24"/>
        </w:rPr>
        <w:t xml:space="preserve"> (bez PVN)</w:t>
      </w:r>
      <w:r>
        <w:rPr>
          <w:rFonts w:ascii="Times New Roman" w:eastAsia="Times New Roman" w:hAnsi="Times New Roman" w:cs="Times New Roman"/>
          <w:color w:val="000000"/>
          <w:sz w:val="24"/>
          <w:szCs w:val="24"/>
        </w:rPr>
        <w:t xml:space="preserve"> procenti no kopējās publiska pakalpojuma līguma vērtības, atbilst Nolikuma 9.punktā minētaj</w:t>
      </w:r>
      <w:r w:rsidR="00D63274">
        <w:rPr>
          <w:rFonts w:ascii="Times New Roman" w:eastAsia="Times New Roman" w:hAnsi="Times New Roman" w:cs="Times New Roman"/>
          <w:color w:val="000000"/>
          <w:sz w:val="24"/>
          <w:szCs w:val="24"/>
        </w:rPr>
        <w:t>ie</w:t>
      </w:r>
      <w:r>
        <w:rPr>
          <w:rFonts w:ascii="Times New Roman" w:eastAsia="Times New Roman" w:hAnsi="Times New Roman" w:cs="Times New Roman"/>
          <w:color w:val="000000"/>
          <w:sz w:val="24"/>
          <w:szCs w:val="24"/>
        </w:rPr>
        <w:t>m izslēgšanas gadījum</w:t>
      </w:r>
      <w:r w:rsidR="00D63274">
        <w:rPr>
          <w:rFonts w:ascii="Times New Roman" w:eastAsia="Times New Roman" w:hAnsi="Times New Roman" w:cs="Times New Roman"/>
          <w:color w:val="000000"/>
          <w:sz w:val="24"/>
          <w:szCs w:val="24"/>
        </w:rPr>
        <w:t>ie</w:t>
      </w:r>
      <w:r>
        <w:rPr>
          <w:rFonts w:ascii="Times New Roman" w:eastAsia="Times New Roman" w:hAnsi="Times New Roman" w:cs="Times New Roman"/>
          <w:color w:val="000000"/>
          <w:sz w:val="24"/>
          <w:szCs w:val="24"/>
        </w:rPr>
        <w:t>m</w:t>
      </w:r>
      <w:r w:rsidR="00D63274">
        <w:rPr>
          <w:rFonts w:ascii="Times New Roman" w:eastAsia="Times New Roman" w:hAnsi="Times New Roman" w:cs="Times New Roman"/>
          <w:color w:val="000000"/>
          <w:sz w:val="24"/>
          <w:szCs w:val="24"/>
        </w:rPr>
        <w:t xml:space="preserve"> (Nolikuma 9.1. punkta apakšpunkti)</w:t>
      </w:r>
      <w:r>
        <w:rPr>
          <w:rFonts w:ascii="Times New Roman" w:eastAsia="Times New Roman" w:hAnsi="Times New Roman" w:cs="Times New Roman"/>
          <w:color w:val="000000"/>
          <w:sz w:val="24"/>
          <w:szCs w:val="24"/>
        </w:rPr>
        <w:t>, tas pieprasa, lai pretendents nomaina attiecīgo personu. Ja pretendents 10 darbdienu laikā pēc pieprasījuma izsniegšanas vai nosūtīšanas dienas neiesniedz dokumentus par jaunu Iepirkuma dokumentos noteiktajām prasībām atbilstošu apakšuzņēmēju, Pasūtītājs izslēdz pretendentu no dalības Iepirkumā.</w:t>
      </w:r>
    </w:p>
    <w:p w14:paraId="1C9520F1" w14:textId="35E292DB" w:rsidR="00495AFC" w:rsidRPr="00495AFC" w:rsidRDefault="00495AFC" w:rsidP="00495AFC">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r w:rsidRPr="00495AFC">
        <w:rPr>
          <w:rFonts w:ascii="Times New Roman" w:eastAsia="Times New Roman" w:hAnsi="Times New Roman" w:cs="Times New Roman"/>
          <w:color w:val="000000"/>
          <w:sz w:val="24"/>
          <w:szCs w:val="24"/>
        </w:rPr>
        <w:t>Iepirkuma nolikuma  9.1. punkta atbilstību Pasūtītājs pārbaudīs, saskaņā ar Publisko iepirkumu likuma 42. un 43.pantā noteikto kārtībā.</w:t>
      </w:r>
    </w:p>
    <w:p w14:paraId="00000088" w14:textId="77777777" w:rsidR="00415AD8" w:rsidRDefault="009A7B9F">
      <w:pPr>
        <w:numPr>
          <w:ilvl w:val="1"/>
          <w:numId w:val="5"/>
        </w:numPr>
        <w:spacing w:before="60" w:after="60" w:line="240" w:lineRule="auto"/>
        <w:ind w:left="567" w:hanging="567"/>
        <w:jc w:val="both"/>
        <w:rPr>
          <w:rFonts w:ascii="Times New Roman" w:eastAsia="Times New Roman" w:hAnsi="Times New Roman" w:cs="Times New Roman"/>
          <w:color w:val="000000"/>
          <w:sz w:val="24"/>
          <w:szCs w:val="24"/>
        </w:rPr>
      </w:pPr>
      <w:bookmarkStart w:id="14" w:name="_heading=h.tyjcwt" w:colFirst="0" w:colLast="0"/>
      <w:bookmarkEnd w:id="14"/>
      <w:r>
        <w:rPr>
          <w:rFonts w:ascii="Times New Roman" w:eastAsia="Times New Roman" w:hAnsi="Times New Roman" w:cs="Times New Roman"/>
          <w:color w:val="000000"/>
          <w:sz w:val="24"/>
          <w:szCs w:val="24"/>
        </w:rPr>
        <w:t>Uz pretendentu nedrīkst attiekties Starptautisko un Latvijas Republikas nacionālo sankciju likuma 11.</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panta pirmajā un otrajā daļā noteiktie izslēgšanas nosacījumi.</w:t>
      </w:r>
    </w:p>
    <w:p w14:paraId="00000089" w14:textId="77777777" w:rsidR="00415AD8"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PRETENDENTU ATLASE, PIEDĀVĀJUMU ATBILSTĪBAS PĀRBAUDE UN IZVĒLE </w:t>
      </w:r>
    </w:p>
    <w:p w14:paraId="0000008A"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5" w:name="_heading=h.3dy6vkm" w:colFirst="0" w:colLast="0"/>
      <w:bookmarkEnd w:id="15"/>
      <w:r>
        <w:rPr>
          <w:rFonts w:ascii="Times New Roman" w:eastAsia="Times New Roman" w:hAnsi="Times New Roman" w:cs="Times New Roman"/>
          <w:color w:val="000000"/>
          <w:sz w:val="24"/>
          <w:szCs w:val="24"/>
        </w:rPr>
        <w:t>Iepirkuma komisija veic piedāvājumu noformējuma pārbaudi, pretendentu un piedāvājumu atbilstības pārbaudi un izvēli slēgtā sēdē, ievērojot PIL un Iepirkuma nolikumā izvirzītās prasības.</w:t>
      </w:r>
    </w:p>
    <w:p w14:paraId="0000008B"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Piedāvājuma noformējuma pārbaude: </w:t>
      </w:r>
      <w:r>
        <w:rPr>
          <w:rFonts w:ascii="Times New Roman" w:eastAsia="Times New Roman" w:hAnsi="Times New Roman" w:cs="Times New Roman"/>
          <w:color w:val="000000"/>
          <w:sz w:val="24"/>
          <w:szCs w:val="24"/>
        </w:rPr>
        <w:t>Iepirkuma komisija pārbauda, vai piedāvājums sagatavots un noformēts atbilstoši Iepirkuma nolikuma 6. sadaļā norādītajām noformēšanas prasībām. Ja Iepirkuma komisija konstatē piedāvājuma noformējuma neatbilstību, Iepirkuma komisija vērtē tā būtiskumu un ietekmi uz iespēju izvērtēt piedāvājumu pēc būtības. Piedāvājuma noformējuma neatbilstība Iepirkuma nolikuma prasībām var būt par pamatu piedāvājuma noraidīšanai, ja neatbilstība ir būtiska.</w:t>
      </w:r>
    </w:p>
    <w:p w14:paraId="0000008C"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Pretendentu un piedāvājumu atbilstības pārbaude: </w:t>
      </w:r>
      <w:r>
        <w:rPr>
          <w:rFonts w:ascii="Times New Roman" w:eastAsia="Times New Roman" w:hAnsi="Times New Roman" w:cs="Times New Roman"/>
          <w:color w:val="000000"/>
          <w:sz w:val="24"/>
          <w:szCs w:val="24"/>
        </w:rPr>
        <w:t>Iepirkuma komisija pārbauda un izvērtē pretendenta un tā iesniegtā piedāvājuma atbilstību Iepirkuma nolikumā izvirzītajām prasībām.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Ja Iepirkuma komisija konstatē, ka pretendenta piedāvājumā ietvertā vai pretendenta iesniegtā informācija vai dokuments ir neskaidrs vai nepilnīgs, Iepirkuma komisija pieprasa, lai pretendents, vai kompetenta institūcija izskaidro vai papildina minēto informāciju vai dokumentu, vai iesniedz trūkstošo dokumentu un nosaka termiņu nepieciešamās informācijas vai dokumenta iesniegšanai.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Iepirkuma nolikumā izvirzītajām prasībām vai pieprasītas informācijas vai dokumenta neiesniegšana var būt par pamatu piedāvājuma noraidīšanai.</w:t>
      </w:r>
    </w:p>
    <w:p w14:paraId="0000008D"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w:t>
      </w:r>
      <w:r>
        <w:rPr>
          <w:rFonts w:ascii="Times New Roman" w:eastAsia="Times New Roman" w:hAnsi="Times New Roman" w:cs="Times New Roman"/>
          <w:color w:val="000000"/>
          <w:sz w:val="24"/>
          <w:szCs w:val="24"/>
        </w:rPr>
        <w:lastRenderedPageBreak/>
        <w:t>komisija konstatē pretrunas starp skaitliskās vērtības apzīmējumiem ciparos un vārdos, tā vadās no skaitliskās vērtības apzīmējuma vārdos.</w:t>
      </w:r>
    </w:p>
    <w:p w14:paraId="0000008E"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w:t>
      </w:r>
      <w:proofErr w:type="spellStart"/>
      <w:r>
        <w:rPr>
          <w:rFonts w:ascii="Times New Roman" w:eastAsia="Times New Roman" w:hAnsi="Times New Roman" w:cs="Times New Roman"/>
          <w:color w:val="000000"/>
          <w:sz w:val="24"/>
          <w:szCs w:val="24"/>
        </w:rPr>
        <w:t>rakstveidā</w:t>
      </w:r>
      <w:proofErr w:type="spellEnd"/>
      <w:r>
        <w:rPr>
          <w:rFonts w:ascii="Times New Roman" w:eastAsia="Times New Roman" w:hAnsi="Times New Roman" w:cs="Times New Roman"/>
          <w:color w:val="000000"/>
          <w:sz w:val="24"/>
          <w:szCs w:val="24"/>
        </w:rPr>
        <w:t xml:space="preserve"> pieprasa pretendentam detalizētu paskaidrojumu par būtiskajiem piedāvājuma nosacījumiem. Iepirkuma komisija, konsultējoties ar pretendentu, izvērtē visus detalizētajā paskaidrojumā minētos faktorus un pieņem lēmumu, vai piedāvājums ir noraidāms.</w:t>
      </w:r>
    </w:p>
    <w:p w14:paraId="233400ED" w14:textId="42D1790A" w:rsidR="00635138" w:rsidRDefault="009A7B9F" w:rsidP="00635138">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sidRPr="00950020">
        <w:rPr>
          <w:rFonts w:ascii="Times New Roman" w:eastAsia="Times New Roman" w:hAnsi="Times New Roman" w:cs="Times New Roman"/>
          <w:b/>
          <w:color w:val="000000"/>
          <w:sz w:val="24"/>
          <w:szCs w:val="24"/>
        </w:rPr>
        <w:t>Piedāvājumu izvēle:</w:t>
      </w:r>
      <w:r w:rsidRPr="00950020">
        <w:rPr>
          <w:rFonts w:ascii="Times New Roman" w:eastAsia="Times New Roman" w:hAnsi="Times New Roman" w:cs="Times New Roman"/>
          <w:color w:val="000000"/>
          <w:sz w:val="24"/>
          <w:szCs w:val="24"/>
        </w:rPr>
        <w:t xml:space="preserve"> Iepirkuma komisija no visiem kvalifikācijas un tehniskajām prasībām atbilstošiem piedāvājumiem izvēlas saimnieciski visizdevīgāko piedāvājumu</w:t>
      </w:r>
      <w:r w:rsidR="00F752EC">
        <w:rPr>
          <w:rFonts w:ascii="Times New Roman" w:eastAsia="Times New Roman" w:hAnsi="Times New Roman" w:cs="Times New Roman"/>
          <w:color w:val="000000"/>
          <w:sz w:val="24"/>
          <w:szCs w:val="24"/>
        </w:rPr>
        <w:t xml:space="preserve">, kas ir saņēmis vismaz </w:t>
      </w:r>
      <w:r w:rsidR="00945AC0" w:rsidRPr="00AA34EF">
        <w:rPr>
          <w:rFonts w:ascii="Times New Roman" w:eastAsia="Times New Roman" w:hAnsi="Times New Roman" w:cs="Times New Roman"/>
          <w:color w:val="000000"/>
          <w:sz w:val="24"/>
          <w:szCs w:val="24"/>
        </w:rPr>
        <w:t>7</w:t>
      </w:r>
      <w:r w:rsidR="00F752EC" w:rsidRPr="00AA34EF">
        <w:rPr>
          <w:rFonts w:ascii="Times New Roman" w:eastAsia="Times New Roman" w:hAnsi="Times New Roman" w:cs="Times New Roman"/>
          <w:color w:val="000000"/>
          <w:sz w:val="24"/>
          <w:szCs w:val="24"/>
        </w:rPr>
        <w:t>0 punktus</w:t>
      </w:r>
      <w:r w:rsidR="00F752EC">
        <w:rPr>
          <w:rFonts w:ascii="Times New Roman" w:eastAsia="Times New Roman" w:hAnsi="Times New Roman" w:cs="Times New Roman"/>
          <w:color w:val="000000"/>
          <w:sz w:val="24"/>
          <w:szCs w:val="24"/>
        </w:rPr>
        <w:t xml:space="preserve"> </w:t>
      </w:r>
      <w:r w:rsidR="000018C0">
        <w:rPr>
          <w:rStyle w:val="Vresatsauce"/>
          <w:rFonts w:ascii="Times New Roman" w:eastAsia="Times New Roman" w:hAnsi="Times New Roman" w:cs="Times New Roman"/>
          <w:color w:val="000000"/>
          <w:sz w:val="24"/>
          <w:szCs w:val="24"/>
        </w:rPr>
        <w:footnoteReference w:id="3"/>
      </w:r>
      <w:r w:rsidR="003A3D3F">
        <w:rPr>
          <w:rFonts w:ascii="Times New Roman" w:eastAsia="Times New Roman" w:hAnsi="Times New Roman" w:cs="Times New Roman"/>
          <w:color w:val="000000"/>
          <w:sz w:val="24"/>
          <w:szCs w:val="24"/>
        </w:rPr>
        <w:t>attiecīgajā</w:t>
      </w:r>
      <w:r w:rsidR="00F752EC">
        <w:rPr>
          <w:rFonts w:ascii="Times New Roman" w:eastAsia="Times New Roman" w:hAnsi="Times New Roman" w:cs="Times New Roman"/>
          <w:color w:val="000000"/>
          <w:sz w:val="24"/>
          <w:szCs w:val="24"/>
        </w:rPr>
        <w:t xml:space="preserve"> iepirkuma daļā,</w:t>
      </w:r>
      <w:r w:rsidRPr="00950020">
        <w:rPr>
          <w:rFonts w:ascii="Times New Roman" w:eastAsia="Times New Roman" w:hAnsi="Times New Roman" w:cs="Times New Roman"/>
          <w:color w:val="000000"/>
          <w:sz w:val="24"/>
          <w:szCs w:val="24"/>
        </w:rPr>
        <w:t xml:space="preserve"> saskaņā ar šādiem </w:t>
      </w:r>
      <w:sdt>
        <w:sdtPr>
          <w:tag w:val="goog_rdk_18"/>
          <w:id w:val="1553890927"/>
        </w:sdtPr>
        <w:sdtEndPr/>
        <w:sdtContent/>
      </w:sdt>
      <w:r w:rsidRPr="00950020">
        <w:rPr>
          <w:rFonts w:ascii="Times New Roman" w:eastAsia="Times New Roman" w:hAnsi="Times New Roman" w:cs="Times New Roman"/>
          <w:color w:val="000000"/>
          <w:sz w:val="24"/>
          <w:szCs w:val="24"/>
        </w:rPr>
        <w:t>kritērijiem:</w:t>
      </w:r>
    </w:p>
    <w:p w14:paraId="4571CE9C" w14:textId="77777777" w:rsidR="00365C3C" w:rsidRPr="00635138" w:rsidRDefault="00365C3C" w:rsidP="00365C3C">
      <w:pPr>
        <w:spacing w:before="60" w:after="60" w:line="240" w:lineRule="auto"/>
        <w:ind w:left="567"/>
        <w:jc w:val="both"/>
        <w:rPr>
          <w:rFonts w:ascii="Times New Roman" w:eastAsia="Times New Roman" w:hAnsi="Times New Roman" w:cs="Times New Roman"/>
          <w:color w:val="000000"/>
          <w:sz w:val="24"/>
          <w:szCs w:val="24"/>
        </w:rPr>
      </w:pPr>
    </w:p>
    <w:p w14:paraId="7E93AE02" w14:textId="5C415410" w:rsidR="00635138" w:rsidRDefault="00202BA2" w:rsidP="00AE24EC">
      <w:pP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10.6.1. </w:t>
      </w:r>
      <w:r w:rsidR="00FE21EF">
        <w:rPr>
          <w:rFonts w:ascii="Times New Roman" w:eastAsia="Times New Roman" w:hAnsi="Times New Roman" w:cs="Times New Roman"/>
          <w:b/>
          <w:color w:val="000000"/>
          <w:sz w:val="24"/>
          <w:szCs w:val="24"/>
        </w:rPr>
        <w:t>Kritēriji iepirkuma 1.-5. daļām</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417"/>
        <w:gridCol w:w="4111"/>
      </w:tblGrid>
      <w:tr w:rsidR="00AE24EC" w:rsidRPr="00243AC6" w14:paraId="633DB4DE" w14:textId="77777777" w:rsidTr="006643D4">
        <w:trPr>
          <w:trHeight w:val="1283"/>
        </w:trPr>
        <w:tc>
          <w:tcPr>
            <w:tcW w:w="4253" w:type="dxa"/>
            <w:shd w:val="clear" w:color="auto" w:fill="auto"/>
          </w:tcPr>
          <w:p w14:paraId="3260FC14" w14:textId="7497B5E9" w:rsidR="00DA3550" w:rsidRPr="009213A9" w:rsidRDefault="00DA3550" w:rsidP="00DA3550">
            <w:pPr>
              <w:spacing w:after="0" w:line="240" w:lineRule="auto"/>
              <w:jc w:val="both"/>
              <w:rPr>
                <w:rFonts w:ascii="Times New Roman" w:eastAsia="Times New Roman" w:hAnsi="Times New Roman" w:cs="Times New Roman"/>
                <w:b/>
              </w:rPr>
            </w:pPr>
            <w:r w:rsidRPr="009213A9">
              <w:rPr>
                <w:rFonts w:ascii="Times New Roman" w:eastAsia="Times New Roman" w:hAnsi="Times New Roman" w:cs="Times New Roman"/>
                <w:b/>
              </w:rPr>
              <w:t xml:space="preserve">1. </w:t>
            </w:r>
            <w:r w:rsidR="004824A6">
              <w:rPr>
                <w:rFonts w:ascii="Times New Roman" w:eastAsia="Times New Roman" w:hAnsi="Times New Roman" w:cs="Times New Roman"/>
                <w:b/>
              </w:rPr>
              <w:t>Gaismas objektu ekspozīcijas</w:t>
            </w:r>
            <w:r w:rsidRPr="009213A9">
              <w:rPr>
                <w:rFonts w:ascii="Times New Roman" w:eastAsia="Times New Roman" w:hAnsi="Times New Roman" w:cs="Times New Roman"/>
                <w:b/>
              </w:rPr>
              <w:t xml:space="preserve"> </w:t>
            </w:r>
            <w:r w:rsidR="00C07B33">
              <w:rPr>
                <w:rFonts w:ascii="Times New Roman" w:eastAsia="Times New Roman" w:hAnsi="Times New Roman" w:cs="Times New Roman"/>
                <w:b/>
              </w:rPr>
              <w:t>mākslinieciskā</w:t>
            </w:r>
            <w:r w:rsidRPr="009213A9">
              <w:rPr>
                <w:rFonts w:ascii="Times New Roman" w:eastAsia="Times New Roman" w:hAnsi="Times New Roman" w:cs="Times New Roman"/>
                <w:b/>
              </w:rPr>
              <w:t xml:space="preserve"> kvalitāte (K):</w:t>
            </w:r>
          </w:p>
          <w:p w14:paraId="4DB34782" w14:textId="00C653F5"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1.kritērija aspekts “</w:t>
            </w:r>
            <w:r w:rsidR="004824A6">
              <w:rPr>
                <w:rFonts w:ascii="Times New Roman" w:eastAsia="Times New Roman" w:hAnsi="Times New Roman" w:cs="Times New Roman"/>
              </w:rPr>
              <w:t>Gaismas objektu ekspozīcijas mākslinieciskā</w:t>
            </w:r>
            <w:r w:rsidR="000F73CD">
              <w:rPr>
                <w:rFonts w:ascii="Times New Roman" w:eastAsia="Times New Roman" w:hAnsi="Times New Roman" w:cs="Times New Roman"/>
              </w:rPr>
              <w:t xml:space="preserve"> koncepcija </w:t>
            </w:r>
            <w:r w:rsidRPr="009213A9">
              <w:rPr>
                <w:rFonts w:ascii="Times New Roman" w:eastAsia="Times New Roman" w:hAnsi="Times New Roman" w:cs="Times New Roman"/>
              </w:rPr>
              <w:t>ir skaidr</w:t>
            </w:r>
            <w:r w:rsidR="00950020">
              <w:rPr>
                <w:rFonts w:ascii="Times New Roman" w:eastAsia="Times New Roman" w:hAnsi="Times New Roman" w:cs="Times New Roman"/>
              </w:rPr>
              <w:t>i izklāstīta,</w:t>
            </w:r>
            <w:r w:rsidR="004824A6">
              <w:rPr>
                <w:rFonts w:ascii="Times New Roman" w:eastAsia="Times New Roman" w:hAnsi="Times New Roman" w:cs="Times New Roman"/>
              </w:rPr>
              <w:t xml:space="preserve"> saistoša, </w:t>
            </w:r>
            <w:r w:rsidR="00950020">
              <w:rPr>
                <w:rFonts w:ascii="Times New Roman" w:eastAsia="Times New Roman" w:hAnsi="Times New Roman" w:cs="Times New Roman"/>
              </w:rPr>
              <w:t xml:space="preserve"> </w:t>
            </w:r>
            <w:r w:rsidR="000F73CD">
              <w:rPr>
                <w:rFonts w:ascii="Times New Roman" w:eastAsia="Times New Roman" w:hAnsi="Times New Roman" w:cs="Times New Roman"/>
              </w:rPr>
              <w:t>reflektē par gaismas festivāla tēmu</w:t>
            </w:r>
            <w:r w:rsidRPr="009213A9">
              <w:rPr>
                <w:rFonts w:ascii="Times New Roman" w:eastAsia="Times New Roman" w:hAnsi="Times New Roman" w:cs="Times New Roman"/>
              </w:rPr>
              <w:t>;</w:t>
            </w:r>
          </w:p>
          <w:p w14:paraId="71CB2190" w14:textId="695349D5" w:rsidR="00DA3550" w:rsidRPr="009213A9" w:rsidRDefault="00DA3550" w:rsidP="00DA3550">
            <w:pPr>
              <w:numPr>
                <w:ilvl w:val="0"/>
                <w:numId w:val="4"/>
              </w:numPr>
              <w:spacing w:after="0" w:line="240" w:lineRule="auto"/>
              <w:ind w:left="171" w:hanging="171"/>
              <w:rPr>
                <w:rFonts w:ascii="Times New Roman" w:eastAsia="Times New Roman" w:hAnsi="Times New Roman" w:cs="Times New Roman"/>
              </w:rPr>
            </w:pPr>
            <w:r w:rsidRPr="009213A9">
              <w:rPr>
                <w:rFonts w:ascii="Times New Roman" w:eastAsia="Times New Roman" w:hAnsi="Times New Roman" w:cs="Times New Roman"/>
              </w:rPr>
              <w:t>2.kritērija aspekts</w:t>
            </w:r>
            <w:r w:rsidR="00950020">
              <w:rPr>
                <w:rFonts w:ascii="Times New Roman" w:eastAsia="Times New Roman" w:hAnsi="Times New Roman" w:cs="Times New Roman"/>
              </w:rPr>
              <w:t xml:space="preserve"> </w:t>
            </w:r>
            <w:r w:rsidR="00950020" w:rsidRPr="00570853">
              <w:rPr>
                <w:rFonts w:ascii="Times New Roman" w:hAnsi="Times New Roman" w:cs="Times New Roman"/>
              </w:rPr>
              <w:t>“</w:t>
            </w:r>
            <w:r w:rsidR="004824A6">
              <w:rPr>
                <w:rFonts w:ascii="Times New Roman" w:hAnsi="Times New Roman" w:cs="Times New Roman"/>
              </w:rPr>
              <w:t>Ekspozīcijā iekļautie g</w:t>
            </w:r>
            <w:r w:rsidR="00950020" w:rsidRPr="00570853">
              <w:rPr>
                <w:rFonts w:ascii="Times New Roman" w:hAnsi="Times New Roman" w:cs="Times New Roman"/>
              </w:rPr>
              <w:t>aismas objekt</w:t>
            </w:r>
            <w:r w:rsidR="004824A6">
              <w:rPr>
                <w:rFonts w:ascii="Times New Roman" w:hAnsi="Times New Roman" w:cs="Times New Roman"/>
              </w:rPr>
              <w:t>i</w:t>
            </w:r>
            <w:r w:rsidR="00E62A38">
              <w:rPr>
                <w:rFonts w:ascii="Times New Roman" w:hAnsi="Times New Roman" w:cs="Times New Roman"/>
              </w:rPr>
              <w:t xml:space="preserve"> ir daudzveidīgi un </w:t>
            </w:r>
            <w:r w:rsidR="004824A6">
              <w:rPr>
                <w:rFonts w:ascii="Times New Roman" w:hAnsi="Times New Roman" w:cs="Times New Roman"/>
              </w:rPr>
              <w:t>veido vienotu māksliniecisko risinājumu;</w:t>
            </w:r>
          </w:p>
          <w:p w14:paraId="18D37B44" w14:textId="3AE1BB26"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3.kritērija aspekts “</w:t>
            </w:r>
            <w:r w:rsidR="004824A6">
              <w:rPr>
                <w:rFonts w:ascii="Times New Roman" w:eastAsia="Times New Roman" w:hAnsi="Times New Roman" w:cs="Times New Roman"/>
              </w:rPr>
              <w:t xml:space="preserve">Ekspozīcijā iekļauto gaismas objektu izvietojuma plānojums ir pārdomāts, </w:t>
            </w:r>
            <w:r w:rsidR="00671776">
              <w:rPr>
                <w:rFonts w:ascii="Times New Roman" w:eastAsia="Times New Roman" w:hAnsi="Times New Roman" w:cs="Times New Roman"/>
              </w:rPr>
              <w:t xml:space="preserve">integrēts pilsētvidē, </w:t>
            </w:r>
            <w:r w:rsidR="004824A6">
              <w:rPr>
                <w:rFonts w:ascii="Times New Roman" w:eastAsia="Times New Roman" w:hAnsi="Times New Roman" w:cs="Times New Roman"/>
              </w:rPr>
              <w:t>aptver plašu teritoriju</w:t>
            </w:r>
            <w:r w:rsidRPr="009213A9">
              <w:rPr>
                <w:rFonts w:ascii="Times New Roman" w:eastAsia="Times New Roman" w:hAnsi="Times New Roman" w:cs="Times New Roman"/>
              </w:rPr>
              <w:t>”;</w:t>
            </w:r>
          </w:p>
          <w:p w14:paraId="042C8D30" w14:textId="073EF8F9" w:rsidR="00DA3550" w:rsidRPr="00E62A38"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E62A38">
              <w:rPr>
                <w:rFonts w:ascii="Times New Roman" w:eastAsia="Times New Roman" w:hAnsi="Times New Roman" w:cs="Times New Roman"/>
              </w:rPr>
              <w:t>4.kritērija aspekts</w:t>
            </w:r>
            <w:r w:rsidR="00950020" w:rsidRPr="00E62A38">
              <w:rPr>
                <w:rFonts w:ascii="Times New Roman" w:eastAsia="Times New Roman" w:hAnsi="Times New Roman" w:cs="Times New Roman"/>
              </w:rPr>
              <w:t xml:space="preserve"> </w:t>
            </w:r>
            <w:r w:rsidR="00950020" w:rsidRPr="00E62A38">
              <w:rPr>
                <w:rFonts w:ascii="Times New Roman" w:hAnsi="Times New Roman" w:cs="Times New Roman"/>
              </w:rPr>
              <w:t>“</w:t>
            </w:r>
            <w:r w:rsidR="00E62A38" w:rsidRPr="00945AC0">
              <w:rPr>
                <w:rFonts w:ascii="Times New Roman" w:hAnsi="Times New Roman" w:cs="Times New Roman"/>
              </w:rPr>
              <w:t>E</w:t>
            </w:r>
            <w:r w:rsidR="00945AC0">
              <w:rPr>
                <w:rFonts w:ascii="Times New Roman" w:hAnsi="Times New Roman" w:cs="Times New Roman"/>
              </w:rPr>
              <w:t>k</w:t>
            </w:r>
            <w:r w:rsidR="00E62A38" w:rsidRPr="00945AC0">
              <w:rPr>
                <w:rFonts w:ascii="Times New Roman" w:hAnsi="Times New Roman" w:cs="Times New Roman"/>
              </w:rPr>
              <w:t xml:space="preserve">spozīcijas objektu izvietojums ir izvērtēts </w:t>
            </w:r>
            <w:r w:rsidR="00671776">
              <w:rPr>
                <w:rFonts w:ascii="Times New Roman" w:hAnsi="Times New Roman" w:cs="Times New Roman"/>
              </w:rPr>
              <w:t xml:space="preserve">un iekļaujas </w:t>
            </w:r>
            <w:r w:rsidR="00E62A38" w:rsidRPr="00945AC0">
              <w:rPr>
                <w:rFonts w:ascii="Times New Roman" w:hAnsi="Times New Roman" w:cs="Times New Roman"/>
              </w:rPr>
              <w:t>festivāla kopējā maršruta kontekstā</w:t>
            </w:r>
            <w:r w:rsidR="00671776">
              <w:rPr>
                <w:rFonts w:ascii="Times New Roman" w:hAnsi="Times New Roman" w:cs="Times New Roman"/>
              </w:rPr>
              <w:t xml:space="preserve"> </w:t>
            </w:r>
            <w:r w:rsidR="00E62A38" w:rsidRPr="00945AC0">
              <w:rPr>
                <w:rFonts w:ascii="Times New Roman" w:hAnsi="Times New Roman" w:cs="Times New Roman"/>
              </w:rPr>
              <w:t xml:space="preserve"> </w:t>
            </w:r>
            <w:r w:rsidR="00950020" w:rsidRPr="00E62A38">
              <w:rPr>
                <w:rFonts w:ascii="Times New Roman" w:hAnsi="Times New Roman" w:cs="Times New Roman"/>
              </w:rPr>
              <w:t>”</w:t>
            </w:r>
          </w:p>
          <w:p w14:paraId="3C3127BB" w14:textId="0FC78555" w:rsidR="00DA3550" w:rsidRPr="009213A9" w:rsidRDefault="00DA3550" w:rsidP="00DA3550">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 xml:space="preserve">5.kritērija aspekts </w:t>
            </w:r>
            <w:r w:rsidR="00950020" w:rsidRPr="00DA3B4A">
              <w:rPr>
                <w:rFonts w:ascii="Times New Roman" w:hAnsi="Times New Roman" w:cs="Times New Roman"/>
              </w:rPr>
              <w:t>“</w:t>
            </w:r>
            <w:r w:rsidR="00950020">
              <w:rPr>
                <w:rFonts w:ascii="Times New Roman" w:hAnsi="Times New Roman" w:cs="Times New Roman"/>
              </w:rPr>
              <w:t>Gaism</w:t>
            </w:r>
            <w:r w:rsidR="004824A6">
              <w:rPr>
                <w:rFonts w:ascii="Times New Roman" w:hAnsi="Times New Roman" w:cs="Times New Roman"/>
              </w:rPr>
              <w:t>as objektu ekspozīcijas</w:t>
            </w:r>
            <w:r w:rsidR="00950020" w:rsidRPr="00DA3B4A">
              <w:rPr>
                <w:rFonts w:ascii="Times New Roman" w:hAnsi="Times New Roman" w:cs="Times New Roman"/>
              </w:rPr>
              <w:t xml:space="preserve"> satur</w:t>
            </w:r>
            <w:r w:rsidR="00950020">
              <w:rPr>
                <w:rFonts w:ascii="Times New Roman" w:hAnsi="Times New Roman" w:cs="Times New Roman"/>
              </w:rPr>
              <w:t>s atbilst valsts svētku svinību laikam</w:t>
            </w:r>
            <w:r w:rsidR="00950020" w:rsidRPr="00DA3B4A">
              <w:rPr>
                <w:rFonts w:ascii="Times New Roman" w:hAnsi="Times New Roman" w:cs="Times New Roman"/>
              </w:rPr>
              <w:t>”</w:t>
            </w:r>
            <w:r w:rsidR="00950020">
              <w:rPr>
                <w:rFonts w:ascii="Times New Roman" w:hAnsi="Times New Roman" w:cs="Times New Roman"/>
              </w:rPr>
              <w:t>.</w:t>
            </w:r>
          </w:p>
          <w:p w14:paraId="2444A87C" w14:textId="78D9341A" w:rsidR="00AE24EC" w:rsidRPr="009213A9" w:rsidRDefault="00AE24EC" w:rsidP="00950020">
            <w:pPr>
              <w:spacing w:after="0" w:line="240" w:lineRule="auto"/>
              <w:ind w:left="171"/>
              <w:jc w:val="both"/>
              <w:rPr>
                <w:rFonts w:ascii="Times New Roman" w:eastAsia="Times New Roman" w:hAnsi="Times New Roman" w:cs="Times New Roman"/>
                <w:sz w:val="24"/>
                <w:szCs w:val="24"/>
              </w:rPr>
            </w:pPr>
          </w:p>
        </w:tc>
        <w:tc>
          <w:tcPr>
            <w:tcW w:w="1417" w:type="dxa"/>
            <w:shd w:val="clear" w:color="auto" w:fill="auto"/>
          </w:tcPr>
          <w:p w14:paraId="790053D1" w14:textId="7452D176" w:rsidR="00AE24EC" w:rsidRPr="00243AC6" w:rsidRDefault="004824A6" w:rsidP="006643D4">
            <w:pPr>
              <w:spacing w:after="0" w:line="240" w:lineRule="auto"/>
              <w:ind w:left="-57" w:right="-57"/>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w:t>
            </w:r>
            <w:r w:rsidR="00AE24EC" w:rsidRPr="00DA3550">
              <w:rPr>
                <w:rFonts w:ascii="Times New Roman" w:eastAsia="Times New Roman" w:hAnsi="Times New Roman" w:cs="Times New Roman"/>
                <w:sz w:val="24"/>
                <w:szCs w:val="24"/>
              </w:rPr>
              <w:t>0</w:t>
            </w:r>
          </w:p>
        </w:tc>
        <w:tc>
          <w:tcPr>
            <w:tcW w:w="4111" w:type="dxa"/>
            <w:shd w:val="clear" w:color="auto" w:fill="auto"/>
          </w:tcPr>
          <w:p w14:paraId="1C9C70AA" w14:textId="77777777"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389AE76D" w14:textId="283A95ED" w:rsidR="00AE24EC" w:rsidRPr="00DA3550" w:rsidRDefault="004824A6" w:rsidP="006643D4">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AE24EC" w:rsidRPr="00DA3550">
              <w:rPr>
                <w:rFonts w:ascii="Times New Roman" w:eastAsia="Times New Roman" w:hAnsi="Times New Roman" w:cs="Times New Roman"/>
                <w:b/>
                <w:bCs/>
                <w:sz w:val="24"/>
                <w:szCs w:val="24"/>
              </w:rPr>
              <w:t>0</w:t>
            </w:r>
            <w:r w:rsidR="00AE24EC" w:rsidRPr="00DA3550">
              <w:rPr>
                <w:rFonts w:ascii="Times New Roman" w:eastAsia="Times New Roman" w:hAnsi="Times New Roman" w:cs="Times New Roman"/>
                <w:sz w:val="24"/>
                <w:szCs w:val="24"/>
              </w:rPr>
              <w:t> </w:t>
            </w:r>
            <w:r w:rsidR="00AE24EC" w:rsidRPr="00DA3550">
              <w:rPr>
                <w:rFonts w:ascii="Times New Roman" w:eastAsia="Times New Roman" w:hAnsi="Times New Roman" w:cs="Times New Roman"/>
                <w:b/>
                <w:bCs/>
                <w:sz w:val="24"/>
                <w:szCs w:val="24"/>
              </w:rPr>
              <w:t>punkti:</w:t>
            </w:r>
            <w:r w:rsidR="00AE24EC" w:rsidRPr="00DA3550">
              <w:rPr>
                <w:rFonts w:ascii="Times New Roman" w:eastAsia="Times New Roman" w:hAnsi="Times New Roman" w:cs="Times New Roman"/>
                <w:sz w:val="24"/>
                <w:szCs w:val="24"/>
              </w:rPr>
              <w:t xml:space="preserve"> vis</w:t>
            </w:r>
            <w:r w:rsidR="000F73CD">
              <w:rPr>
                <w:rFonts w:ascii="Times New Roman" w:eastAsia="Times New Roman" w:hAnsi="Times New Roman" w:cs="Times New Roman"/>
                <w:sz w:val="24"/>
                <w:szCs w:val="24"/>
              </w:rPr>
              <w:t>i</w:t>
            </w:r>
            <w:r w:rsidR="00AE24EC" w:rsidRPr="00DA3550">
              <w:rPr>
                <w:rFonts w:ascii="Times New Roman" w:eastAsia="Times New Roman" w:hAnsi="Times New Roman" w:cs="Times New Roman"/>
                <w:sz w:val="24"/>
                <w:szCs w:val="24"/>
              </w:rPr>
              <w:t xml:space="preserve"> </w:t>
            </w:r>
            <w:r w:rsidR="000F73CD">
              <w:rPr>
                <w:rFonts w:ascii="Times New Roman" w:eastAsia="Times New Roman" w:hAnsi="Times New Roman" w:cs="Times New Roman"/>
                <w:sz w:val="24"/>
                <w:szCs w:val="24"/>
              </w:rPr>
              <w:t>5</w:t>
            </w:r>
            <w:r w:rsidR="00AE24EC" w:rsidRPr="00DA3550">
              <w:rPr>
                <w:rFonts w:ascii="Times New Roman" w:eastAsia="Times New Roman" w:hAnsi="Times New Roman" w:cs="Times New Roman"/>
                <w:sz w:val="24"/>
                <w:szCs w:val="24"/>
              </w:rPr>
              <w:t xml:space="preserve">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00AE24EC" w:rsidRPr="00DA3550">
              <w:rPr>
                <w:rFonts w:ascii="Times New Roman" w:eastAsia="Times New Roman" w:hAnsi="Times New Roman" w:cs="Times New Roman"/>
                <w:sz w:val="24"/>
                <w:szCs w:val="24"/>
              </w:rPr>
              <w:t>aspekti ir pilnībā pārliecinoši izpildīti un ņemti vērā;</w:t>
            </w:r>
          </w:p>
          <w:p w14:paraId="29AD06E2" w14:textId="6A967AE3" w:rsidR="00AE24EC" w:rsidRPr="00DA3550" w:rsidRDefault="004824A6" w:rsidP="006643D4">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AE24EC" w:rsidRPr="00DA3550">
              <w:rPr>
                <w:rFonts w:ascii="Times New Roman" w:eastAsia="Times New Roman" w:hAnsi="Times New Roman" w:cs="Times New Roman"/>
                <w:b/>
                <w:bCs/>
                <w:sz w:val="24"/>
                <w:szCs w:val="24"/>
              </w:rPr>
              <w:t>0</w:t>
            </w:r>
            <w:r w:rsidR="00AE24EC" w:rsidRPr="00DA3550">
              <w:rPr>
                <w:rFonts w:ascii="Times New Roman" w:eastAsia="Times New Roman" w:hAnsi="Times New Roman" w:cs="Times New Roman"/>
                <w:sz w:val="24"/>
                <w:szCs w:val="24"/>
              </w:rPr>
              <w:t> </w:t>
            </w:r>
            <w:r w:rsidR="00AE24EC" w:rsidRPr="00DA3550">
              <w:rPr>
                <w:rFonts w:ascii="Times New Roman" w:eastAsia="Times New Roman" w:hAnsi="Times New Roman" w:cs="Times New Roman"/>
                <w:b/>
                <w:bCs/>
                <w:sz w:val="24"/>
                <w:szCs w:val="24"/>
              </w:rPr>
              <w:t>punkti:</w:t>
            </w:r>
            <w:r w:rsidR="00AE24EC" w:rsidRPr="00DA3550">
              <w:rPr>
                <w:rFonts w:ascii="Times New Roman" w:eastAsia="Times New Roman" w:hAnsi="Times New Roman" w:cs="Times New Roman"/>
                <w:sz w:val="24"/>
                <w:szCs w:val="24"/>
              </w:rPr>
              <w:t xml:space="preserve"> 1 kritērija aspekts nav pārliecinoši izpildīts vai nav ņemts vērā;</w:t>
            </w:r>
          </w:p>
          <w:p w14:paraId="6DEDCE1C" w14:textId="29F555D8" w:rsidR="00AE24EC" w:rsidRPr="00DA3550" w:rsidRDefault="004824A6" w:rsidP="006643D4">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AE24EC" w:rsidRPr="00DA3550">
              <w:rPr>
                <w:rFonts w:ascii="Times New Roman" w:eastAsia="Times New Roman" w:hAnsi="Times New Roman" w:cs="Times New Roman"/>
                <w:b/>
                <w:bCs/>
                <w:sz w:val="24"/>
                <w:szCs w:val="24"/>
              </w:rPr>
              <w:t>0</w:t>
            </w:r>
            <w:r w:rsidR="00AE24EC" w:rsidRPr="00DA3550">
              <w:rPr>
                <w:rFonts w:ascii="Times New Roman" w:eastAsia="Times New Roman" w:hAnsi="Times New Roman" w:cs="Times New Roman"/>
                <w:sz w:val="24"/>
                <w:szCs w:val="24"/>
              </w:rPr>
              <w:t> </w:t>
            </w:r>
            <w:r w:rsidR="00AE24EC" w:rsidRPr="00DA3550">
              <w:rPr>
                <w:rFonts w:ascii="Times New Roman" w:eastAsia="Times New Roman" w:hAnsi="Times New Roman" w:cs="Times New Roman"/>
                <w:b/>
                <w:bCs/>
                <w:sz w:val="24"/>
                <w:szCs w:val="24"/>
              </w:rPr>
              <w:t>punkti:</w:t>
            </w:r>
            <w:r w:rsidR="00AE24EC" w:rsidRPr="00DA3550">
              <w:rPr>
                <w:rFonts w:ascii="Times New Roman" w:eastAsia="Times New Roman" w:hAnsi="Times New Roman" w:cs="Times New Roman"/>
                <w:sz w:val="24"/>
                <w:szCs w:val="24"/>
              </w:rPr>
              <w:t xml:space="preserve"> 2 </w:t>
            </w:r>
            <w:r w:rsidR="00DA3B4A" w:rsidRPr="00DA3550">
              <w:rPr>
                <w:rFonts w:ascii="Times New Roman" w:eastAsia="Times New Roman" w:hAnsi="Times New Roman" w:cs="Times New Roman"/>
                <w:sz w:val="24"/>
                <w:szCs w:val="24"/>
              </w:rPr>
              <w:t>kritērij</w:t>
            </w:r>
            <w:r w:rsidR="00CB5414">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00AE24EC" w:rsidRPr="00DA3550">
              <w:rPr>
                <w:rFonts w:ascii="Times New Roman" w:eastAsia="Times New Roman" w:hAnsi="Times New Roman" w:cs="Times New Roman"/>
                <w:sz w:val="24"/>
                <w:szCs w:val="24"/>
              </w:rPr>
              <w:t>aspekti nav pārliecinoši izpildīti vai nav ņemti vērā;</w:t>
            </w:r>
          </w:p>
          <w:p w14:paraId="57090959" w14:textId="43EB1137" w:rsidR="00AE24EC" w:rsidRPr="00DA3550" w:rsidRDefault="004824A6" w:rsidP="006643D4">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AE24EC" w:rsidRPr="00DA3550">
              <w:rPr>
                <w:rFonts w:ascii="Times New Roman" w:eastAsia="Times New Roman" w:hAnsi="Times New Roman" w:cs="Times New Roman"/>
                <w:b/>
                <w:bCs/>
                <w:sz w:val="24"/>
                <w:szCs w:val="24"/>
              </w:rPr>
              <w:t> punkti:</w:t>
            </w:r>
            <w:r w:rsidR="00AE24EC" w:rsidRPr="00DA3550">
              <w:rPr>
                <w:rFonts w:ascii="Times New Roman" w:eastAsia="Times New Roman" w:hAnsi="Times New Roman" w:cs="Times New Roman"/>
                <w:sz w:val="24"/>
                <w:szCs w:val="24"/>
              </w:rPr>
              <w:t xml:space="preserve"> 3 </w:t>
            </w:r>
            <w:r w:rsidR="00DA3B4A" w:rsidRPr="00DA3550">
              <w:rPr>
                <w:rFonts w:ascii="Times New Roman" w:eastAsia="Times New Roman" w:hAnsi="Times New Roman" w:cs="Times New Roman"/>
                <w:sz w:val="24"/>
                <w:szCs w:val="24"/>
              </w:rPr>
              <w:t>kritērij</w:t>
            </w:r>
            <w:r w:rsidR="00CB5414">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00AE24EC" w:rsidRPr="00DA3550">
              <w:rPr>
                <w:rFonts w:ascii="Times New Roman" w:eastAsia="Times New Roman" w:hAnsi="Times New Roman" w:cs="Times New Roman"/>
                <w:sz w:val="24"/>
                <w:szCs w:val="24"/>
              </w:rPr>
              <w:t>aspekti nav pārliecinoši izpildīti vai nav ņemti vērā;</w:t>
            </w:r>
          </w:p>
          <w:p w14:paraId="104E60D5" w14:textId="19AD3029" w:rsidR="00AE24EC" w:rsidRPr="00DA3550" w:rsidRDefault="00AE24EC" w:rsidP="006643D4">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b/>
                <w:bCs/>
                <w:sz w:val="24"/>
                <w:szCs w:val="24"/>
              </w:rPr>
              <w:t>0</w:t>
            </w:r>
            <w:r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w:t>
            </w:r>
            <w:r w:rsidR="00950020">
              <w:rPr>
                <w:rFonts w:ascii="Times New Roman" w:eastAsia="Times New Roman" w:hAnsi="Times New Roman" w:cs="Times New Roman"/>
                <w:sz w:val="24"/>
                <w:szCs w:val="24"/>
              </w:rPr>
              <w:t>4</w:t>
            </w:r>
            <w:r w:rsidRPr="00DA3550">
              <w:rPr>
                <w:rFonts w:ascii="Times New Roman" w:eastAsia="Times New Roman" w:hAnsi="Times New Roman" w:cs="Times New Roman"/>
                <w:sz w:val="24"/>
                <w:szCs w:val="24"/>
              </w:rPr>
              <w:t xml:space="preserve"> </w:t>
            </w:r>
            <w:r w:rsidR="00CB5414">
              <w:rPr>
                <w:rFonts w:ascii="Times New Roman" w:eastAsia="Times New Roman" w:hAnsi="Times New Roman" w:cs="Times New Roman"/>
                <w:sz w:val="24"/>
                <w:szCs w:val="24"/>
              </w:rPr>
              <w:t xml:space="preserve">vai vairāk </w:t>
            </w:r>
            <w:r w:rsidR="00DA3B4A" w:rsidRPr="00DA3550">
              <w:rPr>
                <w:rFonts w:ascii="Times New Roman" w:eastAsia="Times New Roman" w:hAnsi="Times New Roman" w:cs="Times New Roman"/>
                <w:sz w:val="24"/>
                <w:szCs w:val="24"/>
              </w:rPr>
              <w:t>kritērij</w:t>
            </w:r>
            <w:r w:rsidR="00CB5414">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aspekti nav izpildīti vai ņemti vērā.</w:t>
            </w:r>
          </w:p>
          <w:p w14:paraId="29E5781D" w14:textId="77777777" w:rsidR="00AE24EC" w:rsidRPr="00243AC6" w:rsidRDefault="00AE24EC" w:rsidP="006643D4">
            <w:pPr>
              <w:spacing w:after="0" w:line="240" w:lineRule="auto"/>
              <w:ind w:left="-57" w:right="-57" w:hanging="142"/>
              <w:jc w:val="both"/>
              <w:rPr>
                <w:rFonts w:ascii="Times New Roman" w:eastAsia="Times New Roman" w:hAnsi="Times New Roman" w:cs="Times New Roman"/>
                <w:color w:val="000000"/>
                <w:sz w:val="24"/>
                <w:szCs w:val="24"/>
                <w:highlight w:val="yellow"/>
              </w:rPr>
            </w:pPr>
          </w:p>
        </w:tc>
      </w:tr>
      <w:tr w:rsidR="004824A6" w:rsidRPr="00243AC6" w14:paraId="41E81B2F" w14:textId="77777777" w:rsidTr="006643D4">
        <w:trPr>
          <w:trHeight w:val="529"/>
        </w:trPr>
        <w:tc>
          <w:tcPr>
            <w:tcW w:w="4253" w:type="dxa"/>
            <w:shd w:val="clear" w:color="auto" w:fill="auto"/>
          </w:tcPr>
          <w:p w14:paraId="409D4BEC" w14:textId="78451806" w:rsidR="004824A6" w:rsidRPr="009213A9" w:rsidRDefault="003D4D0D" w:rsidP="004824A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w:t>
            </w:r>
            <w:r w:rsidR="004824A6">
              <w:rPr>
                <w:rFonts w:ascii="Times New Roman" w:eastAsia="Times New Roman" w:hAnsi="Times New Roman" w:cs="Times New Roman"/>
                <w:b/>
              </w:rPr>
              <w:t>2</w:t>
            </w:r>
            <w:r w:rsidR="004824A6" w:rsidRPr="009213A9">
              <w:rPr>
                <w:rFonts w:ascii="Times New Roman" w:eastAsia="Times New Roman" w:hAnsi="Times New Roman" w:cs="Times New Roman"/>
                <w:b/>
              </w:rPr>
              <w:t xml:space="preserve">. </w:t>
            </w:r>
            <w:r w:rsidR="004824A6">
              <w:rPr>
                <w:rFonts w:ascii="Times New Roman" w:eastAsia="Times New Roman" w:hAnsi="Times New Roman" w:cs="Times New Roman"/>
                <w:b/>
              </w:rPr>
              <w:t>Ekspozīcijā iekļauto gaismas objektu</w:t>
            </w:r>
            <w:r w:rsidR="004824A6" w:rsidRPr="009213A9">
              <w:rPr>
                <w:rFonts w:ascii="Times New Roman" w:eastAsia="Times New Roman" w:hAnsi="Times New Roman" w:cs="Times New Roman"/>
                <w:b/>
              </w:rPr>
              <w:t xml:space="preserve"> </w:t>
            </w:r>
            <w:r w:rsidR="004824A6">
              <w:rPr>
                <w:rFonts w:ascii="Times New Roman" w:eastAsia="Times New Roman" w:hAnsi="Times New Roman" w:cs="Times New Roman"/>
                <w:b/>
              </w:rPr>
              <w:t>mākslinieciskā</w:t>
            </w:r>
            <w:r w:rsidR="004824A6" w:rsidRPr="009213A9">
              <w:rPr>
                <w:rFonts w:ascii="Times New Roman" w:eastAsia="Times New Roman" w:hAnsi="Times New Roman" w:cs="Times New Roman"/>
                <w:b/>
              </w:rPr>
              <w:t xml:space="preserve"> kvalitāte (K):</w:t>
            </w:r>
          </w:p>
          <w:p w14:paraId="6D767E97" w14:textId="36FF1BE5" w:rsidR="004824A6" w:rsidRPr="009213A9" w:rsidRDefault="004824A6" w:rsidP="004824A6">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1.kritērija aspekts “</w:t>
            </w:r>
            <w:r>
              <w:rPr>
                <w:rFonts w:ascii="Times New Roman" w:eastAsia="Times New Roman" w:hAnsi="Times New Roman" w:cs="Times New Roman"/>
              </w:rPr>
              <w:t xml:space="preserve">Gaismas objektu aprakstos saturs </w:t>
            </w:r>
            <w:r w:rsidR="00671776">
              <w:rPr>
                <w:rFonts w:ascii="Times New Roman" w:eastAsia="Times New Roman" w:hAnsi="Times New Roman" w:cs="Times New Roman"/>
              </w:rPr>
              <w:t xml:space="preserve">un saistība ar </w:t>
            </w:r>
            <w:r w:rsidR="00945AC0">
              <w:rPr>
                <w:rFonts w:ascii="Times New Roman" w:eastAsia="Times New Roman" w:hAnsi="Times New Roman" w:cs="Times New Roman"/>
              </w:rPr>
              <w:t>E</w:t>
            </w:r>
            <w:r w:rsidR="00671776">
              <w:rPr>
                <w:rFonts w:ascii="Times New Roman" w:eastAsia="Times New Roman" w:hAnsi="Times New Roman" w:cs="Times New Roman"/>
              </w:rPr>
              <w:t xml:space="preserve">kspozīcijas koncepciju </w:t>
            </w:r>
            <w:r w:rsidRPr="009213A9">
              <w:rPr>
                <w:rFonts w:ascii="Times New Roman" w:eastAsia="Times New Roman" w:hAnsi="Times New Roman" w:cs="Times New Roman"/>
              </w:rPr>
              <w:t>ir skaidr</w:t>
            </w:r>
            <w:r>
              <w:rPr>
                <w:rFonts w:ascii="Times New Roman" w:eastAsia="Times New Roman" w:hAnsi="Times New Roman" w:cs="Times New Roman"/>
              </w:rPr>
              <w:t>i izklāstīt</w:t>
            </w:r>
            <w:r w:rsidR="00671776">
              <w:rPr>
                <w:rFonts w:ascii="Times New Roman" w:eastAsia="Times New Roman" w:hAnsi="Times New Roman" w:cs="Times New Roman"/>
              </w:rPr>
              <w:t>i</w:t>
            </w:r>
            <w:r>
              <w:rPr>
                <w:rFonts w:ascii="Times New Roman" w:eastAsia="Times New Roman" w:hAnsi="Times New Roman" w:cs="Times New Roman"/>
              </w:rPr>
              <w:t>;</w:t>
            </w:r>
          </w:p>
          <w:p w14:paraId="75E3493C" w14:textId="1201DE18" w:rsidR="004824A6" w:rsidRPr="009213A9" w:rsidRDefault="004824A6" w:rsidP="004824A6">
            <w:pPr>
              <w:numPr>
                <w:ilvl w:val="0"/>
                <w:numId w:val="4"/>
              </w:numPr>
              <w:spacing w:after="0" w:line="240" w:lineRule="auto"/>
              <w:ind w:left="171" w:hanging="171"/>
              <w:rPr>
                <w:rFonts w:ascii="Times New Roman" w:eastAsia="Times New Roman" w:hAnsi="Times New Roman" w:cs="Times New Roman"/>
              </w:rPr>
            </w:pPr>
            <w:r w:rsidRPr="009213A9">
              <w:rPr>
                <w:rFonts w:ascii="Times New Roman" w:eastAsia="Times New Roman" w:hAnsi="Times New Roman" w:cs="Times New Roman"/>
              </w:rPr>
              <w:t>2.kritērija aspekts</w:t>
            </w:r>
            <w:r>
              <w:rPr>
                <w:rFonts w:ascii="Times New Roman" w:eastAsia="Times New Roman" w:hAnsi="Times New Roman" w:cs="Times New Roman"/>
              </w:rPr>
              <w:t xml:space="preserve"> </w:t>
            </w:r>
            <w:r w:rsidRPr="00570853">
              <w:rPr>
                <w:rFonts w:ascii="Times New Roman" w:hAnsi="Times New Roman" w:cs="Times New Roman"/>
              </w:rPr>
              <w:t>“</w:t>
            </w:r>
            <w:r w:rsidR="00E62A38">
              <w:rPr>
                <w:rFonts w:ascii="Times New Roman" w:hAnsi="Times New Roman" w:cs="Times New Roman"/>
              </w:rPr>
              <w:t>Visi e</w:t>
            </w:r>
            <w:r>
              <w:rPr>
                <w:rFonts w:ascii="Times New Roman" w:hAnsi="Times New Roman" w:cs="Times New Roman"/>
              </w:rPr>
              <w:t>kspozīcijā iekļautie g</w:t>
            </w:r>
            <w:r w:rsidRPr="00570853">
              <w:rPr>
                <w:rFonts w:ascii="Times New Roman" w:hAnsi="Times New Roman" w:cs="Times New Roman"/>
              </w:rPr>
              <w:t>aismas objekt</w:t>
            </w:r>
            <w:r>
              <w:rPr>
                <w:rFonts w:ascii="Times New Roman" w:hAnsi="Times New Roman" w:cs="Times New Roman"/>
              </w:rPr>
              <w:t xml:space="preserve">i ir mākslinieciski kvalitatīvi, </w:t>
            </w:r>
            <w:r w:rsidRPr="00570853">
              <w:rPr>
                <w:rFonts w:ascii="Times New Roman" w:hAnsi="Times New Roman" w:cs="Times New Roman"/>
              </w:rPr>
              <w:t xml:space="preserve">konceptuāli un tematiski </w:t>
            </w:r>
            <w:r>
              <w:rPr>
                <w:rFonts w:ascii="Times New Roman" w:hAnsi="Times New Roman" w:cs="Times New Roman"/>
              </w:rPr>
              <w:t>saistoši</w:t>
            </w:r>
            <w:r w:rsidRPr="00570853">
              <w:rPr>
                <w:rFonts w:ascii="Times New Roman" w:hAnsi="Times New Roman" w:cs="Times New Roman"/>
              </w:rPr>
              <w:t>”</w:t>
            </w:r>
            <w:r w:rsidRPr="009213A9">
              <w:rPr>
                <w:rFonts w:ascii="Times New Roman" w:eastAsia="Times New Roman" w:hAnsi="Times New Roman" w:cs="Times New Roman"/>
              </w:rPr>
              <w:t>;</w:t>
            </w:r>
          </w:p>
          <w:p w14:paraId="2B7D6FAB" w14:textId="6B477AC1" w:rsidR="004824A6" w:rsidRPr="009213A9" w:rsidRDefault="004824A6" w:rsidP="004824A6">
            <w:pPr>
              <w:numPr>
                <w:ilvl w:val="0"/>
                <w:numId w:val="4"/>
              </w:numPr>
              <w:spacing w:after="0" w:line="240" w:lineRule="auto"/>
              <w:ind w:left="171" w:hanging="171"/>
              <w:jc w:val="both"/>
              <w:rPr>
                <w:rFonts w:ascii="Times New Roman" w:eastAsia="Times New Roman" w:hAnsi="Times New Roman" w:cs="Times New Roman"/>
              </w:rPr>
            </w:pPr>
            <w:r w:rsidRPr="009213A9">
              <w:rPr>
                <w:rFonts w:ascii="Times New Roman" w:eastAsia="Times New Roman" w:hAnsi="Times New Roman" w:cs="Times New Roman"/>
              </w:rPr>
              <w:t>3.kritērija aspekts “</w:t>
            </w:r>
            <w:r>
              <w:rPr>
                <w:rFonts w:ascii="Times New Roman" w:eastAsia="Times New Roman" w:hAnsi="Times New Roman" w:cs="Times New Roman"/>
              </w:rPr>
              <w:t xml:space="preserve">Gaismas objekti ietver </w:t>
            </w:r>
            <w:r w:rsidRPr="009213A9">
              <w:rPr>
                <w:rFonts w:ascii="Times New Roman" w:eastAsia="Times New Roman" w:hAnsi="Times New Roman" w:cs="Times New Roman"/>
              </w:rPr>
              <w:t xml:space="preserve"> radošu</w:t>
            </w:r>
            <w:r>
              <w:rPr>
                <w:rFonts w:ascii="Times New Roman" w:eastAsia="Times New Roman" w:hAnsi="Times New Roman" w:cs="Times New Roman"/>
              </w:rPr>
              <w:t xml:space="preserve"> novitāti</w:t>
            </w:r>
            <w:r w:rsidRPr="009213A9">
              <w:rPr>
                <w:rFonts w:ascii="Times New Roman" w:eastAsia="Times New Roman" w:hAnsi="Times New Roman" w:cs="Times New Roman"/>
              </w:rPr>
              <w:t xml:space="preserve"> un laikmetīgu</w:t>
            </w:r>
            <w:r>
              <w:rPr>
                <w:rFonts w:ascii="Times New Roman" w:eastAsia="Times New Roman" w:hAnsi="Times New Roman" w:cs="Times New Roman"/>
              </w:rPr>
              <w:t xml:space="preserve"> pieeju</w:t>
            </w:r>
            <w:r w:rsidRPr="009213A9">
              <w:rPr>
                <w:rFonts w:ascii="Times New Roman" w:eastAsia="Times New Roman" w:hAnsi="Times New Roman" w:cs="Times New Roman"/>
              </w:rPr>
              <w:t>”;</w:t>
            </w:r>
          </w:p>
          <w:p w14:paraId="0631CA1E" w14:textId="13706122" w:rsidR="004824A6" w:rsidRPr="00671776" w:rsidRDefault="004824A6" w:rsidP="004824A6">
            <w:pPr>
              <w:numPr>
                <w:ilvl w:val="0"/>
                <w:numId w:val="4"/>
              </w:numPr>
              <w:spacing w:after="0" w:line="240" w:lineRule="auto"/>
              <w:ind w:left="171" w:hanging="171"/>
              <w:jc w:val="both"/>
              <w:rPr>
                <w:rFonts w:ascii="Times New Roman" w:eastAsia="Times New Roman" w:hAnsi="Times New Roman" w:cs="Times New Roman"/>
              </w:rPr>
            </w:pPr>
            <w:r w:rsidRPr="00671776">
              <w:rPr>
                <w:rFonts w:ascii="Times New Roman" w:eastAsia="Times New Roman" w:hAnsi="Times New Roman" w:cs="Times New Roman"/>
              </w:rPr>
              <w:t xml:space="preserve">4.kritērija aspekts </w:t>
            </w:r>
            <w:r w:rsidRPr="00671776">
              <w:rPr>
                <w:rFonts w:ascii="Times New Roman" w:hAnsi="Times New Roman" w:cs="Times New Roman"/>
              </w:rPr>
              <w:t>“Ekspozīcijā iekļautie gai</w:t>
            </w:r>
            <w:r w:rsidR="00945AC0">
              <w:rPr>
                <w:rFonts w:ascii="Times New Roman" w:hAnsi="Times New Roman" w:cs="Times New Roman"/>
              </w:rPr>
              <w:t>s</w:t>
            </w:r>
            <w:r w:rsidRPr="00671776">
              <w:rPr>
                <w:rFonts w:ascii="Times New Roman" w:hAnsi="Times New Roman" w:cs="Times New Roman"/>
              </w:rPr>
              <w:t xml:space="preserve">mas objekti ir atbilstoši to izvietojuma vietu specifikai un kontekstam, </w:t>
            </w:r>
            <w:r w:rsidR="00E62A38" w:rsidRPr="00671776">
              <w:rPr>
                <w:rFonts w:ascii="Times New Roman" w:hAnsi="Times New Roman" w:cs="Times New Roman"/>
              </w:rPr>
              <w:t xml:space="preserve">vērojami gan tuvumā, gan no attāluma, </w:t>
            </w:r>
            <w:r w:rsidRPr="00671776">
              <w:rPr>
                <w:rFonts w:ascii="Times New Roman" w:hAnsi="Times New Roman" w:cs="Times New Roman"/>
              </w:rPr>
              <w:t>aptver plaš</w:t>
            </w:r>
            <w:r w:rsidR="00671776">
              <w:rPr>
                <w:rFonts w:ascii="Times New Roman" w:hAnsi="Times New Roman" w:cs="Times New Roman"/>
              </w:rPr>
              <w:t>āku</w:t>
            </w:r>
            <w:r w:rsidRPr="00671776">
              <w:rPr>
                <w:rFonts w:ascii="Times New Roman" w:hAnsi="Times New Roman" w:cs="Times New Roman"/>
              </w:rPr>
              <w:t xml:space="preserve"> teritoriju</w:t>
            </w:r>
            <w:r w:rsidR="00E62A38" w:rsidRPr="00945AC0">
              <w:rPr>
                <w:rFonts w:ascii="Times New Roman" w:hAnsi="Times New Roman" w:cs="Times New Roman"/>
              </w:rPr>
              <w:t xml:space="preserve"> pilsētvidē</w:t>
            </w:r>
            <w:r w:rsidRPr="00671776">
              <w:rPr>
                <w:rFonts w:ascii="Times New Roman" w:hAnsi="Times New Roman" w:cs="Times New Roman"/>
              </w:rPr>
              <w:t>”</w:t>
            </w:r>
          </w:p>
          <w:p w14:paraId="522734BB" w14:textId="77777777" w:rsidR="004824A6" w:rsidRPr="00D00E4D" w:rsidRDefault="004824A6" w:rsidP="00945AC0">
            <w:pPr>
              <w:spacing w:after="0" w:line="240" w:lineRule="auto"/>
              <w:ind w:left="171"/>
              <w:jc w:val="both"/>
              <w:rPr>
                <w:rFonts w:ascii="Times New Roman" w:eastAsia="Times New Roman" w:hAnsi="Times New Roman" w:cs="Times New Roman"/>
                <w:b/>
              </w:rPr>
            </w:pPr>
          </w:p>
        </w:tc>
        <w:tc>
          <w:tcPr>
            <w:tcW w:w="1417" w:type="dxa"/>
            <w:shd w:val="clear" w:color="auto" w:fill="auto"/>
          </w:tcPr>
          <w:p w14:paraId="451ED036" w14:textId="6D18EED3" w:rsidR="004824A6" w:rsidRPr="00DA3550" w:rsidRDefault="004824A6" w:rsidP="006643D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111" w:type="dxa"/>
            <w:shd w:val="clear" w:color="auto" w:fill="auto"/>
          </w:tcPr>
          <w:p w14:paraId="45E0050B" w14:textId="77777777" w:rsidR="004824A6" w:rsidRPr="00DA3550" w:rsidRDefault="004824A6" w:rsidP="004824A6">
            <w:pPr>
              <w:spacing w:after="12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3E2E42D3" w14:textId="7B38A2B7" w:rsidR="004824A6" w:rsidRPr="00DA3550" w:rsidRDefault="004824A6" w:rsidP="004824A6">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vis</w:t>
            </w:r>
            <w:r>
              <w:rPr>
                <w:rFonts w:ascii="Times New Roman" w:eastAsia="Times New Roman" w:hAnsi="Times New Roman" w:cs="Times New Roman"/>
                <w:sz w:val="24"/>
                <w:szCs w:val="24"/>
              </w:rPr>
              <w:t>i</w:t>
            </w:r>
            <w:r w:rsidRPr="00DA3550">
              <w:rPr>
                <w:rFonts w:ascii="Times New Roman" w:eastAsia="Times New Roman" w:hAnsi="Times New Roman" w:cs="Times New Roman"/>
                <w:sz w:val="24"/>
                <w:szCs w:val="24"/>
              </w:rPr>
              <w:t xml:space="preserve"> </w:t>
            </w:r>
            <w:r w:rsidR="00BA130D">
              <w:rPr>
                <w:rFonts w:ascii="Times New Roman" w:eastAsia="Times New Roman" w:hAnsi="Times New Roman" w:cs="Times New Roman"/>
                <w:sz w:val="24"/>
                <w:szCs w:val="24"/>
              </w:rPr>
              <w:t>4</w:t>
            </w:r>
            <w:r w:rsidR="00BA130D" w:rsidRPr="00DA3550">
              <w:rPr>
                <w:rFonts w:ascii="Times New Roman" w:eastAsia="Times New Roman" w:hAnsi="Times New Roman" w:cs="Times New Roman"/>
                <w:sz w:val="24"/>
                <w:szCs w:val="24"/>
              </w:rPr>
              <w:t xml:space="preserve"> </w:t>
            </w:r>
            <w:r w:rsidRPr="00DA3550">
              <w:rPr>
                <w:rFonts w:ascii="Times New Roman" w:eastAsia="Times New Roman" w:hAnsi="Times New Roman" w:cs="Times New Roman"/>
                <w:sz w:val="24"/>
                <w:szCs w:val="24"/>
              </w:rPr>
              <w:t>kritērij</w:t>
            </w:r>
            <w:r>
              <w:rPr>
                <w:rFonts w:ascii="Times New Roman" w:eastAsia="Times New Roman" w:hAnsi="Times New Roman" w:cs="Times New Roman"/>
                <w:sz w:val="24"/>
                <w:szCs w:val="24"/>
              </w:rPr>
              <w:t>a</w:t>
            </w:r>
            <w:r w:rsidRPr="00DA3550">
              <w:rPr>
                <w:rFonts w:ascii="Times New Roman" w:eastAsia="Times New Roman" w:hAnsi="Times New Roman" w:cs="Times New Roman"/>
                <w:sz w:val="24"/>
                <w:szCs w:val="24"/>
              </w:rPr>
              <w:t xml:space="preserve"> aspekti ir pilnībā pārliecinoši izpildīti un ņemti vērā;</w:t>
            </w:r>
          </w:p>
          <w:p w14:paraId="0FC66B9A" w14:textId="1AA1AF3E" w:rsidR="004824A6" w:rsidRPr="00DA3550" w:rsidRDefault="004824A6" w:rsidP="004824A6">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DA3550">
              <w:rPr>
                <w:rFonts w:ascii="Times New Roman" w:eastAsia="Times New Roman" w:hAnsi="Times New Roman" w:cs="Times New Roman"/>
                <w:b/>
                <w:bCs/>
                <w:sz w:val="24"/>
                <w:szCs w:val="24"/>
              </w:rPr>
              <w:t>0</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1 kritērija aspekts nav pārliecinoši izpildīts vai nav ņemts vērā;</w:t>
            </w:r>
          </w:p>
          <w:p w14:paraId="4A1AA958" w14:textId="14A23F8C" w:rsidR="004824A6" w:rsidRPr="00DA3550" w:rsidRDefault="004824A6" w:rsidP="004824A6">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DA3550">
              <w:rPr>
                <w:rFonts w:ascii="Times New Roman" w:eastAsia="Times New Roman" w:hAnsi="Times New Roman" w:cs="Times New Roman"/>
                <w:sz w:val="24"/>
                <w:szCs w:val="24"/>
              </w:rPr>
              <w:t> </w:t>
            </w:r>
            <w:r w:rsidRPr="00DA3550">
              <w:rPr>
                <w:rFonts w:ascii="Times New Roman" w:eastAsia="Times New Roman" w:hAnsi="Times New Roman" w:cs="Times New Roman"/>
                <w:b/>
                <w:bCs/>
                <w:sz w:val="24"/>
                <w:szCs w:val="24"/>
              </w:rPr>
              <w:t>punkti:</w:t>
            </w:r>
            <w:r w:rsidRPr="00DA3550">
              <w:rPr>
                <w:rFonts w:ascii="Times New Roman" w:eastAsia="Times New Roman" w:hAnsi="Times New Roman" w:cs="Times New Roman"/>
                <w:sz w:val="24"/>
                <w:szCs w:val="24"/>
              </w:rPr>
              <w:t xml:space="preserve"> 2 kritērij</w:t>
            </w:r>
            <w:r>
              <w:rPr>
                <w:rFonts w:ascii="Times New Roman" w:eastAsia="Times New Roman" w:hAnsi="Times New Roman" w:cs="Times New Roman"/>
                <w:sz w:val="24"/>
                <w:szCs w:val="24"/>
              </w:rPr>
              <w:t>a</w:t>
            </w:r>
            <w:r w:rsidRPr="00DA3550">
              <w:rPr>
                <w:rFonts w:ascii="Times New Roman" w:eastAsia="Times New Roman" w:hAnsi="Times New Roman" w:cs="Times New Roman"/>
                <w:sz w:val="24"/>
                <w:szCs w:val="24"/>
              </w:rPr>
              <w:t xml:space="preserve"> aspekti nav pārliecinoši izpildīti vai nav ņemti vērā;</w:t>
            </w:r>
          </w:p>
          <w:p w14:paraId="7BDF69DC" w14:textId="671C0E3D" w:rsidR="004824A6" w:rsidRPr="00DA3550" w:rsidRDefault="004824A6" w:rsidP="004824A6">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w:t>
            </w:r>
            <w:r w:rsidRPr="00DA3550">
              <w:rPr>
                <w:rFonts w:ascii="Times New Roman" w:eastAsia="Times New Roman" w:hAnsi="Times New Roman" w:cs="Times New Roman"/>
                <w:b/>
                <w:bCs/>
                <w:sz w:val="24"/>
                <w:szCs w:val="24"/>
              </w:rPr>
              <w:t> punkti:</w:t>
            </w:r>
            <w:r w:rsidRPr="00DA3550">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 xml:space="preserve">vai vairāk </w:t>
            </w:r>
            <w:r w:rsidRPr="00DA3550">
              <w:rPr>
                <w:rFonts w:ascii="Times New Roman" w:eastAsia="Times New Roman" w:hAnsi="Times New Roman" w:cs="Times New Roman"/>
                <w:sz w:val="24"/>
                <w:szCs w:val="24"/>
              </w:rPr>
              <w:t>kritērij</w:t>
            </w:r>
            <w:r>
              <w:rPr>
                <w:rFonts w:ascii="Times New Roman" w:eastAsia="Times New Roman" w:hAnsi="Times New Roman" w:cs="Times New Roman"/>
                <w:sz w:val="24"/>
                <w:szCs w:val="24"/>
              </w:rPr>
              <w:t>a</w:t>
            </w:r>
            <w:r w:rsidRPr="00DA3550">
              <w:rPr>
                <w:rFonts w:ascii="Times New Roman" w:eastAsia="Times New Roman" w:hAnsi="Times New Roman" w:cs="Times New Roman"/>
                <w:sz w:val="24"/>
                <w:szCs w:val="24"/>
              </w:rPr>
              <w:t xml:space="preserve"> aspekti nav pārliecinoši izpildīti vai nav ņemti vērā;</w:t>
            </w:r>
          </w:p>
          <w:p w14:paraId="4A267F22" w14:textId="77777777" w:rsidR="004824A6" w:rsidRPr="00DA3550" w:rsidRDefault="004824A6" w:rsidP="00945AC0">
            <w:pPr>
              <w:spacing w:after="120" w:line="240" w:lineRule="auto"/>
              <w:ind w:left="-57" w:right="-57"/>
              <w:jc w:val="both"/>
              <w:rPr>
                <w:rFonts w:ascii="Times New Roman" w:eastAsia="Times New Roman" w:hAnsi="Times New Roman" w:cs="Times New Roman"/>
                <w:sz w:val="24"/>
                <w:szCs w:val="24"/>
              </w:rPr>
            </w:pPr>
          </w:p>
        </w:tc>
      </w:tr>
      <w:tr w:rsidR="00AE24EC" w:rsidRPr="00243AC6" w14:paraId="1D63A0C3" w14:textId="77777777" w:rsidTr="006643D4">
        <w:trPr>
          <w:trHeight w:val="529"/>
        </w:trPr>
        <w:tc>
          <w:tcPr>
            <w:tcW w:w="4253" w:type="dxa"/>
            <w:shd w:val="clear" w:color="auto" w:fill="auto"/>
          </w:tcPr>
          <w:p w14:paraId="7E7D5737" w14:textId="77777777" w:rsidR="00DA3550" w:rsidRPr="00D00E4D" w:rsidRDefault="00DA3550" w:rsidP="00DA3550">
            <w:pPr>
              <w:spacing w:after="0" w:line="240" w:lineRule="auto"/>
              <w:rPr>
                <w:rFonts w:ascii="Times New Roman" w:eastAsia="Times New Roman" w:hAnsi="Times New Roman" w:cs="Times New Roman"/>
                <w:b/>
              </w:rPr>
            </w:pPr>
            <w:r w:rsidRPr="00D00E4D">
              <w:rPr>
                <w:rFonts w:ascii="Times New Roman" w:eastAsia="Times New Roman" w:hAnsi="Times New Roman" w:cs="Times New Roman"/>
                <w:b/>
              </w:rPr>
              <w:lastRenderedPageBreak/>
              <w:t>2. Pasākuma programmas realizācijas plāns (P):</w:t>
            </w:r>
          </w:p>
          <w:p w14:paraId="2987DE5B" w14:textId="742D9A05" w:rsidR="00DA3550" w:rsidRPr="00D00E4D"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D00E4D">
              <w:rPr>
                <w:rFonts w:ascii="Times New Roman" w:eastAsia="Times New Roman" w:hAnsi="Times New Roman" w:cs="Times New Roman"/>
              </w:rPr>
              <w:t>1.kritērija aspekts “</w:t>
            </w:r>
            <w:r w:rsidR="00950020">
              <w:rPr>
                <w:rFonts w:ascii="Times New Roman" w:eastAsia="Times New Roman" w:hAnsi="Times New Roman" w:cs="Times New Roman"/>
              </w:rPr>
              <w:t xml:space="preserve">Gaismas </w:t>
            </w:r>
            <w:r w:rsidR="004824A6">
              <w:rPr>
                <w:rFonts w:ascii="Times New Roman" w:eastAsia="Times New Roman" w:hAnsi="Times New Roman" w:cs="Times New Roman"/>
              </w:rPr>
              <w:t>ekspozīcijas</w:t>
            </w:r>
            <w:r w:rsidRPr="00D00E4D">
              <w:rPr>
                <w:rFonts w:ascii="Times New Roman" w:eastAsia="Times New Roman" w:hAnsi="Times New Roman" w:cs="Times New Roman"/>
              </w:rPr>
              <w:t xml:space="preserve"> realizācijas plāns </w:t>
            </w:r>
            <w:r w:rsidR="004824A6">
              <w:rPr>
                <w:rFonts w:ascii="Times New Roman" w:eastAsia="Times New Roman" w:hAnsi="Times New Roman" w:cs="Times New Roman"/>
              </w:rPr>
              <w:t xml:space="preserve">un tehniskā nodrošinājuma apraksts ir skaidri izklāstīts, </w:t>
            </w:r>
            <w:r w:rsidRPr="00D00E4D">
              <w:rPr>
                <w:rFonts w:ascii="Times New Roman" w:eastAsia="Times New Roman" w:hAnsi="Times New Roman" w:cs="Times New Roman"/>
              </w:rPr>
              <w:t xml:space="preserve">rada pārliecību par Pretendenta spēju savlaicīgi un kvalitatīvi veikt visus </w:t>
            </w:r>
            <w:r w:rsidR="004824A6">
              <w:rPr>
                <w:rFonts w:ascii="Times New Roman" w:eastAsia="Times New Roman" w:hAnsi="Times New Roman" w:cs="Times New Roman"/>
              </w:rPr>
              <w:t xml:space="preserve">ekspozīcijas </w:t>
            </w:r>
            <w:r w:rsidR="00950020">
              <w:rPr>
                <w:rFonts w:ascii="Times New Roman" w:eastAsia="Times New Roman" w:hAnsi="Times New Roman" w:cs="Times New Roman"/>
              </w:rPr>
              <w:t xml:space="preserve">realizācijai </w:t>
            </w:r>
            <w:r w:rsidRPr="00D00E4D">
              <w:rPr>
                <w:rFonts w:ascii="Times New Roman" w:eastAsia="Times New Roman" w:hAnsi="Times New Roman" w:cs="Times New Roman"/>
              </w:rPr>
              <w:t xml:space="preserve">nepieciešamos pasākumus”. </w:t>
            </w:r>
          </w:p>
          <w:p w14:paraId="5C6A08D2" w14:textId="147A9DCB" w:rsidR="00DA3550" w:rsidRPr="00D00E4D"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D00E4D">
              <w:rPr>
                <w:rFonts w:ascii="Times New Roman" w:eastAsia="Times New Roman" w:hAnsi="Times New Roman" w:cs="Times New Roman"/>
              </w:rPr>
              <w:t xml:space="preserve">2.kritērija aspekts “Piesaistīto ekspertu un darba grupas pieredze un kvalifikācija pārliecinoši pauž spēju kvalitatīvi veikt visus  </w:t>
            </w:r>
            <w:r w:rsidR="004824A6">
              <w:rPr>
                <w:rFonts w:ascii="Times New Roman" w:eastAsia="Times New Roman" w:hAnsi="Times New Roman" w:cs="Times New Roman"/>
              </w:rPr>
              <w:t>ekspozīcijas</w:t>
            </w:r>
            <w:r w:rsidR="00950020">
              <w:rPr>
                <w:rFonts w:ascii="Times New Roman" w:eastAsia="Times New Roman" w:hAnsi="Times New Roman" w:cs="Times New Roman"/>
              </w:rPr>
              <w:t xml:space="preserve"> realizācijai </w:t>
            </w:r>
            <w:r w:rsidRPr="00D00E4D">
              <w:rPr>
                <w:rFonts w:ascii="Times New Roman" w:eastAsia="Times New Roman" w:hAnsi="Times New Roman" w:cs="Times New Roman"/>
              </w:rPr>
              <w:t>nepieciešamos pasākumus”.</w:t>
            </w:r>
          </w:p>
          <w:p w14:paraId="6AE1503B" w14:textId="3F041E7B" w:rsidR="00DA3550" w:rsidRPr="00D00E4D" w:rsidRDefault="00DA3550" w:rsidP="00DA3550">
            <w:pPr>
              <w:numPr>
                <w:ilvl w:val="0"/>
                <w:numId w:val="3"/>
              </w:numPr>
              <w:spacing w:after="0" w:line="240" w:lineRule="auto"/>
              <w:ind w:left="303" w:hanging="303"/>
              <w:jc w:val="both"/>
              <w:rPr>
                <w:rFonts w:ascii="Times New Roman" w:eastAsia="Times New Roman" w:hAnsi="Times New Roman" w:cs="Times New Roman"/>
              </w:rPr>
            </w:pPr>
            <w:r w:rsidRPr="00D00E4D">
              <w:rPr>
                <w:rFonts w:ascii="Times New Roman" w:eastAsia="Times New Roman" w:hAnsi="Times New Roman" w:cs="Times New Roman"/>
              </w:rPr>
              <w:t>3.kritērija aspekts “</w:t>
            </w:r>
            <w:r w:rsidR="00950020">
              <w:rPr>
                <w:rFonts w:ascii="Times New Roman" w:eastAsia="Times New Roman" w:hAnsi="Times New Roman" w:cs="Times New Roman"/>
              </w:rPr>
              <w:t>Gaismas objekt</w:t>
            </w:r>
            <w:r w:rsidR="004824A6">
              <w:rPr>
                <w:rFonts w:ascii="Times New Roman" w:eastAsia="Times New Roman" w:hAnsi="Times New Roman" w:cs="Times New Roman"/>
              </w:rPr>
              <w:t>u tehniskās realizācijas nodrošinātāji ir apzināti,</w:t>
            </w:r>
            <w:r w:rsidR="00950020">
              <w:rPr>
                <w:rFonts w:ascii="Times New Roman" w:eastAsia="Times New Roman" w:hAnsi="Times New Roman" w:cs="Times New Roman"/>
              </w:rPr>
              <w:t xml:space="preserve"> tehnoloģiskie risinājumi ir inovatīvi, aktuāli, un Pretendents </w:t>
            </w:r>
            <w:r w:rsidR="00671776">
              <w:rPr>
                <w:rFonts w:ascii="Times New Roman" w:eastAsia="Times New Roman" w:hAnsi="Times New Roman" w:cs="Times New Roman"/>
              </w:rPr>
              <w:t>vieš</w:t>
            </w:r>
            <w:r w:rsidR="004824A6">
              <w:rPr>
                <w:rFonts w:ascii="Times New Roman" w:eastAsia="Times New Roman" w:hAnsi="Times New Roman" w:cs="Times New Roman"/>
              </w:rPr>
              <w:t xml:space="preserve"> pārliecību, ka </w:t>
            </w:r>
            <w:r w:rsidR="00950020">
              <w:rPr>
                <w:rFonts w:ascii="Times New Roman" w:eastAsia="Times New Roman" w:hAnsi="Times New Roman" w:cs="Times New Roman"/>
              </w:rPr>
              <w:t>tos spēj kvalitatīvi nodrošināt</w:t>
            </w:r>
            <w:r w:rsidRPr="00D00E4D">
              <w:rPr>
                <w:rFonts w:ascii="Times New Roman" w:eastAsia="Times New Roman" w:hAnsi="Times New Roman" w:cs="Times New Roman"/>
              </w:rPr>
              <w:t xml:space="preserve">”. </w:t>
            </w:r>
          </w:p>
          <w:p w14:paraId="60C9CDBB" w14:textId="1C123532" w:rsidR="00AE24EC" w:rsidRPr="00D00E4D" w:rsidRDefault="00DA3550" w:rsidP="00D00E4D">
            <w:pPr>
              <w:numPr>
                <w:ilvl w:val="0"/>
                <w:numId w:val="3"/>
              </w:numPr>
              <w:spacing w:after="0" w:line="240" w:lineRule="auto"/>
              <w:ind w:left="303" w:hanging="303"/>
              <w:jc w:val="both"/>
              <w:rPr>
                <w:rFonts w:ascii="Times New Roman" w:eastAsia="Times New Roman" w:hAnsi="Times New Roman" w:cs="Times New Roman"/>
                <w:b/>
                <w:sz w:val="24"/>
                <w:szCs w:val="24"/>
              </w:rPr>
            </w:pPr>
            <w:r w:rsidRPr="00D00E4D">
              <w:rPr>
                <w:rFonts w:ascii="Times New Roman" w:eastAsia="Times New Roman" w:hAnsi="Times New Roman" w:cs="Times New Roman"/>
              </w:rPr>
              <w:t xml:space="preserve">4.kritērija aspekts “Finanšu piedāvājums tāmē ir pamatots un </w:t>
            </w:r>
            <w:r w:rsidR="00950020">
              <w:rPr>
                <w:rFonts w:ascii="Times New Roman" w:eastAsia="Times New Roman" w:hAnsi="Times New Roman" w:cs="Times New Roman"/>
              </w:rPr>
              <w:t>gaismas objekt</w:t>
            </w:r>
            <w:r w:rsidR="004824A6">
              <w:rPr>
                <w:rFonts w:ascii="Times New Roman" w:eastAsia="Times New Roman" w:hAnsi="Times New Roman" w:cs="Times New Roman"/>
              </w:rPr>
              <w:t>u ekspozīcijas</w:t>
            </w:r>
            <w:r w:rsidR="00950020">
              <w:rPr>
                <w:rFonts w:ascii="Times New Roman" w:eastAsia="Times New Roman" w:hAnsi="Times New Roman" w:cs="Times New Roman"/>
              </w:rPr>
              <w:t xml:space="preserve"> realizācija </w:t>
            </w:r>
            <w:r w:rsidRPr="00D00E4D">
              <w:rPr>
                <w:rFonts w:ascii="Times New Roman" w:eastAsia="Times New Roman" w:hAnsi="Times New Roman" w:cs="Times New Roman"/>
              </w:rPr>
              <w:t>paredzētajā budžetā ir reāla”.</w:t>
            </w:r>
          </w:p>
        </w:tc>
        <w:tc>
          <w:tcPr>
            <w:tcW w:w="1417" w:type="dxa"/>
            <w:shd w:val="clear" w:color="auto" w:fill="auto"/>
          </w:tcPr>
          <w:p w14:paraId="38E65F4B" w14:textId="018F70D8" w:rsidR="00AE24EC" w:rsidRPr="00DA3550" w:rsidRDefault="004824A6" w:rsidP="006643D4">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E24EC" w:rsidRPr="00DA3550">
              <w:rPr>
                <w:rFonts w:ascii="Times New Roman" w:eastAsia="Times New Roman" w:hAnsi="Times New Roman" w:cs="Times New Roman"/>
                <w:sz w:val="24"/>
                <w:szCs w:val="24"/>
              </w:rPr>
              <w:t>0</w:t>
            </w:r>
          </w:p>
        </w:tc>
        <w:tc>
          <w:tcPr>
            <w:tcW w:w="4111" w:type="dxa"/>
            <w:shd w:val="clear" w:color="auto" w:fill="auto"/>
          </w:tcPr>
          <w:p w14:paraId="78E28A59" w14:textId="77777777" w:rsidR="00AE24EC" w:rsidRPr="00DA3550" w:rsidRDefault="00AE24EC" w:rsidP="006643D4">
            <w:pPr>
              <w:spacing w:after="120" w:line="240" w:lineRule="auto"/>
              <w:ind w:left="-57" w:right="-57"/>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Punktu gradācija:</w:t>
            </w:r>
          </w:p>
          <w:p w14:paraId="25E26AD3" w14:textId="76E8D25A" w:rsidR="00AE24EC" w:rsidRPr="00DA3550" w:rsidRDefault="004824A6" w:rsidP="006643D4">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AE24EC" w:rsidRPr="00DA3550">
              <w:rPr>
                <w:rFonts w:ascii="Times New Roman" w:eastAsia="Times New Roman" w:hAnsi="Times New Roman" w:cs="Times New Roman"/>
                <w:b/>
                <w:bCs/>
                <w:sz w:val="24"/>
                <w:szCs w:val="24"/>
              </w:rPr>
              <w:t>0</w:t>
            </w:r>
            <w:r w:rsidR="00AE24EC" w:rsidRPr="00DA3550">
              <w:rPr>
                <w:rFonts w:ascii="Times New Roman" w:eastAsia="Times New Roman" w:hAnsi="Times New Roman" w:cs="Times New Roman"/>
                <w:sz w:val="24"/>
                <w:szCs w:val="24"/>
              </w:rPr>
              <w:t> </w:t>
            </w:r>
            <w:r w:rsidR="00AE24EC" w:rsidRPr="00DA3550">
              <w:rPr>
                <w:rFonts w:ascii="Times New Roman" w:eastAsia="Times New Roman" w:hAnsi="Times New Roman" w:cs="Times New Roman"/>
                <w:b/>
                <w:bCs/>
                <w:sz w:val="24"/>
                <w:szCs w:val="24"/>
              </w:rPr>
              <w:t>punkti:</w:t>
            </w:r>
            <w:r w:rsidR="00AE24EC" w:rsidRPr="00DA3550">
              <w:rPr>
                <w:rFonts w:ascii="Times New Roman" w:eastAsia="Times New Roman" w:hAnsi="Times New Roman" w:cs="Times New Roman"/>
                <w:sz w:val="24"/>
                <w:szCs w:val="24"/>
              </w:rPr>
              <w:t xml:space="preserve"> visi 4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00AE24EC" w:rsidRPr="00DA3550">
              <w:rPr>
                <w:rFonts w:ascii="Times New Roman" w:eastAsia="Times New Roman" w:hAnsi="Times New Roman" w:cs="Times New Roman"/>
                <w:sz w:val="24"/>
                <w:szCs w:val="24"/>
              </w:rPr>
              <w:t>aspekti ir pilnībā pārliecinoši izpildīti un ņemti vērā;</w:t>
            </w:r>
          </w:p>
          <w:p w14:paraId="7A28E91B" w14:textId="5CDAB643" w:rsidR="00AE24EC" w:rsidRPr="00DA3550" w:rsidRDefault="004824A6" w:rsidP="006643D4">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AE24EC" w:rsidRPr="00DA3550">
              <w:rPr>
                <w:rFonts w:ascii="Times New Roman" w:eastAsia="Times New Roman" w:hAnsi="Times New Roman" w:cs="Times New Roman"/>
                <w:b/>
                <w:bCs/>
                <w:sz w:val="24"/>
                <w:szCs w:val="24"/>
              </w:rPr>
              <w:t xml:space="preserve">0 punkti: </w:t>
            </w:r>
            <w:r w:rsidR="00AE24EC" w:rsidRPr="00DA3550">
              <w:rPr>
                <w:rFonts w:ascii="Times New Roman" w:eastAsia="Times New Roman" w:hAnsi="Times New Roman" w:cs="Times New Roman"/>
                <w:sz w:val="24"/>
                <w:szCs w:val="24"/>
              </w:rPr>
              <w:t>1 kritērija aspekts nav pārliecinoši izpildīts vai nav ņemts vērā;</w:t>
            </w:r>
          </w:p>
          <w:p w14:paraId="0E83A374" w14:textId="4D8F1F67" w:rsidR="00AE24EC" w:rsidRPr="00DA3550" w:rsidRDefault="004824A6" w:rsidP="006643D4">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AE24EC" w:rsidRPr="00DA3550">
              <w:rPr>
                <w:rFonts w:ascii="Times New Roman" w:eastAsia="Times New Roman" w:hAnsi="Times New Roman" w:cs="Times New Roman"/>
                <w:b/>
                <w:bCs/>
                <w:sz w:val="24"/>
                <w:szCs w:val="24"/>
              </w:rPr>
              <w:t xml:space="preserve"> punkti: </w:t>
            </w:r>
            <w:r w:rsidR="00AE24EC" w:rsidRPr="00DA3550">
              <w:rPr>
                <w:rFonts w:ascii="Times New Roman" w:eastAsia="Times New Roman" w:hAnsi="Times New Roman" w:cs="Times New Roman"/>
                <w:sz w:val="24"/>
                <w:szCs w:val="24"/>
              </w:rPr>
              <w:t xml:space="preserve">2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00AE24EC" w:rsidRPr="00DA3550">
              <w:rPr>
                <w:rFonts w:ascii="Times New Roman" w:eastAsia="Times New Roman" w:hAnsi="Times New Roman" w:cs="Times New Roman"/>
                <w:sz w:val="24"/>
                <w:szCs w:val="24"/>
              </w:rPr>
              <w:t>aspekti nav pārliecinoši izpildīti vai nav ņemti vērā;</w:t>
            </w:r>
          </w:p>
          <w:p w14:paraId="7622EA1C" w14:textId="55508A59" w:rsidR="00AE24EC" w:rsidRDefault="004824A6" w:rsidP="006643D4">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AE24EC" w:rsidRPr="00DA3550">
              <w:rPr>
                <w:rFonts w:ascii="Times New Roman" w:eastAsia="Times New Roman" w:hAnsi="Times New Roman" w:cs="Times New Roman"/>
                <w:b/>
                <w:bCs/>
                <w:sz w:val="24"/>
                <w:szCs w:val="24"/>
              </w:rPr>
              <w:t> punkti:</w:t>
            </w:r>
            <w:r w:rsidR="00AE24EC" w:rsidRPr="00DA3550">
              <w:rPr>
                <w:rFonts w:ascii="Times New Roman" w:eastAsia="Times New Roman" w:hAnsi="Times New Roman" w:cs="Times New Roman"/>
                <w:sz w:val="24"/>
                <w:szCs w:val="24"/>
              </w:rPr>
              <w:t xml:space="preserve"> 3 </w:t>
            </w:r>
            <w:r w:rsidR="00DA3B4A" w:rsidRPr="00DA3550">
              <w:rPr>
                <w:rFonts w:ascii="Times New Roman" w:eastAsia="Times New Roman" w:hAnsi="Times New Roman" w:cs="Times New Roman"/>
                <w:sz w:val="24"/>
                <w:szCs w:val="24"/>
              </w:rPr>
              <w:t>kritērij</w:t>
            </w:r>
            <w:r w:rsidR="00DA3B4A">
              <w:rPr>
                <w:rFonts w:ascii="Times New Roman" w:eastAsia="Times New Roman" w:hAnsi="Times New Roman" w:cs="Times New Roman"/>
                <w:sz w:val="24"/>
                <w:szCs w:val="24"/>
              </w:rPr>
              <w:t>a</w:t>
            </w:r>
            <w:r w:rsidR="00DA3B4A" w:rsidRPr="00DA3550">
              <w:rPr>
                <w:rFonts w:ascii="Times New Roman" w:eastAsia="Times New Roman" w:hAnsi="Times New Roman" w:cs="Times New Roman"/>
                <w:sz w:val="24"/>
                <w:szCs w:val="24"/>
              </w:rPr>
              <w:t xml:space="preserve"> </w:t>
            </w:r>
            <w:r w:rsidR="00AE24EC" w:rsidRPr="00DA3550">
              <w:rPr>
                <w:rFonts w:ascii="Times New Roman" w:eastAsia="Times New Roman" w:hAnsi="Times New Roman" w:cs="Times New Roman"/>
                <w:sz w:val="24"/>
                <w:szCs w:val="24"/>
              </w:rPr>
              <w:t>aspekti nav izpildīti vai ņemti vērā</w:t>
            </w:r>
          </w:p>
          <w:p w14:paraId="050A6388" w14:textId="46C73A9F" w:rsidR="004824A6" w:rsidRPr="00DA3550" w:rsidRDefault="004824A6" w:rsidP="004824A6">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w:t>
            </w:r>
            <w:r w:rsidRPr="00DA3550">
              <w:rPr>
                <w:rFonts w:ascii="Times New Roman" w:eastAsia="Times New Roman" w:hAnsi="Times New Roman" w:cs="Times New Roman"/>
                <w:b/>
                <w:bCs/>
                <w:sz w:val="24"/>
                <w:szCs w:val="24"/>
              </w:rPr>
              <w:t> punkti:</w:t>
            </w:r>
            <w:r w:rsidRPr="00DA35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DA3550">
              <w:rPr>
                <w:rFonts w:ascii="Times New Roman" w:eastAsia="Times New Roman" w:hAnsi="Times New Roman" w:cs="Times New Roman"/>
                <w:sz w:val="24"/>
                <w:szCs w:val="24"/>
              </w:rPr>
              <w:t xml:space="preserve"> kritērij</w:t>
            </w:r>
            <w:r>
              <w:rPr>
                <w:rFonts w:ascii="Times New Roman" w:eastAsia="Times New Roman" w:hAnsi="Times New Roman" w:cs="Times New Roman"/>
                <w:sz w:val="24"/>
                <w:szCs w:val="24"/>
              </w:rPr>
              <w:t>a</w:t>
            </w:r>
            <w:r w:rsidRPr="00DA3550">
              <w:rPr>
                <w:rFonts w:ascii="Times New Roman" w:eastAsia="Times New Roman" w:hAnsi="Times New Roman" w:cs="Times New Roman"/>
                <w:sz w:val="24"/>
                <w:szCs w:val="24"/>
              </w:rPr>
              <w:t xml:space="preserve"> aspekti nav pārliecinoši izpildīti vai nav ņemti vērā;</w:t>
            </w:r>
          </w:p>
          <w:p w14:paraId="6B224951" w14:textId="18CBF825" w:rsidR="004824A6" w:rsidRPr="00DA3550" w:rsidRDefault="004824A6" w:rsidP="006643D4">
            <w:pPr>
              <w:spacing w:after="120" w:line="240" w:lineRule="auto"/>
              <w:ind w:left="-57" w:right="-57"/>
              <w:jc w:val="both"/>
              <w:rPr>
                <w:rFonts w:ascii="Times New Roman" w:eastAsia="Times New Roman" w:hAnsi="Times New Roman" w:cs="Times New Roman"/>
                <w:sz w:val="24"/>
                <w:szCs w:val="24"/>
              </w:rPr>
            </w:pPr>
          </w:p>
        </w:tc>
      </w:tr>
      <w:tr w:rsidR="00AE24EC" w:rsidRPr="00243AC6" w14:paraId="7E9638DC" w14:textId="77777777" w:rsidTr="006643D4">
        <w:trPr>
          <w:trHeight w:val="529"/>
        </w:trPr>
        <w:tc>
          <w:tcPr>
            <w:tcW w:w="4253" w:type="dxa"/>
            <w:tcBorders>
              <w:bottom w:val="single" w:sz="4" w:space="0" w:color="000000"/>
            </w:tcBorders>
            <w:shd w:val="clear" w:color="auto" w:fill="auto"/>
          </w:tcPr>
          <w:p w14:paraId="121B27E4" w14:textId="77777777" w:rsidR="00AE24EC" w:rsidRPr="00DA3550" w:rsidRDefault="00AE24EC" w:rsidP="006643D4">
            <w:pPr>
              <w:spacing w:after="0" w:line="240" w:lineRule="auto"/>
              <w:ind w:left="-57" w:right="-57"/>
              <w:jc w:val="both"/>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3. Cena (C)</w:t>
            </w:r>
          </w:p>
        </w:tc>
        <w:tc>
          <w:tcPr>
            <w:tcW w:w="1417" w:type="dxa"/>
            <w:shd w:val="clear" w:color="auto" w:fill="auto"/>
          </w:tcPr>
          <w:p w14:paraId="36D62182" w14:textId="77777777" w:rsidR="00AE24EC" w:rsidRPr="00DA3550" w:rsidRDefault="00AE24EC" w:rsidP="006643D4">
            <w:pPr>
              <w:spacing w:after="0" w:line="240" w:lineRule="auto"/>
              <w:ind w:left="-57" w:right="-57"/>
              <w:jc w:val="center"/>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w:t>
            </w:r>
          </w:p>
        </w:tc>
        <w:tc>
          <w:tcPr>
            <w:tcW w:w="4111" w:type="dxa"/>
            <w:tcBorders>
              <w:bottom w:val="single" w:sz="4" w:space="0" w:color="000000"/>
            </w:tcBorders>
            <w:shd w:val="clear" w:color="auto" w:fill="auto"/>
          </w:tcPr>
          <w:p w14:paraId="4FD03D3C"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02CA0BCE"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 xml:space="preserve">C = </w:t>
            </w:r>
            <w:proofErr w:type="spellStart"/>
            <w:r w:rsidRPr="00DA3550">
              <w:rPr>
                <w:rFonts w:ascii="Times New Roman" w:eastAsia="Times New Roman" w:hAnsi="Times New Roman" w:cs="Times New Roman"/>
                <w:sz w:val="24"/>
                <w:szCs w:val="24"/>
              </w:rPr>
              <w:t>Czem</w:t>
            </w:r>
            <w:proofErr w:type="spellEnd"/>
            <w:r w:rsidRPr="00DA3550">
              <w:rPr>
                <w:rFonts w:ascii="Times New Roman" w:eastAsia="Times New Roman" w:hAnsi="Times New Roman" w:cs="Times New Roman"/>
                <w:sz w:val="24"/>
                <w:szCs w:val="24"/>
              </w:rPr>
              <w:t>/</w:t>
            </w:r>
            <w:proofErr w:type="spellStart"/>
            <w:r w:rsidRPr="00DA3550">
              <w:rPr>
                <w:rFonts w:ascii="Times New Roman" w:eastAsia="Times New Roman" w:hAnsi="Times New Roman" w:cs="Times New Roman"/>
                <w:sz w:val="24"/>
                <w:szCs w:val="24"/>
              </w:rPr>
              <w:t>Cver</w:t>
            </w:r>
            <w:proofErr w:type="spellEnd"/>
            <w:r w:rsidRPr="00DA3550">
              <w:rPr>
                <w:rFonts w:ascii="Times New Roman" w:eastAsia="Times New Roman" w:hAnsi="Times New Roman" w:cs="Times New Roman"/>
                <w:sz w:val="24"/>
                <w:szCs w:val="24"/>
              </w:rPr>
              <w:t xml:space="preserve"> x 20, kur:</w:t>
            </w:r>
          </w:p>
          <w:p w14:paraId="1C338B9F"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C – pretendenta iegūtais punktu skaits ar precizitāti līdz 2 (diviem) cipariem aiz komata, pieņemot vispārīgi pieņemtos matemātikas noapaļošanas principus;</w:t>
            </w:r>
          </w:p>
          <w:p w14:paraId="00800592"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proofErr w:type="spellStart"/>
            <w:r w:rsidRPr="00DA3550">
              <w:rPr>
                <w:rFonts w:ascii="Times New Roman" w:eastAsia="Times New Roman" w:hAnsi="Times New Roman" w:cs="Times New Roman"/>
                <w:sz w:val="24"/>
                <w:szCs w:val="24"/>
              </w:rPr>
              <w:t>Czem</w:t>
            </w:r>
            <w:proofErr w:type="spellEnd"/>
            <w:r w:rsidRPr="00DA3550">
              <w:rPr>
                <w:rFonts w:ascii="Times New Roman" w:eastAsia="Times New Roman" w:hAnsi="Times New Roman" w:cs="Times New Roman"/>
                <w:sz w:val="24"/>
                <w:szCs w:val="24"/>
              </w:rPr>
              <w:t xml:space="preserve"> – zemākā piedāvātā cena;</w:t>
            </w:r>
          </w:p>
          <w:p w14:paraId="4A625C00"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proofErr w:type="spellStart"/>
            <w:r w:rsidRPr="00DA3550">
              <w:rPr>
                <w:rFonts w:ascii="Times New Roman" w:eastAsia="Times New Roman" w:hAnsi="Times New Roman" w:cs="Times New Roman"/>
                <w:sz w:val="24"/>
                <w:szCs w:val="24"/>
              </w:rPr>
              <w:t>Cver</w:t>
            </w:r>
            <w:proofErr w:type="spellEnd"/>
            <w:r w:rsidRPr="00DA3550">
              <w:rPr>
                <w:rFonts w:ascii="Times New Roman" w:eastAsia="Times New Roman" w:hAnsi="Times New Roman" w:cs="Times New Roman"/>
                <w:sz w:val="24"/>
                <w:szCs w:val="24"/>
              </w:rPr>
              <w:t xml:space="preserve"> – vērtējamā piedāvātā cena;</w:t>
            </w:r>
          </w:p>
          <w:p w14:paraId="3A703B0D" w14:textId="77777777" w:rsidR="00AE24EC" w:rsidRPr="00DA3550" w:rsidRDefault="00AE24EC" w:rsidP="006643D4">
            <w:pPr>
              <w:spacing w:after="0" w:line="240" w:lineRule="auto"/>
              <w:ind w:left="-57" w:right="-57"/>
              <w:jc w:val="both"/>
              <w:rPr>
                <w:rFonts w:ascii="Times New Roman" w:eastAsia="Times New Roman" w:hAnsi="Times New Roman" w:cs="Times New Roman"/>
                <w:sz w:val="24"/>
                <w:szCs w:val="24"/>
              </w:rPr>
            </w:pPr>
            <w:r w:rsidRPr="00DA3550">
              <w:rPr>
                <w:rFonts w:ascii="Times New Roman" w:eastAsia="Times New Roman" w:hAnsi="Times New Roman" w:cs="Times New Roman"/>
                <w:sz w:val="24"/>
                <w:szCs w:val="24"/>
              </w:rPr>
              <w:t>20 – maksimālais punktu skaits šajā kritērijā</w:t>
            </w:r>
          </w:p>
        </w:tc>
      </w:tr>
      <w:tr w:rsidR="00AE24EC" w:rsidRPr="00243AC6" w14:paraId="12E069C3" w14:textId="77777777" w:rsidTr="006643D4">
        <w:trPr>
          <w:trHeight w:val="338"/>
        </w:trPr>
        <w:tc>
          <w:tcPr>
            <w:tcW w:w="4253" w:type="dxa"/>
            <w:tcBorders>
              <w:left w:val="single" w:sz="4" w:space="0" w:color="auto"/>
              <w:bottom w:val="single" w:sz="4" w:space="0" w:color="auto"/>
            </w:tcBorders>
            <w:shd w:val="clear" w:color="auto" w:fill="auto"/>
          </w:tcPr>
          <w:p w14:paraId="641059A3" w14:textId="77777777" w:rsidR="00AE24EC" w:rsidRPr="00DA3550" w:rsidRDefault="00AE24EC" w:rsidP="006643D4">
            <w:pPr>
              <w:spacing w:after="0" w:line="240" w:lineRule="auto"/>
              <w:ind w:left="-57" w:right="-57"/>
              <w:jc w:val="right"/>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KOPĀ (K+P+C):</w:t>
            </w:r>
          </w:p>
        </w:tc>
        <w:tc>
          <w:tcPr>
            <w:tcW w:w="1417" w:type="dxa"/>
            <w:shd w:val="clear" w:color="auto" w:fill="auto"/>
          </w:tcPr>
          <w:p w14:paraId="624BBD05" w14:textId="77777777" w:rsidR="00AE24EC" w:rsidRPr="00DA3550" w:rsidRDefault="00AE24EC" w:rsidP="006643D4">
            <w:pPr>
              <w:spacing w:after="0" w:line="240" w:lineRule="auto"/>
              <w:ind w:left="-57" w:right="-57"/>
              <w:jc w:val="center"/>
              <w:rPr>
                <w:rFonts w:ascii="Times New Roman" w:eastAsia="Times New Roman" w:hAnsi="Times New Roman" w:cs="Times New Roman"/>
                <w:b/>
                <w:sz w:val="24"/>
                <w:szCs w:val="24"/>
              </w:rPr>
            </w:pPr>
            <w:r w:rsidRPr="00DA3550">
              <w:rPr>
                <w:rFonts w:ascii="Times New Roman" w:eastAsia="Times New Roman" w:hAnsi="Times New Roman" w:cs="Times New Roman"/>
                <w:b/>
                <w:sz w:val="24"/>
                <w:szCs w:val="24"/>
              </w:rPr>
              <w:t>100</w:t>
            </w:r>
          </w:p>
        </w:tc>
        <w:tc>
          <w:tcPr>
            <w:tcW w:w="4111" w:type="dxa"/>
            <w:tcBorders>
              <w:bottom w:val="single" w:sz="4" w:space="0" w:color="auto"/>
              <w:right w:val="single" w:sz="4" w:space="0" w:color="auto"/>
            </w:tcBorders>
            <w:shd w:val="clear" w:color="auto" w:fill="auto"/>
          </w:tcPr>
          <w:p w14:paraId="0E9F5DDC" w14:textId="77777777" w:rsidR="00AE24EC" w:rsidRPr="00243AC6" w:rsidRDefault="00AE24EC" w:rsidP="006643D4">
            <w:pPr>
              <w:spacing w:after="0" w:line="240" w:lineRule="auto"/>
              <w:ind w:left="-57" w:right="-57"/>
              <w:jc w:val="both"/>
              <w:rPr>
                <w:rFonts w:ascii="Times New Roman" w:eastAsia="Times New Roman" w:hAnsi="Times New Roman" w:cs="Times New Roman"/>
                <w:sz w:val="24"/>
                <w:szCs w:val="24"/>
                <w:highlight w:val="yellow"/>
              </w:rPr>
            </w:pPr>
          </w:p>
        </w:tc>
      </w:tr>
    </w:tbl>
    <w:p w14:paraId="26216961" w14:textId="77777777" w:rsidR="00FE21EF" w:rsidRDefault="00FE21EF" w:rsidP="00FE21EF">
      <w:pPr>
        <w:spacing w:after="0" w:line="240" w:lineRule="auto"/>
        <w:rPr>
          <w:rFonts w:ascii="Times New Roman" w:eastAsia="Times New Roman" w:hAnsi="Times New Roman" w:cs="Times New Roman"/>
          <w:sz w:val="24"/>
          <w:szCs w:val="24"/>
          <w:highlight w:val="yellow"/>
        </w:rPr>
      </w:pPr>
    </w:p>
    <w:p w14:paraId="166756FB" w14:textId="77777777" w:rsidR="00365C3C" w:rsidRDefault="00365C3C" w:rsidP="00FE21EF">
      <w:pPr>
        <w:spacing w:after="0" w:line="240" w:lineRule="auto"/>
        <w:rPr>
          <w:rFonts w:ascii="Times New Roman" w:eastAsia="Times New Roman" w:hAnsi="Times New Roman" w:cs="Times New Roman"/>
          <w:sz w:val="24"/>
          <w:szCs w:val="24"/>
          <w:highlight w:val="yellow"/>
        </w:rPr>
      </w:pPr>
    </w:p>
    <w:p w14:paraId="0E1D0EB0" w14:textId="578549B0" w:rsidR="00FE21EF" w:rsidRPr="008702E7" w:rsidRDefault="00202BA2" w:rsidP="00FE21EF">
      <w:pPr>
        <w:spacing w:after="0" w:line="240" w:lineRule="auto"/>
        <w:rPr>
          <w:rFonts w:ascii="Times New Roman" w:eastAsia="Times New Roman" w:hAnsi="Times New Roman" w:cs="Times New Roman"/>
          <w:b/>
          <w:bCs/>
          <w:sz w:val="24"/>
          <w:szCs w:val="24"/>
        </w:rPr>
      </w:pPr>
      <w:r w:rsidRPr="008702E7">
        <w:rPr>
          <w:rFonts w:ascii="Times New Roman" w:eastAsia="Times New Roman" w:hAnsi="Times New Roman" w:cs="Times New Roman"/>
          <w:b/>
          <w:bCs/>
          <w:sz w:val="24"/>
          <w:szCs w:val="24"/>
        </w:rPr>
        <w:t xml:space="preserve">10.6.2. </w:t>
      </w:r>
      <w:r w:rsidR="00FE21EF" w:rsidRPr="008702E7">
        <w:rPr>
          <w:rFonts w:ascii="Times New Roman" w:eastAsia="Times New Roman" w:hAnsi="Times New Roman" w:cs="Times New Roman"/>
          <w:b/>
          <w:bCs/>
          <w:sz w:val="24"/>
          <w:szCs w:val="24"/>
        </w:rPr>
        <w:t>Kritēriji iepirkuma 6.daļai</w:t>
      </w:r>
    </w:p>
    <w:p w14:paraId="0BC91F3A" w14:textId="77777777" w:rsidR="00FE21EF" w:rsidRPr="001E2E13" w:rsidRDefault="00FE21EF" w:rsidP="00FE21EF">
      <w:pPr>
        <w:spacing w:after="0" w:line="240" w:lineRule="auto"/>
        <w:rPr>
          <w:rFonts w:ascii="Times New Roman" w:eastAsia="Times New Roman" w:hAnsi="Times New Roman" w:cs="Times New Roman"/>
          <w:b/>
          <w:bCs/>
          <w:sz w:val="24"/>
          <w:szCs w:val="24"/>
          <w:highlight w:val="yellow"/>
        </w:rPr>
      </w:pP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1417"/>
        <w:gridCol w:w="4111"/>
      </w:tblGrid>
      <w:tr w:rsidR="00FE21EF" w14:paraId="0E8936D6" w14:textId="77777777" w:rsidTr="00FE21EF">
        <w:trPr>
          <w:trHeight w:val="1283"/>
        </w:trPr>
        <w:tc>
          <w:tcPr>
            <w:tcW w:w="4253" w:type="dxa"/>
            <w:tcBorders>
              <w:top w:val="single" w:sz="4" w:space="0" w:color="000000"/>
              <w:left w:val="single" w:sz="4" w:space="0" w:color="000000"/>
              <w:bottom w:val="single" w:sz="4" w:space="0" w:color="000000"/>
              <w:right w:val="single" w:sz="4" w:space="0" w:color="000000"/>
            </w:tcBorders>
          </w:tcPr>
          <w:p w14:paraId="3DBFAAC5" w14:textId="77777777" w:rsidR="00FE21EF" w:rsidRDefault="00FE21E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 Gaismas objekta mākslinieciskā kvalitāte (K):</w:t>
            </w:r>
          </w:p>
          <w:p w14:paraId="7D0711F8" w14:textId="77777777" w:rsidR="00FE21EF" w:rsidRDefault="00FE21EF" w:rsidP="00FE21EF">
            <w:pPr>
              <w:numPr>
                <w:ilvl w:val="0"/>
                <w:numId w:val="19"/>
              </w:numPr>
              <w:spacing w:after="0" w:line="240" w:lineRule="auto"/>
              <w:ind w:left="171" w:hanging="171"/>
              <w:jc w:val="both"/>
              <w:rPr>
                <w:rFonts w:ascii="Times New Roman" w:eastAsia="Times New Roman" w:hAnsi="Times New Roman" w:cs="Times New Roman"/>
              </w:rPr>
            </w:pPr>
            <w:r>
              <w:rPr>
                <w:rFonts w:ascii="Times New Roman" w:eastAsia="Times New Roman" w:hAnsi="Times New Roman" w:cs="Times New Roman"/>
              </w:rPr>
              <w:t>1.kritērija aspekts “Gaismas objekta mākslinieciskā koncepcija ir skaidri izklāstīta, saistoša,  reflektē par gaismas festivāla tēmu;</w:t>
            </w:r>
          </w:p>
          <w:p w14:paraId="13493F19" w14:textId="77777777" w:rsidR="00FE21EF" w:rsidRDefault="00FE21EF" w:rsidP="00FE21EF">
            <w:pPr>
              <w:numPr>
                <w:ilvl w:val="0"/>
                <w:numId w:val="19"/>
              </w:numPr>
              <w:spacing w:after="0" w:line="240" w:lineRule="auto"/>
              <w:ind w:left="171" w:hanging="171"/>
              <w:rPr>
                <w:rFonts w:ascii="Times New Roman" w:eastAsia="Times New Roman" w:hAnsi="Times New Roman" w:cs="Times New Roman"/>
              </w:rPr>
            </w:pPr>
            <w:r>
              <w:rPr>
                <w:rFonts w:ascii="Times New Roman" w:eastAsia="Times New Roman" w:hAnsi="Times New Roman" w:cs="Times New Roman"/>
              </w:rPr>
              <w:t xml:space="preserve">2.kritērija aspekts </w:t>
            </w:r>
            <w:r>
              <w:rPr>
                <w:rFonts w:ascii="Times New Roman" w:hAnsi="Times New Roman" w:cs="Times New Roman"/>
              </w:rPr>
              <w:t>“Ekspozīcijā iekļautie gaismas objekti ir daudzveidīgi un veido vienotu māksliniecisko risinājumu;</w:t>
            </w:r>
          </w:p>
          <w:p w14:paraId="7C065A0D" w14:textId="77777777" w:rsidR="00FE21EF" w:rsidRDefault="00FE21EF" w:rsidP="00FE21EF">
            <w:pPr>
              <w:numPr>
                <w:ilvl w:val="0"/>
                <w:numId w:val="19"/>
              </w:numPr>
              <w:spacing w:after="0" w:line="240" w:lineRule="auto"/>
              <w:ind w:left="171" w:hanging="171"/>
              <w:jc w:val="both"/>
              <w:rPr>
                <w:rFonts w:ascii="Times New Roman" w:eastAsia="Times New Roman" w:hAnsi="Times New Roman" w:cs="Times New Roman"/>
              </w:rPr>
            </w:pPr>
            <w:r>
              <w:rPr>
                <w:rFonts w:ascii="Times New Roman" w:eastAsia="Times New Roman" w:hAnsi="Times New Roman" w:cs="Times New Roman"/>
              </w:rPr>
              <w:lastRenderedPageBreak/>
              <w:t>3.kritērija aspekts “Gaismas objektā iekļautie mākslinieciskie risinājumi   aptver plašu teritoriju”;</w:t>
            </w:r>
          </w:p>
          <w:p w14:paraId="1AB998DD" w14:textId="77777777" w:rsidR="00FE21EF" w:rsidRDefault="00FE21EF" w:rsidP="00FE21EF">
            <w:pPr>
              <w:numPr>
                <w:ilvl w:val="0"/>
                <w:numId w:val="19"/>
              </w:numPr>
              <w:spacing w:after="0" w:line="240" w:lineRule="auto"/>
              <w:ind w:left="171" w:hanging="171"/>
              <w:jc w:val="both"/>
              <w:rPr>
                <w:rFonts w:ascii="Times New Roman" w:eastAsia="Times New Roman" w:hAnsi="Times New Roman" w:cs="Times New Roman"/>
              </w:rPr>
            </w:pPr>
            <w:r>
              <w:rPr>
                <w:rFonts w:ascii="Times New Roman" w:eastAsia="Times New Roman" w:hAnsi="Times New Roman" w:cs="Times New Roman"/>
              </w:rPr>
              <w:t xml:space="preserve">4.kritērija aspekts </w:t>
            </w:r>
            <w:r>
              <w:rPr>
                <w:rFonts w:ascii="Times New Roman" w:hAnsi="Times New Roman" w:cs="Times New Roman"/>
              </w:rPr>
              <w:t xml:space="preserve">“Multimediālās </w:t>
            </w:r>
            <w:proofErr w:type="spellStart"/>
            <w:r>
              <w:rPr>
                <w:rFonts w:ascii="Times New Roman" w:hAnsi="Times New Roman" w:cs="Times New Roman"/>
              </w:rPr>
              <w:t>videoprojekcijas</w:t>
            </w:r>
            <w:proofErr w:type="spellEnd"/>
            <w:r>
              <w:rPr>
                <w:rFonts w:ascii="Times New Roman" w:hAnsi="Times New Roman" w:cs="Times New Roman"/>
              </w:rPr>
              <w:t xml:space="preserve"> stilistika un saturiskais stāsts ir saistošs dažādām mērķauditorijām”</w:t>
            </w:r>
          </w:p>
          <w:p w14:paraId="5D2A1EBD" w14:textId="77777777" w:rsidR="00FE21EF" w:rsidRDefault="00FE21EF" w:rsidP="00FE21EF">
            <w:pPr>
              <w:numPr>
                <w:ilvl w:val="0"/>
                <w:numId w:val="19"/>
              </w:numPr>
              <w:spacing w:after="0" w:line="240" w:lineRule="auto"/>
              <w:ind w:left="171" w:hanging="171"/>
              <w:jc w:val="both"/>
              <w:rPr>
                <w:rFonts w:ascii="Times New Roman" w:eastAsia="Times New Roman" w:hAnsi="Times New Roman" w:cs="Times New Roman"/>
              </w:rPr>
            </w:pPr>
            <w:r>
              <w:rPr>
                <w:rFonts w:ascii="Times New Roman" w:eastAsia="Times New Roman" w:hAnsi="Times New Roman" w:cs="Times New Roman"/>
              </w:rPr>
              <w:t xml:space="preserve">5.kritērija aspekts </w:t>
            </w:r>
            <w:r>
              <w:rPr>
                <w:rFonts w:ascii="Times New Roman" w:hAnsi="Times New Roman" w:cs="Times New Roman"/>
              </w:rPr>
              <w:t>“Gaismas objektu ekspozīcijas saturs atbilst valsts svētku svinību laikam”.</w:t>
            </w:r>
          </w:p>
          <w:p w14:paraId="33EA2B4D" w14:textId="77777777" w:rsidR="00FE21EF" w:rsidRDefault="00FE21EF">
            <w:pPr>
              <w:spacing w:after="0" w:line="240" w:lineRule="auto"/>
              <w:ind w:left="171"/>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398BFF5E" w14:textId="77777777" w:rsidR="00FE21EF" w:rsidRDefault="00FE21EF">
            <w:pPr>
              <w:spacing w:after="0" w:line="240" w:lineRule="auto"/>
              <w:ind w:left="-57" w:right="-57"/>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50</w:t>
            </w:r>
          </w:p>
        </w:tc>
        <w:tc>
          <w:tcPr>
            <w:tcW w:w="4111" w:type="dxa"/>
            <w:tcBorders>
              <w:top w:val="single" w:sz="4" w:space="0" w:color="000000"/>
              <w:left w:val="single" w:sz="4" w:space="0" w:color="000000"/>
              <w:bottom w:val="single" w:sz="4" w:space="0" w:color="000000"/>
              <w:right w:val="single" w:sz="4" w:space="0" w:color="000000"/>
            </w:tcBorders>
          </w:tcPr>
          <w:p w14:paraId="4AD07D2F" w14:textId="7777777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Punktu gradācija:</w:t>
            </w:r>
          </w:p>
          <w:p w14:paraId="3B5F4B37" w14:textId="77777777" w:rsidR="00FE21EF" w:rsidRDefault="00FE21EF">
            <w:pPr>
              <w:spacing w:after="120" w:line="240"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punkti:</w:t>
            </w:r>
            <w:r>
              <w:rPr>
                <w:rFonts w:ascii="Times New Roman" w:eastAsia="Times New Roman" w:hAnsi="Times New Roman" w:cs="Times New Roman"/>
                <w:sz w:val="24"/>
                <w:szCs w:val="24"/>
              </w:rPr>
              <w:t xml:space="preserve"> visi 5 kritērija aspekti ir pilnībā pārliecinoši izpildīti un ņemti vērā;</w:t>
            </w:r>
          </w:p>
          <w:p w14:paraId="51D56056" w14:textId="7777777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punkti:</w:t>
            </w:r>
            <w:r>
              <w:rPr>
                <w:rFonts w:ascii="Times New Roman" w:eastAsia="Times New Roman" w:hAnsi="Times New Roman" w:cs="Times New Roman"/>
                <w:sz w:val="24"/>
                <w:szCs w:val="24"/>
              </w:rPr>
              <w:t xml:space="preserve"> 1 kritērija aspekts nav pārliecinoši izpildīts vai nav ņemts vērā;</w:t>
            </w:r>
          </w:p>
          <w:p w14:paraId="01DD978A" w14:textId="7777777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punkti:</w:t>
            </w:r>
            <w:r>
              <w:rPr>
                <w:rFonts w:ascii="Times New Roman" w:eastAsia="Times New Roman" w:hAnsi="Times New Roman" w:cs="Times New Roman"/>
                <w:sz w:val="24"/>
                <w:szCs w:val="24"/>
              </w:rPr>
              <w:t xml:space="preserve"> 2 kritērija aspekti nav pārliecinoši izpildīti vai nav ņemti vērā;</w:t>
            </w:r>
          </w:p>
          <w:p w14:paraId="2D0B49DF" w14:textId="7777777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20 punkti:</w:t>
            </w:r>
            <w:r>
              <w:rPr>
                <w:rFonts w:ascii="Times New Roman" w:eastAsia="Times New Roman" w:hAnsi="Times New Roman" w:cs="Times New Roman"/>
                <w:sz w:val="24"/>
                <w:szCs w:val="24"/>
              </w:rPr>
              <w:t xml:space="preserve"> 3 kritērija aspekti nav pārliecinoši izpildīti vai nav ņemti vērā;</w:t>
            </w:r>
          </w:p>
          <w:p w14:paraId="251DC775" w14:textId="7777777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punkti:</w:t>
            </w:r>
            <w:r>
              <w:rPr>
                <w:rFonts w:ascii="Times New Roman" w:eastAsia="Times New Roman" w:hAnsi="Times New Roman" w:cs="Times New Roman"/>
                <w:sz w:val="24"/>
                <w:szCs w:val="24"/>
              </w:rPr>
              <w:t xml:space="preserve"> 4 vai vairāk kritērija aspekti nav izpildīti vai ņemti vērā.</w:t>
            </w:r>
          </w:p>
          <w:p w14:paraId="02799D03" w14:textId="77777777" w:rsidR="00FE21EF" w:rsidRDefault="00FE21EF">
            <w:pPr>
              <w:spacing w:after="0" w:line="240" w:lineRule="auto"/>
              <w:ind w:left="-57" w:right="-57" w:hanging="142"/>
              <w:jc w:val="both"/>
              <w:rPr>
                <w:rFonts w:ascii="Times New Roman" w:eastAsia="Times New Roman" w:hAnsi="Times New Roman" w:cs="Times New Roman"/>
                <w:color w:val="000000"/>
                <w:sz w:val="24"/>
                <w:szCs w:val="24"/>
                <w:highlight w:val="yellow"/>
              </w:rPr>
            </w:pPr>
          </w:p>
        </w:tc>
      </w:tr>
      <w:tr w:rsidR="00FE21EF" w14:paraId="07F11247" w14:textId="77777777" w:rsidTr="00FE21EF">
        <w:trPr>
          <w:trHeight w:val="529"/>
        </w:trPr>
        <w:tc>
          <w:tcPr>
            <w:tcW w:w="4253" w:type="dxa"/>
            <w:tcBorders>
              <w:top w:val="single" w:sz="4" w:space="0" w:color="000000"/>
              <w:left w:val="single" w:sz="4" w:space="0" w:color="000000"/>
              <w:bottom w:val="single" w:sz="4" w:space="0" w:color="000000"/>
              <w:right w:val="single" w:sz="4" w:space="0" w:color="000000"/>
            </w:tcBorders>
            <w:hideMark/>
          </w:tcPr>
          <w:p w14:paraId="410972CE" w14:textId="77777777" w:rsidR="00FE21EF" w:rsidRDefault="00FE21EF">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2. Gaismas objekta realizācijas plāns (P):</w:t>
            </w:r>
          </w:p>
          <w:p w14:paraId="2286291F" w14:textId="77777777" w:rsidR="00FE21EF" w:rsidRDefault="00FE21EF" w:rsidP="00FE21EF">
            <w:pPr>
              <w:numPr>
                <w:ilvl w:val="0"/>
                <w:numId w:val="18"/>
              </w:numPr>
              <w:spacing w:after="0" w:line="240" w:lineRule="auto"/>
              <w:ind w:left="303" w:hanging="303"/>
              <w:jc w:val="both"/>
              <w:rPr>
                <w:rFonts w:ascii="Times New Roman" w:eastAsia="Times New Roman" w:hAnsi="Times New Roman" w:cs="Times New Roman"/>
              </w:rPr>
            </w:pPr>
            <w:r>
              <w:rPr>
                <w:rFonts w:ascii="Times New Roman" w:eastAsia="Times New Roman" w:hAnsi="Times New Roman" w:cs="Times New Roman"/>
              </w:rPr>
              <w:t xml:space="preserve">1.kritērija aspekts “Gaismas objekta realizācijas plāns un tehniskā nodrošinājuma apraksts ir skaidri izklāstīts, rada pārliecību par Pretendenta spēju savlaicīgi un kvalitatīvi veikt visus ekspozīcijas realizācijai nepieciešamos pasākumus”. </w:t>
            </w:r>
          </w:p>
          <w:p w14:paraId="0FE44D67" w14:textId="77777777" w:rsidR="00FE21EF" w:rsidRDefault="00FE21EF" w:rsidP="00FE21EF">
            <w:pPr>
              <w:numPr>
                <w:ilvl w:val="0"/>
                <w:numId w:val="18"/>
              </w:numPr>
              <w:spacing w:after="0" w:line="240" w:lineRule="auto"/>
              <w:ind w:left="303" w:hanging="303"/>
              <w:jc w:val="both"/>
              <w:rPr>
                <w:rFonts w:ascii="Times New Roman" w:eastAsia="Times New Roman" w:hAnsi="Times New Roman" w:cs="Times New Roman"/>
              </w:rPr>
            </w:pPr>
            <w:r>
              <w:rPr>
                <w:rFonts w:ascii="Times New Roman" w:eastAsia="Times New Roman" w:hAnsi="Times New Roman" w:cs="Times New Roman"/>
              </w:rPr>
              <w:t>2.kritērija aspekts “Piesaistīto ekspertu un darba grupas pieredze un kvalifikācija pārliecinoši pauž spēju kvalitatīvi veikt visus  gaismas objekta realizācijai nepieciešamos pasākumus”.</w:t>
            </w:r>
          </w:p>
          <w:p w14:paraId="447A124E" w14:textId="77777777" w:rsidR="00FE21EF" w:rsidRDefault="00FE21EF" w:rsidP="00FE21EF">
            <w:pPr>
              <w:numPr>
                <w:ilvl w:val="0"/>
                <w:numId w:val="18"/>
              </w:numPr>
              <w:spacing w:after="0" w:line="240" w:lineRule="auto"/>
              <w:ind w:left="303" w:hanging="303"/>
              <w:jc w:val="both"/>
              <w:rPr>
                <w:rFonts w:ascii="Times New Roman" w:eastAsia="Times New Roman" w:hAnsi="Times New Roman" w:cs="Times New Roman"/>
              </w:rPr>
            </w:pPr>
            <w:r>
              <w:rPr>
                <w:rFonts w:ascii="Times New Roman" w:eastAsia="Times New Roman" w:hAnsi="Times New Roman" w:cs="Times New Roman"/>
              </w:rPr>
              <w:t xml:space="preserve">3.kritērija aspekts “Gaismas objekta tehniskās realizācijas nodrošinātāji ir apzināti, tehnoloģiskie risinājumi ir inovatīvi, aktuāli, un Pretendents vieš pārliecību, ka tos spēj kvalitatīvi nodrošināt”. </w:t>
            </w:r>
          </w:p>
          <w:p w14:paraId="1A1D026B" w14:textId="77777777" w:rsidR="00FE21EF" w:rsidRDefault="00FE21EF" w:rsidP="00FE21EF">
            <w:pPr>
              <w:numPr>
                <w:ilvl w:val="0"/>
                <w:numId w:val="18"/>
              </w:numPr>
              <w:spacing w:after="0" w:line="240" w:lineRule="auto"/>
              <w:ind w:left="303" w:hanging="303"/>
              <w:jc w:val="both"/>
              <w:rPr>
                <w:rFonts w:ascii="Times New Roman" w:eastAsia="Times New Roman" w:hAnsi="Times New Roman" w:cs="Times New Roman"/>
                <w:b/>
                <w:sz w:val="24"/>
                <w:szCs w:val="24"/>
              </w:rPr>
            </w:pPr>
            <w:r>
              <w:rPr>
                <w:rFonts w:ascii="Times New Roman" w:eastAsia="Times New Roman" w:hAnsi="Times New Roman" w:cs="Times New Roman"/>
              </w:rPr>
              <w:t>4.kritērija aspekts “Finanšu piedāvājums tāmē ir pamatots un gaismas objektu ekspozīcijas realizācija paredzētajā budžetā ir reāla”.</w:t>
            </w:r>
          </w:p>
        </w:tc>
        <w:tc>
          <w:tcPr>
            <w:tcW w:w="1417" w:type="dxa"/>
            <w:tcBorders>
              <w:top w:val="single" w:sz="4" w:space="0" w:color="000000"/>
              <w:left w:val="single" w:sz="4" w:space="0" w:color="000000"/>
              <w:bottom w:val="single" w:sz="4" w:space="0" w:color="000000"/>
              <w:right w:val="single" w:sz="4" w:space="0" w:color="000000"/>
            </w:tcBorders>
            <w:hideMark/>
          </w:tcPr>
          <w:p w14:paraId="65F292AB" w14:textId="77777777" w:rsidR="00FE21EF" w:rsidRDefault="00FE21E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111" w:type="dxa"/>
            <w:tcBorders>
              <w:top w:val="single" w:sz="4" w:space="0" w:color="000000"/>
              <w:left w:val="single" w:sz="4" w:space="0" w:color="000000"/>
              <w:bottom w:val="single" w:sz="4" w:space="0" w:color="000000"/>
              <w:right w:val="single" w:sz="4" w:space="0" w:color="000000"/>
            </w:tcBorders>
          </w:tcPr>
          <w:p w14:paraId="25F1951F" w14:textId="77777777" w:rsidR="00FE21EF" w:rsidRDefault="00FE21EF">
            <w:pPr>
              <w:spacing w:after="120" w:line="240" w:lineRule="auto"/>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Punktu gradācija:</w:t>
            </w:r>
          </w:p>
          <w:p w14:paraId="3FF2886C" w14:textId="7777777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punkti:</w:t>
            </w:r>
            <w:r>
              <w:rPr>
                <w:rFonts w:ascii="Times New Roman" w:eastAsia="Times New Roman" w:hAnsi="Times New Roman" w:cs="Times New Roman"/>
                <w:sz w:val="24"/>
                <w:szCs w:val="24"/>
              </w:rPr>
              <w:t xml:space="preserve"> visi 4 kritērija aspekti ir pilnībā pārliecinoši izpildīti un ņemti vērā;</w:t>
            </w:r>
          </w:p>
          <w:p w14:paraId="56687FFC" w14:textId="7777777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20 punkti: </w:t>
            </w:r>
            <w:r>
              <w:rPr>
                <w:rFonts w:ascii="Times New Roman" w:eastAsia="Times New Roman" w:hAnsi="Times New Roman" w:cs="Times New Roman"/>
                <w:sz w:val="24"/>
                <w:szCs w:val="24"/>
              </w:rPr>
              <w:t>1 kritērija aspekts nav pārliecinoši izpildīts vai nav ņemts vērā;</w:t>
            </w:r>
          </w:p>
          <w:p w14:paraId="0202BDD8" w14:textId="7777777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punkti: </w:t>
            </w:r>
            <w:r>
              <w:rPr>
                <w:rFonts w:ascii="Times New Roman" w:eastAsia="Times New Roman" w:hAnsi="Times New Roman" w:cs="Times New Roman"/>
                <w:sz w:val="24"/>
                <w:szCs w:val="24"/>
              </w:rPr>
              <w:t>2 kritērija aspekti nav pārliecinoši izpildīti vai nav ņemti vērā;</w:t>
            </w:r>
          </w:p>
          <w:p w14:paraId="3E39AC09" w14:textId="7777777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punkti:</w:t>
            </w:r>
            <w:r>
              <w:rPr>
                <w:rFonts w:ascii="Times New Roman" w:eastAsia="Times New Roman" w:hAnsi="Times New Roman" w:cs="Times New Roman"/>
                <w:sz w:val="24"/>
                <w:szCs w:val="24"/>
              </w:rPr>
              <w:t xml:space="preserve"> 3 kritērija aspekti nav izpildīti vai ņemti vērā</w:t>
            </w:r>
          </w:p>
          <w:p w14:paraId="4589A153" w14:textId="6420AE37" w:rsidR="00FE21EF" w:rsidRDefault="00FE21EF">
            <w:pPr>
              <w:spacing w:after="12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 punkti:</w:t>
            </w:r>
            <w:r>
              <w:rPr>
                <w:rFonts w:ascii="Times New Roman" w:eastAsia="Times New Roman" w:hAnsi="Times New Roman" w:cs="Times New Roman"/>
                <w:sz w:val="24"/>
                <w:szCs w:val="24"/>
              </w:rPr>
              <w:t xml:space="preserve"> 4 kritērija aspekti nav pārliecinoši izpildīti vai nav ņemti vērā;</w:t>
            </w:r>
          </w:p>
          <w:p w14:paraId="4BFEC5A4" w14:textId="77777777" w:rsidR="00FE21EF" w:rsidRDefault="00FE21EF">
            <w:pPr>
              <w:spacing w:after="120" w:line="240" w:lineRule="auto"/>
              <w:ind w:left="-57" w:right="-57"/>
              <w:jc w:val="both"/>
              <w:rPr>
                <w:rFonts w:ascii="Times New Roman" w:eastAsia="Times New Roman" w:hAnsi="Times New Roman" w:cs="Times New Roman"/>
                <w:sz w:val="24"/>
                <w:szCs w:val="24"/>
              </w:rPr>
            </w:pPr>
          </w:p>
        </w:tc>
      </w:tr>
      <w:tr w:rsidR="00FE21EF" w14:paraId="5986112F" w14:textId="77777777" w:rsidTr="00FE21EF">
        <w:trPr>
          <w:trHeight w:val="529"/>
        </w:trPr>
        <w:tc>
          <w:tcPr>
            <w:tcW w:w="4253" w:type="dxa"/>
            <w:tcBorders>
              <w:top w:val="single" w:sz="4" w:space="0" w:color="000000"/>
              <w:left w:val="single" w:sz="4" w:space="0" w:color="000000"/>
              <w:bottom w:val="single" w:sz="4" w:space="0" w:color="000000"/>
              <w:right w:val="single" w:sz="4" w:space="0" w:color="000000"/>
            </w:tcBorders>
            <w:hideMark/>
          </w:tcPr>
          <w:p w14:paraId="4656DE46" w14:textId="77777777" w:rsidR="00FE21EF" w:rsidRDefault="00FE21EF">
            <w:pPr>
              <w:spacing w:after="0" w:line="240" w:lineRule="auto"/>
              <w:ind w:left="-57"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Cena (C)</w:t>
            </w:r>
          </w:p>
        </w:tc>
        <w:tc>
          <w:tcPr>
            <w:tcW w:w="1417" w:type="dxa"/>
            <w:tcBorders>
              <w:top w:val="single" w:sz="4" w:space="0" w:color="000000"/>
              <w:left w:val="single" w:sz="4" w:space="0" w:color="000000"/>
              <w:bottom w:val="single" w:sz="4" w:space="0" w:color="000000"/>
              <w:right w:val="single" w:sz="4" w:space="0" w:color="000000"/>
            </w:tcBorders>
            <w:hideMark/>
          </w:tcPr>
          <w:p w14:paraId="0D99EAEA" w14:textId="77777777" w:rsidR="00FE21EF" w:rsidRDefault="00FE21EF">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111" w:type="dxa"/>
            <w:tcBorders>
              <w:top w:val="single" w:sz="4" w:space="0" w:color="000000"/>
              <w:left w:val="single" w:sz="4" w:space="0" w:color="000000"/>
              <w:bottom w:val="single" w:sz="4" w:space="0" w:color="000000"/>
              <w:right w:val="single" w:sz="4" w:space="0" w:color="000000"/>
            </w:tcBorders>
            <w:hideMark/>
          </w:tcPr>
          <w:p w14:paraId="64D5D16C" w14:textId="77777777" w:rsidR="00FE21EF" w:rsidRDefault="00FE21EF">
            <w:pPr>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79D001D5" w14:textId="77777777" w:rsidR="00FE21EF" w:rsidRDefault="00FE21EF">
            <w:pPr>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 </w:t>
            </w:r>
            <w:proofErr w:type="spellStart"/>
            <w:r>
              <w:rPr>
                <w:rFonts w:ascii="Times New Roman" w:eastAsia="Times New Roman" w:hAnsi="Times New Roman" w:cs="Times New Roman"/>
                <w:sz w:val="24"/>
                <w:szCs w:val="24"/>
              </w:rPr>
              <w:t>Czem</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Cver</w:t>
            </w:r>
            <w:proofErr w:type="spellEnd"/>
            <w:r>
              <w:rPr>
                <w:rFonts w:ascii="Times New Roman" w:eastAsia="Times New Roman" w:hAnsi="Times New Roman" w:cs="Times New Roman"/>
                <w:sz w:val="24"/>
                <w:szCs w:val="24"/>
              </w:rPr>
              <w:t xml:space="preserve"> x 20, kur:</w:t>
            </w:r>
          </w:p>
          <w:p w14:paraId="3BE35445" w14:textId="77777777" w:rsidR="00FE21EF" w:rsidRDefault="00FE21EF">
            <w:pPr>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 pretendenta iegūtais punktu skaits ar precizitāti līdz 2 (diviem) cipariem aiz komata, pieņemot vispārīgi pieņemtos matemātikas noapaļošanas principus;</w:t>
            </w:r>
          </w:p>
          <w:p w14:paraId="1B24B9B4" w14:textId="77777777" w:rsidR="00FE21EF" w:rsidRDefault="00FE21EF">
            <w:pPr>
              <w:spacing w:after="0" w:line="240" w:lineRule="auto"/>
              <w:ind w:left="-57" w:right="-5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Czem</w:t>
            </w:r>
            <w:proofErr w:type="spellEnd"/>
            <w:r>
              <w:rPr>
                <w:rFonts w:ascii="Times New Roman" w:eastAsia="Times New Roman" w:hAnsi="Times New Roman" w:cs="Times New Roman"/>
                <w:sz w:val="24"/>
                <w:szCs w:val="24"/>
              </w:rPr>
              <w:t xml:space="preserve"> – zemākā piedāvātā cena;</w:t>
            </w:r>
          </w:p>
          <w:p w14:paraId="6AF4F1AD" w14:textId="77777777" w:rsidR="00FE21EF" w:rsidRDefault="00FE21EF">
            <w:pPr>
              <w:spacing w:after="0" w:line="240" w:lineRule="auto"/>
              <w:ind w:left="-57" w:right="-5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Cver</w:t>
            </w:r>
            <w:proofErr w:type="spellEnd"/>
            <w:r>
              <w:rPr>
                <w:rFonts w:ascii="Times New Roman" w:eastAsia="Times New Roman" w:hAnsi="Times New Roman" w:cs="Times New Roman"/>
                <w:sz w:val="24"/>
                <w:szCs w:val="24"/>
              </w:rPr>
              <w:t xml:space="preserve"> – vērtējamā piedāvātā cena;</w:t>
            </w:r>
          </w:p>
          <w:p w14:paraId="51E85808" w14:textId="77777777" w:rsidR="00FE21EF" w:rsidRDefault="00FE21EF">
            <w:pPr>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 maksimālais punktu skaits šajā kritērijā</w:t>
            </w:r>
          </w:p>
        </w:tc>
      </w:tr>
      <w:tr w:rsidR="00FE21EF" w14:paraId="4E52AEE2" w14:textId="77777777" w:rsidTr="00FE21EF">
        <w:trPr>
          <w:trHeight w:val="338"/>
        </w:trPr>
        <w:tc>
          <w:tcPr>
            <w:tcW w:w="4253" w:type="dxa"/>
            <w:tcBorders>
              <w:top w:val="single" w:sz="4" w:space="0" w:color="000000"/>
              <w:left w:val="single" w:sz="4" w:space="0" w:color="auto"/>
              <w:bottom w:val="single" w:sz="4" w:space="0" w:color="auto"/>
              <w:right w:val="single" w:sz="4" w:space="0" w:color="000000"/>
            </w:tcBorders>
            <w:hideMark/>
          </w:tcPr>
          <w:p w14:paraId="074E0F98" w14:textId="77777777" w:rsidR="00FE21EF" w:rsidRDefault="00FE21EF">
            <w:pPr>
              <w:spacing w:after="0" w:line="240" w:lineRule="auto"/>
              <w:ind w:left="-57" w:right="-5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(K+P+C):</w:t>
            </w:r>
          </w:p>
        </w:tc>
        <w:tc>
          <w:tcPr>
            <w:tcW w:w="1417" w:type="dxa"/>
            <w:tcBorders>
              <w:top w:val="single" w:sz="4" w:space="0" w:color="000000"/>
              <w:left w:val="single" w:sz="4" w:space="0" w:color="000000"/>
              <w:bottom w:val="single" w:sz="4" w:space="0" w:color="000000"/>
              <w:right w:val="single" w:sz="4" w:space="0" w:color="000000"/>
            </w:tcBorders>
            <w:hideMark/>
          </w:tcPr>
          <w:p w14:paraId="58B8F3B0" w14:textId="77777777" w:rsidR="00FE21EF" w:rsidRDefault="00FE21EF">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4111" w:type="dxa"/>
            <w:tcBorders>
              <w:top w:val="single" w:sz="4" w:space="0" w:color="000000"/>
              <w:left w:val="single" w:sz="4" w:space="0" w:color="000000"/>
              <w:bottom w:val="single" w:sz="4" w:space="0" w:color="auto"/>
              <w:right w:val="single" w:sz="4" w:space="0" w:color="auto"/>
            </w:tcBorders>
          </w:tcPr>
          <w:p w14:paraId="4A698CFD" w14:textId="77777777" w:rsidR="00FE21EF" w:rsidRDefault="00FE21EF">
            <w:pPr>
              <w:spacing w:after="0" w:line="240" w:lineRule="auto"/>
              <w:ind w:left="-57" w:right="-57"/>
              <w:jc w:val="both"/>
              <w:rPr>
                <w:rFonts w:ascii="Times New Roman" w:eastAsia="Times New Roman" w:hAnsi="Times New Roman" w:cs="Times New Roman"/>
                <w:sz w:val="24"/>
                <w:szCs w:val="24"/>
                <w:highlight w:val="yellow"/>
              </w:rPr>
            </w:pPr>
          </w:p>
        </w:tc>
      </w:tr>
    </w:tbl>
    <w:p w14:paraId="0D163969" w14:textId="77777777" w:rsidR="00635138" w:rsidRPr="00243AC6" w:rsidRDefault="00635138" w:rsidP="00AE24EC">
      <w:pPr>
        <w:spacing w:after="0" w:line="240" w:lineRule="auto"/>
        <w:rPr>
          <w:rFonts w:ascii="Times New Roman" w:eastAsia="Times New Roman" w:hAnsi="Times New Roman" w:cs="Times New Roman"/>
          <w:sz w:val="24"/>
          <w:szCs w:val="24"/>
          <w:highlight w:val="yellow"/>
        </w:rPr>
      </w:pPr>
    </w:p>
    <w:p w14:paraId="00000145" w14:textId="3F62F9B8" w:rsidR="00415AD8" w:rsidRDefault="009A7B9F">
      <w:pPr>
        <w:numPr>
          <w:ilvl w:val="1"/>
          <w:numId w:val="5"/>
        </w:numPr>
        <w:spacing w:before="60" w:after="60" w:line="240" w:lineRule="auto"/>
        <w:ind w:left="567" w:hanging="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Izslēgšanas noteikumu pārbaude un lēmuma pieņemšana:</w:t>
      </w:r>
      <w:r>
        <w:rPr>
          <w:rFonts w:ascii="Times New Roman" w:eastAsia="Times New Roman" w:hAnsi="Times New Roman" w:cs="Times New Roman"/>
          <w:sz w:val="24"/>
          <w:szCs w:val="24"/>
        </w:rPr>
        <w:t xml:space="preserve"> Iepirkuma komisija izslēgšanas noteikumu pārbaudi veic pretendentam, kuram būtu piešķiramas Līguma tiesības. Izslēgšanas noteikumu pārbaudi veic arī piedāvājumā atbilstoši Iepirkuma nolikuma 9.</w:t>
      </w:r>
      <w:r w:rsidR="00220C6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punktā, kā arī </w:t>
      </w:r>
      <w:r>
        <w:rPr>
          <w:rFonts w:ascii="Times New Roman" w:eastAsia="Times New Roman" w:hAnsi="Times New Roman" w:cs="Times New Roman"/>
          <w:sz w:val="24"/>
          <w:szCs w:val="24"/>
        </w:rPr>
        <w:lastRenderedPageBreak/>
        <w:t>Starptautisko un Latvijas Republikas nacionālo sankciju likuma 11.</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panta pirmajā daļā norādītajām personām. Iepirkuma komisija piešķir Līguma slēgšanas tiesības pretendentiem, kuru iesniegtie piedāvājumi atbilst visām Iepirkuma nolikumā noteiktajām prasībām un, kuri nav izslēdzami no dalības Iepirkumā saskaņā ar Iepirkuma nolikuma 9. punktu.</w:t>
      </w:r>
    </w:p>
    <w:p w14:paraId="5DDFC447" w14:textId="094E4E1F" w:rsidR="00311B42" w:rsidRPr="00331C59" w:rsidRDefault="009A7B9F" w:rsidP="00311B42">
      <w:pPr>
        <w:numPr>
          <w:ilvl w:val="1"/>
          <w:numId w:val="5"/>
        </w:numPr>
        <w:spacing w:before="60" w:after="60" w:line="240" w:lineRule="auto"/>
        <w:ind w:left="567" w:hanging="709"/>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Piedāvājuma </w:t>
      </w:r>
      <w:r w:rsidRPr="008702E7">
        <w:rPr>
          <w:rFonts w:ascii="Times New Roman" w:eastAsia="Times New Roman" w:hAnsi="Times New Roman" w:cs="Times New Roman"/>
          <w:b/>
          <w:sz w:val="24"/>
          <w:szCs w:val="24"/>
        </w:rPr>
        <w:t>izvēle</w:t>
      </w:r>
      <w:r w:rsidR="00EB45A3" w:rsidRPr="008702E7">
        <w:rPr>
          <w:rFonts w:ascii="Times New Roman" w:eastAsia="Times New Roman" w:hAnsi="Times New Roman" w:cs="Times New Roman"/>
          <w:b/>
          <w:sz w:val="24"/>
          <w:szCs w:val="24"/>
        </w:rPr>
        <w:t xml:space="preserve"> (1</w:t>
      </w:r>
      <w:r w:rsidR="00DD368B" w:rsidRPr="008702E7">
        <w:rPr>
          <w:rFonts w:ascii="Times New Roman" w:eastAsia="Times New Roman" w:hAnsi="Times New Roman" w:cs="Times New Roman"/>
          <w:b/>
          <w:sz w:val="24"/>
          <w:szCs w:val="24"/>
        </w:rPr>
        <w:t>.</w:t>
      </w:r>
      <w:r w:rsidR="00EB45A3" w:rsidRPr="008702E7">
        <w:rPr>
          <w:rFonts w:ascii="Times New Roman" w:eastAsia="Times New Roman" w:hAnsi="Times New Roman" w:cs="Times New Roman"/>
          <w:b/>
          <w:sz w:val="24"/>
          <w:szCs w:val="24"/>
        </w:rPr>
        <w:t>-</w:t>
      </w:r>
      <w:r w:rsidR="00A34AFA" w:rsidRPr="008702E7">
        <w:rPr>
          <w:rFonts w:ascii="Times New Roman" w:eastAsia="Times New Roman" w:hAnsi="Times New Roman" w:cs="Times New Roman"/>
          <w:b/>
          <w:sz w:val="24"/>
          <w:szCs w:val="24"/>
        </w:rPr>
        <w:t>6</w:t>
      </w:r>
      <w:r w:rsidR="00EB45A3" w:rsidRPr="008702E7">
        <w:rPr>
          <w:rFonts w:ascii="Times New Roman" w:eastAsia="Times New Roman" w:hAnsi="Times New Roman" w:cs="Times New Roman"/>
          <w:b/>
          <w:sz w:val="24"/>
          <w:szCs w:val="24"/>
        </w:rPr>
        <w:t>.daļa)</w:t>
      </w:r>
      <w:r w:rsidRPr="008702E7">
        <w:rPr>
          <w:rFonts w:ascii="Times New Roman" w:eastAsia="Times New Roman" w:hAnsi="Times New Roman" w:cs="Times New Roman"/>
          <w:b/>
          <w:sz w:val="24"/>
          <w:szCs w:val="24"/>
        </w:rPr>
        <w:t>:</w:t>
      </w:r>
      <w:r w:rsidRPr="00311B42">
        <w:rPr>
          <w:rFonts w:ascii="Times New Roman" w:eastAsia="Times New Roman" w:hAnsi="Times New Roman" w:cs="Times New Roman"/>
          <w:b/>
          <w:sz w:val="24"/>
          <w:szCs w:val="24"/>
        </w:rPr>
        <w:t xml:space="preserve"> </w:t>
      </w:r>
      <w:r w:rsidRPr="00311B42">
        <w:rPr>
          <w:rFonts w:ascii="Times New Roman" w:eastAsia="Times New Roman" w:hAnsi="Times New Roman" w:cs="Times New Roman"/>
          <w:bCs/>
          <w:sz w:val="24"/>
          <w:szCs w:val="24"/>
        </w:rPr>
        <w:t xml:space="preserve">Iepirkuma komisija no visiem Nolikuma prasībām atbilstošiem piedāvājumiem </w:t>
      </w:r>
      <w:r w:rsidR="00311B42">
        <w:rPr>
          <w:rFonts w:ascii="Times New Roman" w:eastAsia="Times New Roman" w:hAnsi="Times New Roman" w:cs="Times New Roman"/>
          <w:bCs/>
          <w:sz w:val="24"/>
          <w:szCs w:val="24"/>
        </w:rPr>
        <w:t>attiecīgajā Iepirkuma daļā</w:t>
      </w:r>
      <w:r w:rsidR="00311B42" w:rsidRPr="00311B42">
        <w:rPr>
          <w:rFonts w:ascii="Times New Roman" w:eastAsia="Times New Roman" w:hAnsi="Times New Roman" w:cs="Times New Roman"/>
          <w:bCs/>
          <w:sz w:val="24"/>
          <w:szCs w:val="24"/>
        </w:rPr>
        <w:t xml:space="preserve"> </w:t>
      </w:r>
      <w:r w:rsidRPr="00311B42">
        <w:rPr>
          <w:rFonts w:ascii="Times New Roman" w:eastAsia="Times New Roman" w:hAnsi="Times New Roman" w:cs="Times New Roman"/>
          <w:bCs/>
          <w:sz w:val="24"/>
          <w:szCs w:val="24"/>
        </w:rPr>
        <w:t>izvēlas piedāvājumu</w:t>
      </w:r>
      <w:r w:rsidR="00311B42">
        <w:rPr>
          <w:rFonts w:ascii="Times New Roman" w:eastAsia="Times New Roman" w:hAnsi="Times New Roman" w:cs="Times New Roman"/>
          <w:bCs/>
          <w:sz w:val="24"/>
          <w:szCs w:val="24"/>
        </w:rPr>
        <w:t>,</w:t>
      </w:r>
      <w:r w:rsidR="00311B42" w:rsidRPr="00311B42">
        <w:rPr>
          <w:rFonts w:ascii="Times New Roman" w:eastAsia="Times New Roman" w:hAnsi="Times New Roman" w:cs="Times New Roman"/>
          <w:bCs/>
          <w:sz w:val="24"/>
          <w:szCs w:val="24"/>
        </w:rPr>
        <w:t xml:space="preserve"> kurš vērtēšanas rezultātā ieguvis visvairāk punktu</w:t>
      </w:r>
      <w:r w:rsidR="00635138">
        <w:rPr>
          <w:rFonts w:ascii="Times New Roman" w:eastAsia="Times New Roman" w:hAnsi="Times New Roman" w:cs="Times New Roman"/>
          <w:bCs/>
          <w:sz w:val="24"/>
          <w:szCs w:val="24"/>
        </w:rPr>
        <w:t xml:space="preserve"> (</w:t>
      </w:r>
      <w:r w:rsidR="00635138" w:rsidRPr="00331C59">
        <w:rPr>
          <w:rFonts w:ascii="Times New Roman" w:eastAsia="Times New Roman" w:hAnsi="Times New Roman" w:cs="Times New Roman"/>
          <w:bCs/>
          <w:sz w:val="24"/>
          <w:szCs w:val="24"/>
        </w:rPr>
        <w:t xml:space="preserve">bet ne mazāk par </w:t>
      </w:r>
      <w:r w:rsidR="00AA34EF">
        <w:rPr>
          <w:rFonts w:ascii="Times New Roman" w:eastAsia="Times New Roman" w:hAnsi="Times New Roman" w:cs="Times New Roman"/>
          <w:bCs/>
          <w:sz w:val="24"/>
          <w:szCs w:val="24"/>
        </w:rPr>
        <w:t>70</w:t>
      </w:r>
      <w:r w:rsidR="00635138" w:rsidRPr="00331C59">
        <w:rPr>
          <w:rFonts w:ascii="Times New Roman" w:eastAsia="Times New Roman" w:hAnsi="Times New Roman" w:cs="Times New Roman"/>
          <w:bCs/>
          <w:sz w:val="24"/>
          <w:szCs w:val="24"/>
        </w:rPr>
        <w:t xml:space="preserve"> punktiem)</w:t>
      </w:r>
      <w:r w:rsidR="00311B42" w:rsidRPr="00331C59">
        <w:rPr>
          <w:rFonts w:ascii="Times New Roman" w:eastAsia="Times New Roman" w:hAnsi="Times New Roman" w:cs="Times New Roman"/>
          <w:bCs/>
          <w:sz w:val="24"/>
          <w:szCs w:val="24"/>
        </w:rPr>
        <w:t xml:space="preserve"> Nolikuma 10.6. apakšpunktā noteiktajos vērtēšanas kritērijos, ievērojot šādu kārtību:</w:t>
      </w:r>
    </w:p>
    <w:p w14:paraId="7F9E09A9" w14:textId="31B0920D" w:rsidR="00311B42" w:rsidRPr="00331C59" w:rsidRDefault="00311B42" w:rsidP="00311B42">
      <w:pPr>
        <w:numPr>
          <w:ilvl w:val="2"/>
          <w:numId w:val="5"/>
        </w:numPr>
        <w:spacing w:before="60" w:after="60" w:line="240" w:lineRule="auto"/>
        <w:ind w:left="1276" w:hanging="709"/>
        <w:jc w:val="both"/>
        <w:rPr>
          <w:rFonts w:ascii="Times New Roman" w:eastAsia="Times New Roman" w:hAnsi="Times New Roman" w:cs="Times New Roman"/>
          <w:bCs/>
          <w:sz w:val="24"/>
          <w:szCs w:val="24"/>
        </w:rPr>
      </w:pPr>
      <w:r w:rsidRPr="00331C59">
        <w:rPr>
          <w:rFonts w:ascii="Times New Roman" w:eastAsia="Times New Roman" w:hAnsi="Times New Roman" w:cs="Times New Roman"/>
          <w:sz w:val="24"/>
          <w:szCs w:val="24"/>
        </w:rPr>
        <w:t>piedāvājuma vērtējums tiek noteikts, Komisijas locekļiem individuāli vērtējot pretendentu Tehniskos piedāvājumus un Finanšu piedāvājumus;</w:t>
      </w:r>
    </w:p>
    <w:p w14:paraId="6CE5A243" w14:textId="77777777" w:rsidR="00311B42" w:rsidRPr="00331C59"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331C59">
        <w:rPr>
          <w:rFonts w:ascii="Times New Roman" w:eastAsia="Times New Roman" w:hAnsi="Times New Roman" w:cs="Times New Roman"/>
          <w:sz w:val="24"/>
          <w:szCs w:val="24"/>
        </w:rPr>
        <w:t>katra kritērija kopējo vērtējumu aprēķina kā vidējo aritmētisko no visu Komisijas locekļu vērtējumiem attiecīgajā kritērijā, vērtējumu nosakot ar precizitāti divas zīmes aiz komata;</w:t>
      </w:r>
    </w:p>
    <w:p w14:paraId="408EC692" w14:textId="4BF736F9" w:rsidR="00311B42" w:rsidRPr="00331C59"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331C59">
        <w:rPr>
          <w:rFonts w:ascii="Times New Roman" w:eastAsia="Times New Roman" w:hAnsi="Times New Roman" w:cs="Times New Roman"/>
          <w:sz w:val="24"/>
          <w:szCs w:val="24"/>
        </w:rPr>
        <w:t>kopvērtējums katram piedāvājumam tiks iegūts, saskaitot visos kritērijos iegūtos punktus (K+P+C).</w:t>
      </w:r>
    </w:p>
    <w:p w14:paraId="4064ADF9" w14:textId="6D820541" w:rsidR="00311B42" w:rsidRDefault="00311B42" w:rsidP="00311B42">
      <w:pPr>
        <w:numPr>
          <w:ilvl w:val="2"/>
          <w:numId w:val="5"/>
        </w:numPr>
        <w:spacing w:before="60" w:after="60" w:line="240" w:lineRule="auto"/>
        <w:ind w:left="1276" w:hanging="709"/>
        <w:jc w:val="both"/>
        <w:rPr>
          <w:rFonts w:ascii="Times New Roman" w:eastAsia="Times New Roman" w:hAnsi="Times New Roman" w:cs="Times New Roman"/>
          <w:sz w:val="24"/>
          <w:szCs w:val="24"/>
        </w:rPr>
      </w:pPr>
      <w:r w:rsidRPr="00331C59">
        <w:rPr>
          <w:rFonts w:ascii="Times New Roman" w:eastAsia="Times New Roman" w:hAnsi="Times New Roman" w:cs="Times New Roman"/>
          <w:sz w:val="24"/>
          <w:szCs w:val="24"/>
        </w:rPr>
        <w:t>Komisijas locekļu vērtēšanas rezultātā piešķirtie punkti tiek apkopoti un fiksēti Komisijas sēdes protokolā, norādot Komisijas locekļa piešķirtos punktus un punktu kopsummu katram piedāvājumam saskaņā ar 10.6. punkta tabulā norādīto informāciju</w:t>
      </w:r>
      <w:r w:rsidR="00C07B33" w:rsidRPr="00331C59">
        <w:rPr>
          <w:rFonts w:ascii="Times New Roman" w:eastAsia="Times New Roman" w:hAnsi="Times New Roman" w:cs="Times New Roman"/>
          <w:sz w:val="24"/>
          <w:szCs w:val="24"/>
        </w:rPr>
        <w:t>;</w:t>
      </w:r>
    </w:p>
    <w:p w14:paraId="6F610900" w14:textId="77777777" w:rsidR="00AA34EF" w:rsidRPr="00AA34EF" w:rsidRDefault="00AA34EF" w:rsidP="00AA34EF">
      <w:pPr>
        <w:numPr>
          <w:ilvl w:val="1"/>
          <w:numId w:val="5"/>
        </w:numPr>
        <w:spacing w:before="60" w:after="60" w:line="240" w:lineRule="auto"/>
        <w:jc w:val="both"/>
        <w:rPr>
          <w:rFonts w:asciiTheme="majorBidi" w:hAnsiTheme="majorBidi" w:cstheme="majorBidi"/>
          <w:sz w:val="24"/>
          <w:szCs w:val="24"/>
          <w:lang w:eastAsia="ar-SA"/>
        </w:rPr>
      </w:pPr>
      <w:r w:rsidRPr="00AA34EF">
        <w:rPr>
          <w:rFonts w:asciiTheme="majorBidi" w:hAnsiTheme="majorBidi" w:cstheme="majorBidi"/>
          <w:sz w:val="24"/>
          <w:szCs w:val="24"/>
          <w:lang w:eastAsia="ar-SA"/>
        </w:rPr>
        <w:t>Ja vismaz divu piedāvājumu novērtējums ir vienāds, priekšroka dodama tā pretendenta piedāvājumam, kurš Nolikuma</w:t>
      </w:r>
      <w:r w:rsidRPr="00AA34EF">
        <w:rPr>
          <w:rFonts w:asciiTheme="majorBidi" w:hAnsiTheme="majorBidi" w:cstheme="majorBidi"/>
        </w:rPr>
        <w:t xml:space="preserve"> </w:t>
      </w:r>
      <w:r w:rsidRPr="00AA34EF">
        <w:rPr>
          <w:rFonts w:asciiTheme="majorBidi" w:hAnsiTheme="majorBidi" w:cstheme="majorBidi"/>
          <w:sz w:val="24"/>
          <w:szCs w:val="24"/>
          <w:lang w:eastAsia="ar-SA"/>
        </w:rPr>
        <w:t>2. pielikuma “Pieteikums” tabulā “PRETENDENTA PIEREDZES APLIECINĀJUMS” ir norādījis skaitliski vairāk sniegto pakalpojumu, ja šis kritērijs neizpildās un divu piedāvājumu vērtējums aizvien ir vienāds, Komisija veiks atklātu izlozi par Iepirkuma līguma slēgšanas tiesību piešķiršanu, ievērojot šādu izlozes kārtību:</w:t>
      </w:r>
    </w:p>
    <w:p w14:paraId="78A339CF" w14:textId="77777777" w:rsidR="00AA34EF" w:rsidRPr="00AA34EF" w:rsidRDefault="00AA34EF" w:rsidP="00AA34EF">
      <w:pPr>
        <w:numPr>
          <w:ilvl w:val="2"/>
          <w:numId w:val="5"/>
        </w:numPr>
        <w:spacing w:after="0" w:line="240" w:lineRule="auto"/>
        <w:jc w:val="both"/>
        <w:rPr>
          <w:rFonts w:asciiTheme="majorBidi" w:hAnsiTheme="majorBidi" w:cstheme="majorBidi"/>
          <w:sz w:val="24"/>
          <w:szCs w:val="24"/>
          <w:lang w:eastAsia="ar-SA"/>
        </w:rPr>
      </w:pPr>
      <w:r w:rsidRPr="00AA34EF">
        <w:rPr>
          <w:rFonts w:asciiTheme="majorBidi" w:hAnsiTheme="majorBidi" w:cstheme="majorBidi"/>
          <w:sz w:val="24"/>
          <w:szCs w:val="24"/>
          <w:lang w:eastAsia="ar-SA"/>
        </w:rPr>
        <w:t>Atklātā izlozē piedalās vismaz trīs Komisijas locekļi un var piedalīties visi interesenti;</w:t>
      </w:r>
    </w:p>
    <w:p w14:paraId="28EDC14C" w14:textId="77777777" w:rsidR="00AA34EF" w:rsidRPr="00AA34EF" w:rsidRDefault="00AA34EF" w:rsidP="00AA34EF">
      <w:pPr>
        <w:numPr>
          <w:ilvl w:val="2"/>
          <w:numId w:val="5"/>
        </w:numPr>
        <w:spacing w:after="0" w:line="240" w:lineRule="auto"/>
        <w:jc w:val="both"/>
        <w:rPr>
          <w:rFonts w:asciiTheme="majorBidi" w:hAnsiTheme="majorBidi" w:cstheme="majorBidi"/>
          <w:sz w:val="24"/>
          <w:szCs w:val="24"/>
          <w:lang w:eastAsia="ar-SA"/>
        </w:rPr>
      </w:pPr>
      <w:r w:rsidRPr="00AA34EF">
        <w:rPr>
          <w:rFonts w:asciiTheme="majorBidi" w:hAnsiTheme="majorBidi" w:cstheme="majorBidi"/>
          <w:sz w:val="24"/>
          <w:szCs w:val="24"/>
          <w:lang w:eastAsia="ar-SA"/>
        </w:rPr>
        <w:t>Izlozes gaitu protokolē;</w:t>
      </w:r>
    </w:p>
    <w:p w14:paraId="441D4744" w14:textId="77777777" w:rsidR="00AA34EF" w:rsidRPr="00AA34EF" w:rsidRDefault="00AA34EF" w:rsidP="00AA34EF">
      <w:pPr>
        <w:numPr>
          <w:ilvl w:val="2"/>
          <w:numId w:val="5"/>
        </w:numPr>
        <w:spacing w:after="0" w:line="240" w:lineRule="auto"/>
        <w:jc w:val="both"/>
        <w:rPr>
          <w:rFonts w:asciiTheme="majorBidi" w:hAnsiTheme="majorBidi" w:cstheme="majorBidi"/>
          <w:sz w:val="24"/>
          <w:szCs w:val="24"/>
          <w:lang w:eastAsia="ar-SA"/>
        </w:rPr>
      </w:pPr>
      <w:r w:rsidRPr="00AA34EF">
        <w:rPr>
          <w:rFonts w:asciiTheme="majorBidi" w:hAnsiTheme="majorBidi" w:cstheme="majorBidi"/>
          <w:sz w:val="24"/>
          <w:szCs w:val="24"/>
          <w:lang w:eastAsia="ar-SA"/>
        </w:rPr>
        <w:t>Līguma slēgšanas tiesības piešķir pretendentam, kurš izlozējis aizvērtu aploksni, kurā iekļauta norāde, ka Līguma slēgšanas tiesības tiek piešķirtas;</w:t>
      </w:r>
    </w:p>
    <w:p w14:paraId="3243E08F" w14:textId="77777777" w:rsidR="00AA34EF" w:rsidRPr="00AA34EF" w:rsidRDefault="00AA34EF" w:rsidP="00AA34EF">
      <w:pPr>
        <w:numPr>
          <w:ilvl w:val="2"/>
          <w:numId w:val="5"/>
        </w:numPr>
        <w:spacing w:after="0" w:line="240" w:lineRule="auto"/>
        <w:jc w:val="both"/>
        <w:rPr>
          <w:rFonts w:asciiTheme="majorBidi" w:hAnsiTheme="majorBidi" w:cstheme="majorBidi"/>
          <w:sz w:val="24"/>
          <w:szCs w:val="24"/>
          <w:lang w:eastAsia="ar-SA"/>
        </w:rPr>
      </w:pPr>
      <w:r w:rsidRPr="00AA34EF">
        <w:rPr>
          <w:rFonts w:asciiTheme="majorBidi" w:hAnsiTheme="majorBidi" w:cstheme="majorBidi"/>
          <w:sz w:val="24"/>
          <w:szCs w:val="24"/>
          <w:lang w:eastAsia="ar-SA"/>
        </w:rPr>
        <w:t>Par Komisijas pieņemto lēmumu Pasūtītājs informēs visus pretendentus 3 (trīs) darba dienu laikā, nosūtot lēmumu uz Nolikuma 2. pielikumā pretendenta norādīto elektronisko pasta adresi (E-pastu).</w:t>
      </w:r>
    </w:p>
    <w:p w14:paraId="00000148" w14:textId="54C8669F" w:rsidR="00415AD8" w:rsidRPr="00331C59" w:rsidRDefault="009A7B9F" w:rsidP="00EB45A3">
      <w:pPr>
        <w:pStyle w:val="Sarakstarindkopa"/>
        <w:numPr>
          <w:ilvl w:val="1"/>
          <w:numId w:val="5"/>
        </w:numPr>
        <w:spacing w:before="60" w:after="60"/>
        <w:jc w:val="both"/>
        <w:rPr>
          <w:rFonts w:ascii="Times New Roman" w:eastAsia="Calibri" w:hAnsi="Times New Roman"/>
          <w:b/>
          <w:bCs/>
          <w:sz w:val="22"/>
          <w:szCs w:val="22"/>
        </w:rPr>
      </w:pPr>
      <w:r w:rsidRPr="00331C59">
        <w:rPr>
          <w:rFonts w:ascii="Times New Roman" w:eastAsia="Times New Roman" w:hAnsi="Times New Roman"/>
          <w:color w:val="000000"/>
          <w:sz w:val="24"/>
        </w:rPr>
        <w:t xml:space="preserve">Iepirkuma komisija var pieņemt lēmumu pārtraukt Iepirkumu </w:t>
      </w:r>
      <w:r w:rsidR="00DD368B">
        <w:rPr>
          <w:rFonts w:ascii="Times New Roman" w:eastAsia="Times New Roman" w:hAnsi="Times New Roman"/>
          <w:color w:val="000000"/>
          <w:sz w:val="24"/>
        </w:rPr>
        <w:t xml:space="preserve">vai </w:t>
      </w:r>
      <w:proofErr w:type="spellStart"/>
      <w:r w:rsidR="00DD368B">
        <w:rPr>
          <w:rFonts w:ascii="Times New Roman" w:eastAsia="Times New Roman" w:hAnsi="Times New Roman"/>
          <w:color w:val="000000"/>
          <w:sz w:val="24"/>
        </w:rPr>
        <w:t>izbeigt</w:t>
      </w:r>
      <w:r w:rsidRPr="00331C59">
        <w:rPr>
          <w:rFonts w:ascii="Times New Roman" w:eastAsia="Times New Roman" w:hAnsi="Times New Roman"/>
          <w:color w:val="000000"/>
          <w:sz w:val="24"/>
        </w:rPr>
        <w:t>bez</w:t>
      </w:r>
      <w:proofErr w:type="spellEnd"/>
      <w:r w:rsidRPr="00331C59">
        <w:rPr>
          <w:rFonts w:ascii="Times New Roman" w:eastAsia="Times New Roman" w:hAnsi="Times New Roman"/>
          <w:color w:val="000000"/>
          <w:sz w:val="24"/>
        </w:rPr>
        <w:t xml:space="preserve"> rezultāta </w:t>
      </w:r>
      <w:r w:rsidR="00DD368B" w:rsidRPr="00331C59">
        <w:rPr>
          <w:rFonts w:ascii="Times New Roman" w:eastAsia="Times New Roman" w:hAnsi="Times New Roman"/>
          <w:color w:val="000000"/>
          <w:sz w:val="24"/>
        </w:rPr>
        <w:t xml:space="preserve">attiecīgajā daļā </w:t>
      </w:r>
      <w:r w:rsidRPr="00331C59">
        <w:rPr>
          <w:rFonts w:ascii="Times New Roman" w:eastAsia="Times New Roman" w:hAnsi="Times New Roman"/>
          <w:color w:val="000000"/>
          <w:sz w:val="24"/>
        </w:rPr>
        <w:t xml:space="preserve">šādos gadījumos: </w:t>
      </w:r>
    </w:p>
    <w:p w14:paraId="00000149" w14:textId="77777777" w:rsidR="00415AD8" w:rsidRPr="00331C59"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331C59">
        <w:rPr>
          <w:rFonts w:ascii="Times New Roman" w:eastAsia="Times New Roman" w:hAnsi="Times New Roman" w:cs="Times New Roman"/>
          <w:color w:val="000000"/>
          <w:sz w:val="24"/>
          <w:szCs w:val="24"/>
        </w:rPr>
        <w:t>ja nav saņemts neviens piedāvājums;</w:t>
      </w:r>
    </w:p>
    <w:p w14:paraId="0000014A" w14:textId="5B642B69" w:rsidR="00415AD8"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331C59">
        <w:rPr>
          <w:rFonts w:ascii="Times New Roman" w:eastAsia="Times New Roman" w:hAnsi="Times New Roman" w:cs="Times New Roman"/>
          <w:color w:val="000000"/>
          <w:sz w:val="24"/>
          <w:szCs w:val="24"/>
        </w:rPr>
        <w:t>nav saņemts neviens Iepirkuma nolikuma prasībām atbilstošs piedāvājums;</w:t>
      </w:r>
    </w:p>
    <w:p w14:paraId="3D691A09" w14:textId="7A668128" w:rsidR="00B7096A" w:rsidRPr="00331C59" w:rsidRDefault="00B7096A">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sidRPr="00B7096A">
        <w:rPr>
          <w:rFonts w:ascii="Times New Roman" w:eastAsia="Times New Roman" w:hAnsi="Times New Roman" w:cs="Times New Roman"/>
          <w:color w:val="000000"/>
          <w:sz w:val="24"/>
          <w:szCs w:val="24"/>
        </w:rPr>
        <w:t xml:space="preserve">ja Iepirkuma attiecīgās daļas iesniegtie piedāvājumi nav ieguvuši vismaz </w:t>
      </w:r>
      <w:r>
        <w:rPr>
          <w:rFonts w:ascii="Times New Roman" w:eastAsia="Times New Roman" w:hAnsi="Times New Roman" w:cs="Times New Roman"/>
          <w:color w:val="000000"/>
          <w:sz w:val="24"/>
          <w:szCs w:val="24"/>
        </w:rPr>
        <w:t>7</w:t>
      </w:r>
      <w:r w:rsidRPr="00B7096A">
        <w:rPr>
          <w:rFonts w:ascii="Times New Roman" w:eastAsia="Times New Roman" w:hAnsi="Times New Roman" w:cs="Times New Roman"/>
          <w:color w:val="000000"/>
          <w:sz w:val="24"/>
          <w:szCs w:val="24"/>
        </w:rPr>
        <w:t>0 punktus</w:t>
      </w:r>
      <w:r>
        <w:rPr>
          <w:rFonts w:ascii="Times New Roman" w:eastAsia="Times New Roman" w:hAnsi="Times New Roman" w:cs="Times New Roman"/>
          <w:color w:val="000000"/>
          <w:sz w:val="24"/>
          <w:szCs w:val="24"/>
        </w:rPr>
        <w:t>;</w:t>
      </w:r>
    </w:p>
    <w:p w14:paraId="0000014B" w14:textId="77777777" w:rsidR="00415AD8" w:rsidRDefault="009A7B9F">
      <w:pPr>
        <w:numPr>
          <w:ilvl w:val="2"/>
          <w:numId w:val="5"/>
        </w:numPr>
        <w:tabs>
          <w:tab w:val="left" w:pos="567"/>
          <w:tab w:val="left" w:pos="1134"/>
        </w:tabs>
        <w:spacing w:before="60" w:after="60" w:line="240" w:lineRule="auto"/>
        <w:ind w:left="965" w:hanging="6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tam ir cits objektīvs pamatojums.</w:t>
      </w:r>
    </w:p>
    <w:p w14:paraId="0000014C" w14:textId="77777777" w:rsidR="00415AD8" w:rsidRDefault="009A7B9F">
      <w:pPr>
        <w:numPr>
          <w:ilvl w:val="0"/>
          <w:numId w:val="5"/>
        </w:numPr>
        <w:spacing w:before="360" w:after="120" w:line="240" w:lineRule="auto"/>
        <w:ind w:left="584" w:hanging="5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LĪGUMA NOSLĒGŠANA</w:t>
      </w:r>
    </w:p>
    <w:p w14:paraId="0000014D"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Pasūtītājs PIL 37. pantā noteiktajā kārtībā informē visus pretendentus par Iepirkuma rezultātā pieņemto </w:t>
      </w:r>
      <w:sdt>
        <w:sdtPr>
          <w:tag w:val="goog_rdk_25"/>
          <w:id w:val="947593172"/>
        </w:sdtPr>
        <w:sdtEndPr/>
        <w:sdtContent/>
      </w:sdt>
      <w:r>
        <w:rPr>
          <w:rFonts w:ascii="Times New Roman" w:eastAsia="Times New Roman" w:hAnsi="Times New Roman" w:cs="Times New Roman"/>
          <w:color w:val="000000"/>
          <w:sz w:val="24"/>
          <w:szCs w:val="24"/>
        </w:rPr>
        <w:t>lēmumu.</w:t>
      </w:r>
    </w:p>
    <w:p w14:paraId="0000014E"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0000014F" w14:textId="6FF0ACF9"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Līgums tiek slēgts PIL 60. panta noteiktajā kārtībā un saskaņā ar Iepirkuma nolikuma </w:t>
      </w:r>
      <w:r w:rsidR="00F4335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pielikumā pievienoto Līguma projektu.</w:t>
      </w:r>
    </w:p>
    <w:p w14:paraId="3965E42A" w14:textId="77777777" w:rsidR="0045253C" w:rsidRDefault="0045253C" w:rsidP="0045253C">
      <w:pPr>
        <w:pStyle w:val="StyleStyle2Justified"/>
        <w:numPr>
          <w:ilvl w:val="0"/>
          <w:numId w:val="0"/>
        </w:numPr>
        <w:ind w:left="360" w:hanging="360"/>
      </w:pPr>
    </w:p>
    <w:p w14:paraId="1FDF5712" w14:textId="77777777" w:rsidR="0045253C" w:rsidRDefault="0045253C" w:rsidP="0045253C">
      <w:pPr>
        <w:pStyle w:val="StyleStyle2Justified"/>
        <w:numPr>
          <w:ilvl w:val="0"/>
          <w:numId w:val="0"/>
        </w:numPr>
        <w:ind w:left="360" w:hanging="360"/>
      </w:pPr>
    </w:p>
    <w:p w14:paraId="00000150" w14:textId="77777777" w:rsidR="00415AD8" w:rsidRDefault="009A7B9F">
      <w:pPr>
        <w:numPr>
          <w:ilvl w:val="0"/>
          <w:numId w:val="5"/>
        </w:numPr>
        <w:spacing w:before="360" w:after="120" w:line="240" w:lineRule="auto"/>
        <w:ind w:left="584" w:hanging="584"/>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LĪGUMA GROZĪJUMI</w:t>
      </w:r>
    </w:p>
    <w:p w14:paraId="00000151"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Pasūtītājs Iepirkuma līguma ietvaros nav saistīts ar konkrētu pasūtījuma apjomu un veic pasūtījumus atbilstoši vajadzībai (Rīgas </w:t>
      </w:r>
      <w:proofErr w:type="spellStart"/>
      <w:r>
        <w:rPr>
          <w:rFonts w:ascii="Times New Roman" w:eastAsia="Times New Roman" w:hAnsi="Times New Roman" w:cs="Times New Roman"/>
          <w:color w:val="000000"/>
          <w:sz w:val="24"/>
          <w:szCs w:val="24"/>
        </w:rPr>
        <w:t>valstspilsētas</w:t>
      </w:r>
      <w:proofErr w:type="spellEnd"/>
      <w:r>
        <w:rPr>
          <w:rFonts w:ascii="Times New Roman" w:eastAsia="Times New Roman" w:hAnsi="Times New Roman" w:cs="Times New Roman"/>
          <w:color w:val="000000"/>
          <w:sz w:val="24"/>
          <w:szCs w:val="24"/>
        </w:rPr>
        <w:t xml:space="preserve"> pašvaldības pilsētas svētku organizēšanas plānam) un savām finanšu iespējām. </w:t>
      </w:r>
    </w:p>
    <w:p w14:paraId="00000152" w14:textId="6FE2E744"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6" w:name="_Hlk163566548"/>
      <w:r>
        <w:rPr>
          <w:rFonts w:ascii="Times New Roman" w:eastAsia="Times New Roman" w:hAnsi="Times New Roman" w:cs="Times New Roman"/>
          <w:color w:val="000000"/>
          <w:sz w:val="24"/>
          <w:szCs w:val="24"/>
        </w:rPr>
        <w:t>Saskaņā ar PIL 61. pantā noteikto Iepirkuma līguma grozījumi ir pieļaujami, ja tie nemaina Iepirkuma līguma vispārējo rakstur</w:t>
      </w:r>
      <w:r w:rsidR="004824A6">
        <w:rPr>
          <w:rFonts w:ascii="Times New Roman" w:eastAsia="Times New Roman" w:hAnsi="Times New Roman" w:cs="Times New Roman"/>
          <w:color w:val="000000"/>
          <w:sz w:val="24"/>
          <w:szCs w:val="24"/>
        </w:rPr>
        <w:t xml:space="preserve">u, </w:t>
      </w:r>
      <w:r>
        <w:rPr>
          <w:rFonts w:ascii="Times New Roman" w:eastAsia="Times New Roman" w:hAnsi="Times New Roman" w:cs="Times New Roman"/>
          <w:color w:val="000000"/>
          <w:sz w:val="24"/>
          <w:szCs w:val="24"/>
        </w:rPr>
        <w:t>veidu un Iepirkuma dokumentos noteikto mērķi</w:t>
      </w:r>
      <w:r w:rsidR="00C10044">
        <w:rPr>
          <w:rFonts w:ascii="Times New Roman" w:eastAsia="Times New Roman" w:hAnsi="Times New Roman" w:cs="Times New Roman"/>
          <w:color w:val="000000"/>
          <w:sz w:val="24"/>
          <w:szCs w:val="24"/>
        </w:rPr>
        <w:t xml:space="preserve">. </w:t>
      </w:r>
      <w:r w:rsidR="002857EC">
        <w:rPr>
          <w:rFonts w:ascii="Times New Roman" w:eastAsia="Times New Roman" w:hAnsi="Times New Roman" w:cs="Times New Roman"/>
          <w:color w:val="000000"/>
          <w:sz w:val="24"/>
          <w:szCs w:val="24"/>
        </w:rPr>
        <w:t>Jebkuri līguma grozījumi attiecas uz katru Iepirkuma daļu atsevišķi.</w:t>
      </w:r>
    </w:p>
    <w:p w14:paraId="7075A5FC" w14:textId="1E3067B8" w:rsidR="002857EC" w:rsidRPr="007123DB" w:rsidRDefault="006272E1" w:rsidP="006272E1">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7" w:name="_Hlk129352297"/>
      <w:bookmarkEnd w:id="16"/>
      <w:r w:rsidRPr="006272E1">
        <w:rPr>
          <w:rFonts w:ascii="Times New Roman" w:eastAsia="Times New Roman" w:hAnsi="Times New Roman" w:cs="Times New Roman"/>
          <w:color w:val="000000"/>
          <w:sz w:val="24"/>
          <w:szCs w:val="24"/>
        </w:rPr>
        <w:t>Iepirkuma līguma grozījumi var attiekties</w:t>
      </w:r>
      <w:r w:rsidR="002857EC">
        <w:rPr>
          <w:rFonts w:ascii="Times New Roman" w:eastAsia="Times New Roman" w:hAnsi="Times New Roman" w:cs="Times New Roman"/>
          <w:color w:val="000000"/>
          <w:sz w:val="24"/>
          <w:szCs w:val="24"/>
        </w:rPr>
        <w:t xml:space="preserve"> uz </w:t>
      </w:r>
      <w:r w:rsidR="004824A6">
        <w:rPr>
          <w:rFonts w:ascii="Times New Roman" w:eastAsia="Times New Roman" w:hAnsi="Times New Roman" w:cs="Times New Roman"/>
          <w:color w:val="000000"/>
          <w:sz w:val="24"/>
          <w:szCs w:val="24"/>
        </w:rPr>
        <w:t xml:space="preserve">gaismas objektu ekspozīcijā iekļautajiem gaismas objektiem </w:t>
      </w:r>
      <w:r w:rsidR="002857EC">
        <w:rPr>
          <w:rFonts w:ascii="Times New Roman" w:eastAsia="Times New Roman" w:hAnsi="Times New Roman" w:cs="Times New Roman"/>
          <w:color w:val="000000"/>
          <w:sz w:val="24"/>
          <w:szCs w:val="24"/>
        </w:rPr>
        <w:t>un</w:t>
      </w:r>
      <w:r w:rsidR="004824A6">
        <w:rPr>
          <w:rFonts w:ascii="Times New Roman" w:eastAsia="Times New Roman" w:hAnsi="Times New Roman" w:cs="Times New Roman"/>
          <w:color w:val="000000"/>
          <w:sz w:val="24"/>
          <w:szCs w:val="24"/>
        </w:rPr>
        <w:t xml:space="preserve"> to mērogu</w:t>
      </w:r>
      <w:r w:rsidR="002857EC">
        <w:rPr>
          <w:rFonts w:ascii="Times New Roman" w:eastAsia="Times New Roman" w:hAnsi="Times New Roman" w:cs="Times New Roman"/>
          <w:color w:val="000000"/>
          <w:sz w:val="24"/>
          <w:szCs w:val="24"/>
        </w:rPr>
        <w:t xml:space="preserve">, </w:t>
      </w:r>
      <w:r w:rsidR="004824A6">
        <w:rPr>
          <w:rFonts w:ascii="Times New Roman" w:eastAsia="Times New Roman" w:hAnsi="Times New Roman" w:cs="Times New Roman"/>
          <w:color w:val="000000"/>
          <w:sz w:val="24"/>
          <w:szCs w:val="24"/>
        </w:rPr>
        <w:t xml:space="preserve">gaismas objektu izvietojuma </w:t>
      </w:r>
      <w:r w:rsidRPr="006272E1">
        <w:rPr>
          <w:rFonts w:ascii="Times New Roman" w:eastAsia="Times New Roman" w:hAnsi="Times New Roman" w:cs="Times New Roman"/>
          <w:color w:val="000000"/>
          <w:sz w:val="24"/>
          <w:szCs w:val="24"/>
        </w:rPr>
        <w:t>vietām</w:t>
      </w:r>
      <w:r w:rsidR="004824A6">
        <w:rPr>
          <w:rFonts w:ascii="Times New Roman" w:eastAsia="Times New Roman" w:hAnsi="Times New Roman" w:cs="Times New Roman"/>
          <w:color w:val="000000"/>
          <w:sz w:val="24"/>
          <w:szCs w:val="24"/>
        </w:rPr>
        <w:t xml:space="preserve"> </w:t>
      </w:r>
      <w:r w:rsidRPr="006272E1">
        <w:rPr>
          <w:rFonts w:ascii="Times New Roman" w:eastAsia="Times New Roman" w:hAnsi="Times New Roman" w:cs="Times New Roman"/>
          <w:color w:val="000000"/>
          <w:sz w:val="24"/>
          <w:szCs w:val="24"/>
        </w:rPr>
        <w:t xml:space="preserve">un finanšu piedāvājuma pozīciju vienības cenu izcenojuma maiņu. Finanšu piedāvājumu pozīciju vienības izcenojuma maiņa, kas saistīta ar papildu pakalpojumu nepieciešamību, kuri sākotnēji nav bijuši iekļauti tehniskajā piedāvājumā, savstarpēji vienojoties, var tikt palielināta vai samazināta </w:t>
      </w:r>
      <w:r w:rsidRPr="007123DB">
        <w:rPr>
          <w:rFonts w:ascii="Times New Roman" w:eastAsia="Times New Roman" w:hAnsi="Times New Roman" w:cs="Times New Roman"/>
          <w:color w:val="000000"/>
          <w:sz w:val="24"/>
          <w:szCs w:val="24"/>
        </w:rPr>
        <w:t>10% robežās</w:t>
      </w:r>
      <w:r w:rsidR="002857EC" w:rsidRPr="007123DB">
        <w:rPr>
          <w:rFonts w:ascii="Times New Roman" w:eastAsia="Times New Roman" w:hAnsi="Times New Roman" w:cs="Times New Roman"/>
          <w:color w:val="000000"/>
          <w:sz w:val="24"/>
          <w:szCs w:val="24"/>
        </w:rPr>
        <w:t>.</w:t>
      </w:r>
    </w:p>
    <w:p w14:paraId="76E8EE5E" w14:textId="7E3F871F" w:rsidR="006272E1" w:rsidRPr="007123DB" w:rsidRDefault="002857EC" w:rsidP="006272E1">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bookmarkStart w:id="18" w:name="_Hlk129349248"/>
      <w:r w:rsidRPr="007123DB">
        <w:rPr>
          <w:rFonts w:ascii="Times New Roman" w:eastAsia="Times New Roman" w:hAnsi="Times New Roman" w:cs="Times New Roman"/>
          <w:color w:val="000000"/>
          <w:sz w:val="24"/>
          <w:szCs w:val="24"/>
        </w:rPr>
        <w:t xml:space="preserve">Grozījumu gadījumā, kas attiecas uz Līguma 2.pielikumā “Tehniskais piedāvājums” (t.sk. saistītajos dokumentos, kas minēti šajā pielikumā) un 3.pielikumā “Finanšu piedāvājums (tāme)” Izpildītāja piedāvājuma izmaiņām (t.i., </w:t>
      </w:r>
      <w:r w:rsidR="004824A6">
        <w:rPr>
          <w:rFonts w:ascii="Times New Roman" w:eastAsia="Times New Roman" w:hAnsi="Times New Roman" w:cs="Times New Roman"/>
          <w:color w:val="000000"/>
          <w:sz w:val="24"/>
          <w:szCs w:val="24"/>
        </w:rPr>
        <w:t xml:space="preserve">gaismas objektu ekspozīcijā iekļautajiem gaismas objektiem, </w:t>
      </w:r>
      <w:r w:rsidR="004824A6" w:rsidRPr="007123DB">
        <w:rPr>
          <w:rFonts w:ascii="Times New Roman" w:eastAsia="Times New Roman" w:hAnsi="Times New Roman" w:cs="Times New Roman"/>
          <w:color w:val="000000"/>
          <w:sz w:val="24"/>
          <w:szCs w:val="24"/>
        </w:rPr>
        <w:t xml:space="preserve">aizvietojot vienu </w:t>
      </w:r>
      <w:r w:rsidR="004824A6">
        <w:rPr>
          <w:rFonts w:ascii="Times New Roman" w:eastAsia="Times New Roman" w:hAnsi="Times New Roman" w:cs="Times New Roman"/>
          <w:color w:val="000000"/>
          <w:sz w:val="24"/>
          <w:szCs w:val="24"/>
        </w:rPr>
        <w:t xml:space="preserve">gaismas objektu </w:t>
      </w:r>
      <w:r w:rsidR="004824A6" w:rsidRPr="007123DB">
        <w:rPr>
          <w:rFonts w:ascii="Times New Roman" w:eastAsia="Times New Roman" w:hAnsi="Times New Roman" w:cs="Times New Roman"/>
          <w:color w:val="000000"/>
          <w:sz w:val="24"/>
          <w:szCs w:val="24"/>
        </w:rPr>
        <w:t xml:space="preserve">ar citu līdzvērtīgu, </w:t>
      </w:r>
      <w:r w:rsidR="004824A6">
        <w:rPr>
          <w:rFonts w:ascii="Times New Roman" w:eastAsia="Times New Roman" w:hAnsi="Times New Roman" w:cs="Times New Roman"/>
          <w:color w:val="000000"/>
          <w:sz w:val="24"/>
          <w:szCs w:val="24"/>
        </w:rPr>
        <w:t xml:space="preserve">precizējot to mērogu, gaismas objektu izvietojuma </w:t>
      </w:r>
      <w:r w:rsidR="004824A6" w:rsidRPr="006272E1">
        <w:rPr>
          <w:rFonts w:ascii="Times New Roman" w:eastAsia="Times New Roman" w:hAnsi="Times New Roman" w:cs="Times New Roman"/>
          <w:color w:val="000000"/>
          <w:sz w:val="24"/>
          <w:szCs w:val="24"/>
        </w:rPr>
        <w:t>viet</w:t>
      </w:r>
      <w:r w:rsidR="004824A6">
        <w:rPr>
          <w:rFonts w:ascii="Times New Roman" w:eastAsia="Times New Roman" w:hAnsi="Times New Roman" w:cs="Times New Roman"/>
          <w:color w:val="000000"/>
          <w:sz w:val="24"/>
          <w:szCs w:val="24"/>
        </w:rPr>
        <w:t xml:space="preserve">u maiņu; </w:t>
      </w:r>
      <w:r w:rsidRPr="007123DB">
        <w:rPr>
          <w:rFonts w:ascii="Times New Roman" w:eastAsia="Times New Roman" w:hAnsi="Times New Roman" w:cs="Times New Roman"/>
          <w:color w:val="000000"/>
          <w:sz w:val="24"/>
          <w:szCs w:val="24"/>
        </w:rPr>
        <w:t xml:space="preserve"> tāmē norādīto izmaksu pārdale un/vai tāmes papildināšana ar jaunām izmaksu pozīcijām un/vai izmaksu pozīciju svītrošana un tml. izmaiņu veikšana), ja šo izmaiņu rezultātā netiek mainīta Līguma 2.1. 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676893D0" w14:textId="2409AF9B" w:rsidR="006272E1" w:rsidRPr="006272E1" w:rsidRDefault="006272E1" w:rsidP="006272E1">
      <w:pPr>
        <w:pStyle w:val="Sarakstarindkopa"/>
        <w:numPr>
          <w:ilvl w:val="1"/>
          <w:numId w:val="5"/>
        </w:numPr>
        <w:ind w:left="567" w:hanging="709"/>
        <w:jc w:val="both"/>
        <w:rPr>
          <w:rFonts w:ascii="Times New Roman" w:eastAsia="Times New Roman" w:hAnsi="Times New Roman"/>
          <w:color w:val="000000"/>
          <w:kern w:val="0"/>
          <w:sz w:val="24"/>
          <w:lang w:val="lv-LV"/>
        </w:rPr>
      </w:pPr>
      <w:r w:rsidRPr="006272E1">
        <w:rPr>
          <w:rFonts w:ascii="Times New Roman" w:eastAsia="Times New Roman" w:hAnsi="Times New Roman"/>
          <w:color w:val="000000"/>
          <w:kern w:val="0"/>
          <w:sz w:val="24"/>
          <w:lang w:val="lv-LV"/>
        </w:rPr>
        <w:t xml:space="preserve">Ja tiks pieņemti valsts vai Rīgas </w:t>
      </w:r>
      <w:proofErr w:type="spellStart"/>
      <w:r w:rsidRPr="006272E1">
        <w:rPr>
          <w:rFonts w:ascii="Times New Roman" w:eastAsia="Times New Roman" w:hAnsi="Times New Roman"/>
          <w:color w:val="000000"/>
          <w:kern w:val="0"/>
          <w:sz w:val="24"/>
          <w:lang w:val="lv-LV"/>
        </w:rPr>
        <w:t>valstspilsētas</w:t>
      </w:r>
      <w:proofErr w:type="spellEnd"/>
      <w:r w:rsidRPr="006272E1">
        <w:rPr>
          <w:rFonts w:ascii="Times New Roman" w:eastAsia="Times New Roman" w:hAnsi="Times New Roman"/>
          <w:color w:val="000000"/>
          <w:kern w:val="0"/>
          <w:sz w:val="24"/>
          <w:lang w:val="lv-LV"/>
        </w:rPr>
        <w:t xml:space="preserve"> pašvaldības lēmumi, vai tiks papildināts vai grozīts Rīgas </w:t>
      </w:r>
      <w:proofErr w:type="spellStart"/>
      <w:r w:rsidRPr="006272E1">
        <w:rPr>
          <w:rFonts w:ascii="Times New Roman" w:eastAsia="Times New Roman" w:hAnsi="Times New Roman"/>
          <w:color w:val="000000"/>
          <w:kern w:val="0"/>
          <w:sz w:val="24"/>
          <w:lang w:val="lv-LV"/>
        </w:rPr>
        <w:t>valstspilsētas</w:t>
      </w:r>
      <w:proofErr w:type="spellEnd"/>
      <w:r w:rsidRPr="006272E1">
        <w:rPr>
          <w:rFonts w:ascii="Times New Roman" w:eastAsia="Times New Roman" w:hAnsi="Times New Roman"/>
          <w:color w:val="000000"/>
          <w:kern w:val="0"/>
          <w:sz w:val="24"/>
          <w:lang w:val="lv-LV"/>
        </w:rPr>
        <w:t xml:space="preserve"> pašvaldības pilsētas svētku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50 (piecdesmit) procentus no sākotnējās iepirkuma Līguma līgumcenas</w:t>
      </w:r>
      <w:r w:rsidR="007A74BF">
        <w:rPr>
          <w:rFonts w:ascii="Times New Roman" w:eastAsia="Times New Roman" w:hAnsi="Times New Roman"/>
          <w:color w:val="000000"/>
          <w:kern w:val="0"/>
          <w:sz w:val="24"/>
          <w:lang w:val="lv-LV"/>
        </w:rPr>
        <w:t>,</w:t>
      </w:r>
      <w:r w:rsidRPr="006272E1">
        <w:rPr>
          <w:rFonts w:ascii="Times New Roman" w:eastAsia="Times New Roman" w:hAnsi="Times New Roman"/>
          <w:color w:val="000000"/>
          <w:kern w:val="0"/>
          <w:sz w:val="24"/>
          <w:lang w:val="lv-LV"/>
        </w:rPr>
        <w:t xml:space="preserve"> kā arī nedrīkst pārsniegt noteikto iepirkumu līgumcenu robežvērtību. Par iespējamām izmaiņām Pasūtītājs informē Izpildītāju ne vēlāk kā 5 (piecas) darba dienas pirms attiecīgā pakalpojuma darbu uzsākšanas.</w:t>
      </w:r>
    </w:p>
    <w:bookmarkEnd w:id="17"/>
    <w:bookmarkEnd w:id="18"/>
    <w:p w14:paraId="00000154" w14:textId="77777777" w:rsidR="00415AD8" w:rsidRDefault="009A7B9F">
      <w:pPr>
        <w:numPr>
          <w:ilvl w:val="1"/>
          <w:numId w:val="5"/>
        </w:numPr>
        <w:spacing w:before="60" w:after="60" w:line="240" w:lineRule="auto"/>
        <w:ind w:left="567"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Citi Līguma grozījumi var tikt veikti PIL 61. pantā noteiktajā kārtībā.</w:t>
      </w:r>
    </w:p>
    <w:p w14:paraId="00000155" w14:textId="02677A93" w:rsidR="00415AD8" w:rsidRDefault="009A7B9F" w:rsidP="007123DB">
      <w:pPr>
        <w:numPr>
          <w:ilvl w:val="1"/>
          <w:numId w:val="5"/>
        </w:numPr>
        <w:spacing w:before="100" w:beforeAutospacing="1" w:after="100" w:afterAutospacing="1" w:line="240" w:lineRule="auto"/>
        <w:ind w:left="0"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Līguma apmaksa tiks veikta trīs daļās – pirmais maksājums, ko veido avansa daļa </w:t>
      </w:r>
      <w:r w:rsidRPr="00F60A6F">
        <w:rPr>
          <w:rFonts w:ascii="Times New Roman" w:eastAsia="Times New Roman" w:hAnsi="Times New Roman" w:cs="Times New Roman"/>
          <w:color w:val="000000"/>
          <w:sz w:val="24"/>
          <w:szCs w:val="24"/>
        </w:rPr>
        <w:t xml:space="preserve">20 % apmērā no kopējās līguma summas, tiek pārskaitīta izpildītājam 14 (četrpadsmit) dienu laikā pēc Līguma parakstīšanas un elektroniskā rēķina saņemšanas; otrs maksājums </w:t>
      </w:r>
      <w:r w:rsidR="00CC2C25" w:rsidRPr="00F60A6F">
        <w:rPr>
          <w:rFonts w:ascii="Times New Roman" w:eastAsia="Times New Roman" w:hAnsi="Times New Roman" w:cs="Times New Roman"/>
          <w:color w:val="000000"/>
          <w:sz w:val="24"/>
          <w:szCs w:val="24"/>
        </w:rPr>
        <w:t xml:space="preserve">40 </w:t>
      </w:r>
      <w:r w:rsidRPr="00F60A6F">
        <w:rPr>
          <w:rFonts w:ascii="Times New Roman" w:eastAsia="Times New Roman" w:hAnsi="Times New Roman" w:cs="Times New Roman"/>
          <w:color w:val="000000"/>
          <w:sz w:val="24"/>
          <w:szCs w:val="24"/>
        </w:rPr>
        <w:t xml:space="preserve">% apmērā no kopējās līguma summas tiek pārskaitīts 14 (četrpadsmit) dienu laikā pēc pakalpojuma daļas pieņemšanas - nodošanas akta savstarpējas parakstīšanas un elektroniskā rēķina saņemšanas; trešais maksājums </w:t>
      </w:r>
      <w:r w:rsidR="00CC2C25" w:rsidRPr="00F60A6F">
        <w:rPr>
          <w:rFonts w:ascii="Times New Roman" w:eastAsia="Times New Roman" w:hAnsi="Times New Roman" w:cs="Times New Roman"/>
          <w:color w:val="000000"/>
          <w:sz w:val="24"/>
          <w:szCs w:val="24"/>
        </w:rPr>
        <w:t>40</w:t>
      </w:r>
      <w:r w:rsidR="00CC2C2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apmērā no kopējās līguma summas tiek pārskaitīts 14 (četrpadsmit) dienu laikā pēc pilnas pakalpojuma sniegšanas pieņemšanas - nodošanas akta savstarpējas parakstīšanas un elektroniskā rēķina saņemšanas, ieskaitot to izpildītāja norādītajā kontā.</w:t>
      </w:r>
    </w:p>
    <w:p w14:paraId="00000156" w14:textId="77777777" w:rsidR="00415AD8" w:rsidRDefault="009A7B9F" w:rsidP="007123DB">
      <w:pPr>
        <w:numPr>
          <w:ilvl w:val="1"/>
          <w:numId w:val="5"/>
        </w:numPr>
        <w:spacing w:before="100" w:beforeAutospacing="1" w:after="100" w:afterAutospacing="1" w:line="240" w:lineRule="auto"/>
        <w:ind w:left="0"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piegādātājs nav izpildījis Līgumu pilnībā vai daļēji, Pasūtītājs nepieņem izpildi vai Līgumam neatbilstošu izpildes daļu.</w:t>
      </w:r>
    </w:p>
    <w:p w14:paraId="7EAEA96B" w14:textId="77777777" w:rsidR="00365C3C" w:rsidRDefault="00365C3C" w:rsidP="00365C3C">
      <w:pPr>
        <w:spacing w:before="100" w:beforeAutospacing="1" w:after="100" w:afterAutospacing="1" w:line="240" w:lineRule="auto"/>
        <w:jc w:val="both"/>
        <w:rPr>
          <w:rFonts w:ascii="Times New Roman" w:eastAsia="Times New Roman" w:hAnsi="Times New Roman" w:cs="Times New Roman"/>
          <w:color w:val="000000"/>
          <w:sz w:val="24"/>
          <w:szCs w:val="24"/>
        </w:rPr>
      </w:pPr>
    </w:p>
    <w:p w14:paraId="00000157" w14:textId="77777777" w:rsidR="00415AD8" w:rsidRDefault="009A7B9F" w:rsidP="009A3EE9">
      <w:pPr>
        <w:numPr>
          <w:ilvl w:val="0"/>
          <w:numId w:val="5"/>
        </w:numPr>
        <w:spacing w:before="100" w:beforeAutospacing="1" w:after="100" w:afterAutospacing="1"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PIELIKUMI</w:t>
      </w:r>
    </w:p>
    <w:p w14:paraId="00000158" w14:textId="0E1D2893" w:rsidR="00415AD8" w:rsidRDefault="009A7B9F" w:rsidP="009A3EE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45253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pirkuma nolikumam ir pievienoti </w:t>
      </w:r>
      <w:r w:rsidR="00B7096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B7096A">
        <w:rPr>
          <w:rFonts w:ascii="Times New Roman" w:eastAsia="Times New Roman" w:hAnsi="Times New Roman" w:cs="Times New Roman"/>
          <w:sz w:val="24"/>
          <w:szCs w:val="24"/>
        </w:rPr>
        <w:t>četri</w:t>
      </w:r>
      <w:r>
        <w:rPr>
          <w:rFonts w:ascii="Times New Roman" w:eastAsia="Times New Roman" w:hAnsi="Times New Roman" w:cs="Times New Roman"/>
          <w:sz w:val="24"/>
          <w:szCs w:val="24"/>
        </w:rPr>
        <w:t>) pielikumi, kas ir tā neatņemamas sastāvdaļas:</w:t>
      </w:r>
    </w:p>
    <w:p w14:paraId="00000159" w14:textId="3BF33DAC" w:rsidR="00415AD8" w:rsidRPr="008702E7" w:rsidRDefault="009A7B9F"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9197D">
        <w:rPr>
          <w:rFonts w:ascii="Times New Roman" w:eastAsia="Times New Roman" w:hAnsi="Times New Roman" w:cs="Times New Roman"/>
          <w:sz w:val="24"/>
          <w:szCs w:val="24"/>
        </w:rPr>
        <w:t xml:space="preserve">1. pielikums „Tehniskā specifikācija” uz </w:t>
      </w:r>
      <w:r w:rsidR="0019197D" w:rsidRPr="008702E7">
        <w:rPr>
          <w:rFonts w:ascii="Times New Roman" w:eastAsia="Times New Roman" w:hAnsi="Times New Roman" w:cs="Times New Roman"/>
          <w:sz w:val="24"/>
          <w:szCs w:val="24"/>
        </w:rPr>
        <w:t>10</w:t>
      </w:r>
      <w:r w:rsidRPr="008702E7">
        <w:rPr>
          <w:rFonts w:ascii="Times New Roman" w:eastAsia="Times New Roman" w:hAnsi="Times New Roman" w:cs="Times New Roman"/>
          <w:sz w:val="24"/>
          <w:szCs w:val="24"/>
        </w:rPr>
        <w:t xml:space="preserve"> lpp.;</w:t>
      </w:r>
    </w:p>
    <w:p w14:paraId="0000015A" w14:textId="7D91BEE8" w:rsidR="00415AD8" w:rsidRPr="0019197D" w:rsidRDefault="009A7B9F"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9197D">
        <w:rPr>
          <w:rFonts w:ascii="Times New Roman" w:eastAsia="Times New Roman" w:hAnsi="Times New Roman" w:cs="Times New Roman"/>
          <w:sz w:val="24"/>
          <w:szCs w:val="24"/>
        </w:rPr>
        <w:t xml:space="preserve">2. pielikums „Pretendenta pieteikums” forma uz </w:t>
      </w:r>
      <w:r w:rsidR="0019197D" w:rsidRPr="0019197D">
        <w:rPr>
          <w:rFonts w:ascii="Times New Roman" w:eastAsia="Times New Roman" w:hAnsi="Times New Roman" w:cs="Times New Roman"/>
          <w:sz w:val="24"/>
          <w:szCs w:val="24"/>
        </w:rPr>
        <w:t>4</w:t>
      </w:r>
      <w:r w:rsidRPr="0019197D">
        <w:rPr>
          <w:rFonts w:ascii="Times New Roman" w:eastAsia="Times New Roman" w:hAnsi="Times New Roman" w:cs="Times New Roman"/>
          <w:sz w:val="24"/>
          <w:szCs w:val="24"/>
        </w:rPr>
        <w:t xml:space="preserve"> lpp.;</w:t>
      </w:r>
    </w:p>
    <w:p w14:paraId="548306EF" w14:textId="518935BA" w:rsidR="00F11520" w:rsidRPr="0019197D" w:rsidRDefault="00F11520"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9197D">
        <w:rPr>
          <w:rFonts w:ascii="Times New Roman" w:eastAsia="Times New Roman" w:hAnsi="Times New Roman" w:cs="Times New Roman"/>
          <w:sz w:val="24"/>
          <w:szCs w:val="24"/>
        </w:rPr>
        <w:t xml:space="preserve">3.pielikums „Finanšu piedāvājums” forma uz </w:t>
      </w:r>
      <w:r w:rsidR="00945AC0" w:rsidRPr="0019197D">
        <w:rPr>
          <w:rFonts w:ascii="Times New Roman" w:eastAsia="Times New Roman" w:hAnsi="Times New Roman" w:cs="Times New Roman"/>
          <w:sz w:val="24"/>
          <w:szCs w:val="24"/>
        </w:rPr>
        <w:t>2</w:t>
      </w:r>
      <w:r w:rsidR="005535E0" w:rsidRPr="0019197D">
        <w:rPr>
          <w:rFonts w:ascii="Times New Roman" w:eastAsia="Times New Roman" w:hAnsi="Times New Roman" w:cs="Times New Roman"/>
          <w:sz w:val="24"/>
          <w:szCs w:val="24"/>
        </w:rPr>
        <w:t xml:space="preserve"> lpp.;</w:t>
      </w:r>
    </w:p>
    <w:p w14:paraId="0000015B" w14:textId="5B55B8CD" w:rsidR="00415AD8" w:rsidRPr="0019197D" w:rsidRDefault="00F43355" w:rsidP="007123DB">
      <w:pPr>
        <w:numPr>
          <w:ilvl w:val="1"/>
          <w:numId w:val="5"/>
        </w:numPr>
        <w:tabs>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19197D">
        <w:rPr>
          <w:rFonts w:ascii="Times New Roman" w:eastAsia="Times New Roman" w:hAnsi="Times New Roman" w:cs="Times New Roman"/>
          <w:sz w:val="24"/>
          <w:szCs w:val="24"/>
        </w:rPr>
        <w:t>4</w:t>
      </w:r>
      <w:r w:rsidR="009A7B9F" w:rsidRPr="0019197D">
        <w:rPr>
          <w:rFonts w:ascii="Times New Roman" w:eastAsia="Times New Roman" w:hAnsi="Times New Roman" w:cs="Times New Roman"/>
          <w:sz w:val="24"/>
          <w:szCs w:val="24"/>
        </w:rPr>
        <w:t xml:space="preserve">. pielikums „Līguma projekts” un tā pielikumi </w:t>
      </w:r>
      <w:r w:rsidR="009A7B9F" w:rsidRPr="008702E7">
        <w:rPr>
          <w:rFonts w:ascii="Times New Roman" w:eastAsia="Times New Roman" w:hAnsi="Times New Roman" w:cs="Times New Roman"/>
          <w:sz w:val="24"/>
          <w:szCs w:val="24"/>
        </w:rPr>
        <w:t>uz</w:t>
      </w:r>
      <w:r w:rsidR="003E467A" w:rsidRPr="008702E7">
        <w:rPr>
          <w:rFonts w:ascii="Times New Roman" w:eastAsia="Times New Roman" w:hAnsi="Times New Roman" w:cs="Times New Roman"/>
          <w:sz w:val="24"/>
          <w:szCs w:val="24"/>
        </w:rPr>
        <w:t xml:space="preserve"> 1</w:t>
      </w:r>
      <w:r w:rsidR="0019197D" w:rsidRPr="008702E7">
        <w:rPr>
          <w:rFonts w:ascii="Times New Roman" w:eastAsia="Times New Roman" w:hAnsi="Times New Roman" w:cs="Times New Roman"/>
          <w:sz w:val="24"/>
          <w:szCs w:val="24"/>
        </w:rPr>
        <w:t>2</w:t>
      </w:r>
      <w:r w:rsidR="005535E0" w:rsidRPr="0019197D">
        <w:rPr>
          <w:rFonts w:ascii="Times New Roman" w:eastAsia="Times New Roman" w:hAnsi="Times New Roman" w:cs="Times New Roman"/>
          <w:sz w:val="24"/>
          <w:szCs w:val="24"/>
        </w:rPr>
        <w:t xml:space="preserve"> </w:t>
      </w:r>
      <w:r w:rsidR="009A7B9F" w:rsidRPr="0019197D">
        <w:rPr>
          <w:rFonts w:ascii="Times New Roman" w:eastAsia="Times New Roman" w:hAnsi="Times New Roman" w:cs="Times New Roman"/>
          <w:sz w:val="24"/>
          <w:szCs w:val="24"/>
        </w:rPr>
        <w:t>lpp.</w:t>
      </w:r>
    </w:p>
    <w:tbl>
      <w:tblPr>
        <w:tblStyle w:val="a5"/>
        <w:tblW w:w="10055" w:type="dxa"/>
        <w:tblInd w:w="0" w:type="dxa"/>
        <w:tblLayout w:type="fixed"/>
        <w:tblLook w:val="0400" w:firstRow="0" w:lastRow="0" w:firstColumn="0" w:lastColumn="0" w:noHBand="0" w:noVBand="1"/>
      </w:tblPr>
      <w:tblGrid>
        <w:gridCol w:w="5027"/>
        <w:gridCol w:w="5028"/>
      </w:tblGrid>
      <w:tr w:rsidR="00415AD8" w14:paraId="06BD7668" w14:textId="77777777" w:rsidTr="005535E0">
        <w:trPr>
          <w:trHeight w:val="284"/>
        </w:trPr>
        <w:tc>
          <w:tcPr>
            <w:tcW w:w="5027" w:type="dxa"/>
          </w:tcPr>
          <w:p w14:paraId="0000015C" w14:textId="3EBD6DFB" w:rsidR="00415AD8" w:rsidRPr="008702E7" w:rsidRDefault="009A7B9F" w:rsidP="009A3EE9">
            <w:pPr>
              <w:spacing w:before="100" w:beforeAutospacing="1" w:after="100" w:afterAutospacing="1" w:line="240" w:lineRule="auto"/>
              <w:rPr>
                <w:rFonts w:ascii="Times New Roman" w:eastAsia="Times New Roman" w:hAnsi="Times New Roman" w:cs="Times New Roman"/>
                <w:sz w:val="24"/>
                <w:szCs w:val="24"/>
              </w:rPr>
            </w:pPr>
            <w:r w:rsidRPr="008702E7">
              <w:rPr>
                <w:rFonts w:ascii="Times New Roman" w:eastAsia="Times New Roman" w:hAnsi="Times New Roman" w:cs="Times New Roman"/>
                <w:sz w:val="24"/>
                <w:szCs w:val="24"/>
              </w:rPr>
              <w:lastRenderedPageBreak/>
              <w:t>Iepirkuma komisijas priekšsēdētāj</w:t>
            </w:r>
            <w:r w:rsidR="009A3EE9" w:rsidRPr="008702E7">
              <w:rPr>
                <w:rFonts w:ascii="Times New Roman" w:eastAsia="Times New Roman" w:hAnsi="Times New Roman" w:cs="Times New Roman"/>
                <w:sz w:val="24"/>
                <w:szCs w:val="24"/>
              </w:rPr>
              <w:t>a</w:t>
            </w:r>
            <w:r w:rsidR="0019197D" w:rsidRPr="008702E7">
              <w:rPr>
                <w:rFonts w:ascii="Times New Roman" w:eastAsia="Times New Roman" w:hAnsi="Times New Roman" w:cs="Times New Roman"/>
                <w:sz w:val="24"/>
                <w:szCs w:val="24"/>
              </w:rPr>
              <w:t>s vietniece</w:t>
            </w:r>
          </w:p>
        </w:tc>
        <w:tc>
          <w:tcPr>
            <w:tcW w:w="5028" w:type="dxa"/>
          </w:tcPr>
          <w:p w14:paraId="0000015D" w14:textId="384B55E8" w:rsidR="00415AD8" w:rsidRPr="008702E7" w:rsidRDefault="001835A4" w:rsidP="009A3EE9">
            <w:pPr>
              <w:spacing w:before="100" w:beforeAutospacing="1" w:after="100" w:afterAutospacing="1" w:line="240" w:lineRule="auto"/>
              <w:rPr>
                <w:rFonts w:ascii="Times New Roman" w:eastAsia="Times New Roman" w:hAnsi="Times New Roman" w:cs="Times New Roman"/>
                <w:sz w:val="24"/>
                <w:szCs w:val="24"/>
              </w:rPr>
            </w:pPr>
            <w:r w:rsidRPr="0019197D">
              <w:rPr>
                <w:rFonts w:ascii="Times New Roman" w:eastAsia="Times New Roman" w:hAnsi="Times New Roman" w:cs="Times New Roman"/>
                <w:sz w:val="24"/>
                <w:szCs w:val="24"/>
              </w:rPr>
              <w:t>I</w:t>
            </w:r>
            <w:r w:rsidR="0019197D" w:rsidRPr="0019197D">
              <w:rPr>
                <w:rFonts w:ascii="Times New Roman" w:eastAsia="Times New Roman" w:hAnsi="Times New Roman" w:cs="Times New Roman"/>
                <w:sz w:val="24"/>
                <w:szCs w:val="24"/>
              </w:rPr>
              <w:t>nese</w:t>
            </w:r>
            <w:r w:rsidRPr="0019197D">
              <w:rPr>
                <w:rFonts w:ascii="Times New Roman" w:eastAsia="Times New Roman" w:hAnsi="Times New Roman" w:cs="Times New Roman"/>
                <w:sz w:val="24"/>
                <w:szCs w:val="24"/>
              </w:rPr>
              <w:t xml:space="preserve"> </w:t>
            </w:r>
            <w:r w:rsidR="0019197D">
              <w:rPr>
                <w:rFonts w:ascii="Times New Roman" w:eastAsia="Times New Roman" w:hAnsi="Times New Roman" w:cs="Times New Roman"/>
                <w:sz w:val="24"/>
                <w:szCs w:val="24"/>
              </w:rPr>
              <w:t>L</w:t>
            </w:r>
            <w:r w:rsidR="0019197D" w:rsidRPr="0019197D">
              <w:rPr>
                <w:rFonts w:ascii="Times New Roman" w:eastAsia="Times New Roman" w:hAnsi="Times New Roman" w:cs="Times New Roman"/>
                <w:sz w:val="24"/>
                <w:szCs w:val="24"/>
              </w:rPr>
              <w:t>iepa</w:t>
            </w:r>
          </w:p>
        </w:tc>
      </w:tr>
      <w:tr w:rsidR="00415AD8" w14:paraId="2D741760" w14:textId="77777777" w:rsidTr="005535E0">
        <w:trPr>
          <w:trHeight w:val="851"/>
        </w:trPr>
        <w:tc>
          <w:tcPr>
            <w:tcW w:w="5027" w:type="dxa"/>
          </w:tcPr>
          <w:p w14:paraId="0000015E" w14:textId="35D3C071" w:rsidR="00415AD8" w:rsidRDefault="00415AD8">
            <w:pPr>
              <w:spacing w:after="0" w:line="240" w:lineRule="auto"/>
              <w:rPr>
                <w:rFonts w:ascii="Times New Roman" w:eastAsia="Times New Roman" w:hAnsi="Times New Roman" w:cs="Times New Roman"/>
                <w:sz w:val="24"/>
                <w:szCs w:val="24"/>
              </w:rPr>
            </w:pPr>
          </w:p>
        </w:tc>
        <w:tc>
          <w:tcPr>
            <w:tcW w:w="5028" w:type="dxa"/>
          </w:tcPr>
          <w:p w14:paraId="0000015F" w14:textId="77777777" w:rsidR="00415AD8" w:rsidRDefault="00415AD8">
            <w:pPr>
              <w:spacing w:before="120" w:after="120" w:line="240" w:lineRule="auto"/>
              <w:jc w:val="both"/>
              <w:rPr>
                <w:rFonts w:ascii="Times New Roman" w:eastAsia="Times New Roman" w:hAnsi="Times New Roman" w:cs="Times New Roman"/>
                <w:sz w:val="24"/>
                <w:szCs w:val="24"/>
              </w:rPr>
            </w:pPr>
          </w:p>
        </w:tc>
      </w:tr>
    </w:tbl>
    <w:p w14:paraId="00000160" w14:textId="77777777" w:rsidR="00415AD8" w:rsidRDefault="00415AD8" w:rsidP="0045253C"/>
    <w:sectPr w:rsidR="00415AD8" w:rsidSect="004A1274">
      <w:footerReference w:type="default" r:id="rId13"/>
      <w:pgSz w:w="11906" w:h="16838"/>
      <w:pgMar w:top="851" w:right="707" w:bottom="1440" w:left="1134"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B63" w14:textId="77777777" w:rsidR="008A578B" w:rsidRDefault="008A578B">
      <w:pPr>
        <w:spacing w:after="0" w:line="240" w:lineRule="auto"/>
      </w:pPr>
      <w:r>
        <w:separator/>
      </w:r>
    </w:p>
  </w:endnote>
  <w:endnote w:type="continuationSeparator" w:id="0">
    <w:p w14:paraId="213014A2" w14:textId="77777777" w:rsidR="008A578B" w:rsidRDefault="008A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EFF" w:usb1="F9DFFFFF" w:usb2="0000007F" w:usb3="00000000" w:csb0="003F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974405"/>
      <w:docPartObj>
        <w:docPartGallery w:val="Page Numbers (Bottom of Page)"/>
        <w:docPartUnique/>
      </w:docPartObj>
    </w:sdtPr>
    <w:sdtEndPr/>
    <w:sdtContent>
      <w:p w14:paraId="18D81118" w14:textId="778155DD" w:rsidR="00A367DC" w:rsidRDefault="00A367DC">
        <w:pPr>
          <w:pStyle w:val="Kjene"/>
          <w:jc w:val="center"/>
        </w:pPr>
        <w:r>
          <w:fldChar w:fldCharType="begin"/>
        </w:r>
        <w:r>
          <w:instrText>PAGE   \* MERGEFORMAT</w:instrText>
        </w:r>
        <w:r>
          <w:fldChar w:fldCharType="separate"/>
        </w:r>
        <w:r>
          <w:rPr>
            <w:lang w:val="lv-LV"/>
          </w:rPr>
          <w:t>2</w:t>
        </w:r>
        <w:r>
          <w:fldChar w:fldCharType="end"/>
        </w:r>
      </w:p>
    </w:sdtContent>
  </w:sdt>
  <w:p w14:paraId="3F820DC4" w14:textId="77777777" w:rsidR="00A367DC" w:rsidRDefault="00A367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21B0" w14:textId="77777777" w:rsidR="008A578B" w:rsidRDefault="008A578B">
      <w:pPr>
        <w:spacing w:after="0" w:line="240" w:lineRule="auto"/>
      </w:pPr>
      <w:r>
        <w:separator/>
      </w:r>
    </w:p>
  </w:footnote>
  <w:footnote w:type="continuationSeparator" w:id="0">
    <w:p w14:paraId="63A9B3FF" w14:textId="77777777" w:rsidR="008A578B" w:rsidRDefault="008A578B">
      <w:pPr>
        <w:spacing w:after="0" w:line="240" w:lineRule="auto"/>
      </w:pPr>
      <w:r>
        <w:continuationSeparator/>
      </w:r>
    </w:p>
  </w:footnote>
  <w:footnote w:id="1">
    <w:p w14:paraId="00000161" w14:textId="6703FCC2" w:rsidR="00415AD8" w:rsidRDefault="009A7B9F">
      <w:p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Informācija par to, kā ieinteresētais pretendents var reģistrēties par Iepirkuma nolikuma saņēmēju, pieejama: </w:t>
      </w:r>
      <w:hyperlink r:id="rId1" w:history="1">
        <w:r w:rsidR="004E4982" w:rsidRPr="0056452B">
          <w:rPr>
            <w:rStyle w:val="Hipersaite"/>
            <w:rFonts w:ascii="Times New Roman" w:eastAsia="Times New Roman" w:hAnsi="Times New Roman" w:cs="Times New Roman"/>
            <w:sz w:val="20"/>
            <w:szCs w:val="20"/>
          </w:rPr>
          <w:t>https://www.eis.gov.lv/EIS/Publications/PublicationView.aspx?PublicationId=883</w:t>
        </w:r>
      </w:hyperlink>
      <w:r w:rsidR="004E4982">
        <w:rPr>
          <w:rFonts w:ascii="Times New Roman" w:eastAsia="Times New Roman" w:hAnsi="Times New Roman" w:cs="Times New Roman"/>
          <w:color w:val="000000"/>
          <w:sz w:val="20"/>
          <w:szCs w:val="20"/>
        </w:rPr>
        <w:t xml:space="preserve"> </w:t>
      </w:r>
    </w:p>
  </w:footnote>
  <w:footnote w:id="2">
    <w:p w14:paraId="24BF0EFA" w14:textId="0ABC491D" w:rsidR="00695865" w:rsidRPr="00695865" w:rsidRDefault="00695865">
      <w:pPr>
        <w:pStyle w:val="Vresteksts"/>
      </w:pPr>
      <w:r>
        <w:rPr>
          <w:rStyle w:val="Vresatsauce"/>
        </w:rPr>
        <w:footnoteRef/>
      </w:r>
      <w:r>
        <w:t xml:space="preserve"> </w:t>
      </w:r>
      <w:r w:rsidRPr="00695865">
        <w:t xml:space="preserve">Publiskā </w:t>
      </w:r>
      <w:proofErr w:type="spellStart"/>
      <w:r w:rsidRPr="00695865">
        <w:t>ārtelpa</w:t>
      </w:r>
      <w:proofErr w:type="spellEnd"/>
      <w:r w:rsidRPr="00695865">
        <w:t xml:space="preserve"> šī nolikuma izpratnē ir sabiedrībai brīvi pieejamas teritorijas, ko veido bulvāri, laukumi, pasāžas, krastmalas, promenādes, parki, meža parki, skvēri, publiskie ūdeņi un citas vietas, kas nodotas publiskai lietošanai.</w:t>
      </w:r>
    </w:p>
  </w:footnote>
  <w:footnote w:id="3">
    <w:p w14:paraId="2AAEC460" w14:textId="2CA8FED5" w:rsidR="000018C0" w:rsidRPr="00EF114A" w:rsidRDefault="000018C0" w:rsidP="00EF114A">
      <w:pPr>
        <w:pStyle w:val="Vresteksts"/>
        <w:jc w:val="both"/>
        <w:rPr>
          <w:rFonts w:asciiTheme="majorBidi" w:hAnsiTheme="majorBidi" w:cstheme="majorBidi"/>
          <w:sz w:val="18"/>
          <w:szCs w:val="18"/>
          <w:lang w:val="lv-LV"/>
        </w:rPr>
      </w:pPr>
      <w:r>
        <w:rPr>
          <w:rStyle w:val="Vresatsauce"/>
        </w:rPr>
        <w:footnoteRef/>
      </w:r>
      <w:r>
        <w:t xml:space="preserve"> </w:t>
      </w:r>
      <w:r w:rsidR="00EF114A" w:rsidRPr="00EF114A">
        <w:rPr>
          <w:rFonts w:asciiTheme="majorBidi" w:hAnsiTheme="majorBidi" w:cstheme="majorBidi"/>
          <w:sz w:val="18"/>
          <w:szCs w:val="18"/>
        </w:rPr>
        <w:t xml:space="preserve">Iepirkuma izpratnē piedāvājums, kurš vērtēšanas kritērijos saņēma vismaz 70 punktus, tiek uzskatīts par kvalitatīvi un pilnvērtīgi sagatavotu, kas nerada šaubas par pakalpojuma kvalitatīvu izpildi, tāpēc tikai no 70 punktiem pretendentam var tikt piešķirtas </w:t>
      </w:r>
      <w:proofErr w:type="spellStart"/>
      <w:r w:rsidR="00EF114A" w:rsidRPr="00EF114A">
        <w:rPr>
          <w:rFonts w:asciiTheme="majorBidi" w:hAnsiTheme="majorBidi" w:cstheme="majorBidi"/>
          <w:sz w:val="18"/>
          <w:szCs w:val="18"/>
        </w:rPr>
        <w:t>līgumslēgšanas</w:t>
      </w:r>
      <w:proofErr w:type="spellEnd"/>
      <w:r w:rsidR="00EF114A" w:rsidRPr="00EF114A">
        <w:rPr>
          <w:rFonts w:asciiTheme="majorBidi" w:hAnsiTheme="majorBidi" w:cstheme="majorBidi"/>
          <w:sz w:val="18"/>
          <w:szCs w:val="18"/>
        </w:rPr>
        <w:t xml:space="preserve"> tiesības.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83459"/>
    <w:multiLevelType w:val="multilevel"/>
    <w:tmpl w:val="D13ECD30"/>
    <w:lvl w:ilvl="0">
      <w:start w:val="1"/>
      <w:numFmt w:val="bullet"/>
      <w:pStyle w:val="Virsraksts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E18CD"/>
    <w:multiLevelType w:val="multilevel"/>
    <w:tmpl w:val="309E8620"/>
    <w:lvl w:ilvl="0">
      <w:start w:val="1"/>
      <w:numFmt w:val="decimal"/>
      <w:pStyle w:val="Numeracija"/>
      <w:lvlText w:val="%1."/>
      <w:lvlJc w:val="left"/>
      <w:pPr>
        <w:tabs>
          <w:tab w:val="num" w:pos="720"/>
        </w:tabs>
        <w:ind w:left="720" w:hanging="720"/>
      </w:pPr>
    </w:lvl>
    <w:lvl w:ilvl="1">
      <w:start w:val="1"/>
      <w:numFmt w:val="decimal"/>
      <w:pStyle w:val="2limenis"/>
      <w:lvlText w:val="%2."/>
      <w:lvlJc w:val="left"/>
      <w:pPr>
        <w:tabs>
          <w:tab w:val="num" w:pos="1440"/>
        </w:tabs>
        <w:ind w:left="1440" w:hanging="720"/>
      </w:pPr>
    </w:lvl>
    <w:lvl w:ilvl="2">
      <w:start w:val="1"/>
      <w:numFmt w:val="decimal"/>
      <w:pStyle w:val="111Tabulaiiiiii"/>
      <w:lvlText w:val="%3."/>
      <w:lvlJc w:val="left"/>
      <w:pPr>
        <w:tabs>
          <w:tab w:val="num" w:pos="2160"/>
        </w:tabs>
        <w:ind w:left="2160" w:hanging="720"/>
      </w:pPr>
    </w:lvl>
    <w:lvl w:ilvl="3">
      <w:start w:val="1"/>
      <w:numFmt w:val="decimal"/>
      <w:pStyle w:val="1111Tabulaiiiii"/>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FD0793"/>
    <w:multiLevelType w:val="multilevel"/>
    <w:tmpl w:val="914A485E"/>
    <w:lvl w:ilvl="0">
      <w:start w:val="1"/>
      <w:numFmt w:val="decimal"/>
      <w:pStyle w:val="Nodaa"/>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34735EBB"/>
    <w:multiLevelType w:val="hybridMultilevel"/>
    <w:tmpl w:val="61B249AA"/>
    <w:lvl w:ilvl="0" w:tplc="8AB4AB28">
      <w:start w:val="1"/>
      <w:numFmt w:val="bullet"/>
      <w:lvlText w:val=""/>
      <w:lvlJc w:val="left"/>
      <w:pPr>
        <w:ind w:left="720" w:hanging="360"/>
      </w:pPr>
      <w:rPr>
        <w:rFonts w:ascii="Symbol" w:eastAsia="Calibri" w:hAnsi="Symbol"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927EB"/>
    <w:multiLevelType w:val="multilevel"/>
    <w:tmpl w:val="2D96468C"/>
    <w:lvl w:ilvl="0">
      <w:start w:val="10"/>
      <w:numFmt w:val="decimal"/>
      <w:lvlText w:val="%1"/>
      <w:lvlJc w:val="left"/>
      <w:pPr>
        <w:ind w:left="720" w:hanging="720"/>
      </w:pPr>
      <w:rPr>
        <w:rFonts w:hint="default"/>
      </w:rPr>
    </w:lvl>
    <w:lvl w:ilvl="1">
      <w:start w:val="9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90FF9"/>
    <w:multiLevelType w:val="multilevel"/>
    <w:tmpl w:val="D63A2F9A"/>
    <w:lvl w:ilvl="0">
      <w:start w:val="1"/>
      <w:numFmt w:val="decimal"/>
      <w:lvlText w:val="%1."/>
      <w:lvlJc w:val="left"/>
      <w:pPr>
        <w:ind w:left="360" w:hanging="360"/>
      </w:pPr>
    </w:lvl>
    <w:lvl w:ilvl="1">
      <w:start w:val="1"/>
      <w:numFmt w:val="lowerLetter"/>
      <w:pStyle w:val="Virsraksts2"/>
      <w:lvlText w:val="%2."/>
      <w:lvlJc w:val="left"/>
      <w:pPr>
        <w:ind w:left="1080" w:hanging="360"/>
      </w:pPr>
    </w:lvl>
    <w:lvl w:ilvl="2">
      <w:start w:val="1"/>
      <w:numFmt w:val="lowerRoman"/>
      <w:pStyle w:val="Virsraksts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4692117"/>
    <w:multiLevelType w:val="multilevel"/>
    <w:tmpl w:val="66FE8E92"/>
    <w:lvl w:ilvl="0">
      <w:start w:val="1"/>
      <w:numFmt w:val="bullet"/>
      <w:pStyle w:val="Punkts"/>
      <w:lvlText w:val="●"/>
      <w:lvlJc w:val="left"/>
      <w:pPr>
        <w:ind w:left="720" w:hanging="360"/>
      </w:pPr>
      <w:rPr>
        <w:rFonts w:ascii="Noto Sans Symbols" w:eastAsia="Noto Sans Symbols" w:hAnsi="Noto Sans Symbols" w:cs="Noto Sans Symbols"/>
      </w:rPr>
    </w:lvl>
    <w:lvl w:ilvl="1">
      <w:start w:val="1"/>
      <w:numFmt w:val="bullet"/>
      <w:pStyle w:val="Apakpunkts"/>
      <w:lvlText w:val="o"/>
      <w:lvlJc w:val="left"/>
      <w:pPr>
        <w:ind w:left="1440" w:hanging="360"/>
      </w:pPr>
      <w:rPr>
        <w:rFonts w:ascii="Courier New" w:eastAsia="Courier New" w:hAnsi="Courier New" w:cs="Courier New"/>
      </w:rPr>
    </w:lvl>
    <w:lvl w:ilvl="2">
      <w:start w:val="1"/>
      <w:numFmt w:val="bullet"/>
      <w:pStyle w:val="Paragrfs"/>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6957404">
    <w:abstractNumId w:val="3"/>
  </w:num>
  <w:num w:numId="2" w16cid:durableId="1775125273">
    <w:abstractNumId w:val="7"/>
  </w:num>
  <w:num w:numId="3" w16cid:durableId="1219515422">
    <w:abstractNumId w:val="1"/>
  </w:num>
  <w:num w:numId="4" w16cid:durableId="1690252080">
    <w:abstractNumId w:val="9"/>
  </w:num>
  <w:num w:numId="5" w16cid:durableId="1183591156">
    <w:abstractNumId w:val="0"/>
  </w:num>
  <w:num w:numId="6" w16cid:durableId="1046562527">
    <w:abstractNumId w:val="2"/>
  </w:num>
  <w:num w:numId="7" w16cid:durableId="1517230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282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91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451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0953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946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5997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48071">
    <w:abstractNumId w:val="8"/>
  </w:num>
  <w:num w:numId="15" w16cid:durableId="701247890">
    <w:abstractNumId w:val="4"/>
  </w:num>
  <w:num w:numId="16" w16cid:durableId="677007694">
    <w:abstractNumId w:val="6"/>
  </w:num>
  <w:num w:numId="17" w16cid:durableId="576209316">
    <w:abstractNumId w:val="5"/>
  </w:num>
  <w:num w:numId="18" w16cid:durableId="1505783173">
    <w:abstractNumId w:val="1"/>
  </w:num>
  <w:num w:numId="19" w16cid:durableId="1982612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D8"/>
    <w:rsid w:val="000018C0"/>
    <w:rsid w:val="000058EA"/>
    <w:rsid w:val="00006061"/>
    <w:rsid w:val="00006C2F"/>
    <w:rsid w:val="00031557"/>
    <w:rsid w:val="000352A3"/>
    <w:rsid w:val="00035B9B"/>
    <w:rsid w:val="0003604B"/>
    <w:rsid w:val="00044986"/>
    <w:rsid w:val="00050E98"/>
    <w:rsid w:val="00053C93"/>
    <w:rsid w:val="00057C8E"/>
    <w:rsid w:val="00080372"/>
    <w:rsid w:val="00085BD5"/>
    <w:rsid w:val="00085DB9"/>
    <w:rsid w:val="0008649F"/>
    <w:rsid w:val="00093514"/>
    <w:rsid w:val="000A0C35"/>
    <w:rsid w:val="000A4CCF"/>
    <w:rsid w:val="000A59DD"/>
    <w:rsid w:val="000B71B5"/>
    <w:rsid w:val="000B79B0"/>
    <w:rsid w:val="000C348D"/>
    <w:rsid w:val="000C3F47"/>
    <w:rsid w:val="000C6978"/>
    <w:rsid w:val="000D1DA1"/>
    <w:rsid w:val="000D28E1"/>
    <w:rsid w:val="000E10BA"/>
    <w:rsid w:val="000E5B17"/>
    <w:rsid w:val="000F6BE2"/>
    <w:rsid w:val="000F73CD"/>
    <w:rsid w:val="00101145"/>
    <w:rsid w:val="0011303E"/>
    <w:rsid w:val="00113309"/>
    <w:rsid w:val="00123DC0"/>
    <w:rsid w:val="00125008"/>
    <w:rsid w:val="00145737"/>
    <w:rsid w:val="00162C6C"/>
    <w:rsid w:val="001731D2"/>
    <w:rsid w:val="001835A4"/>
    <w:rsid w:val="0019197D"/>
    <w:rsid w:val="001C17F7"/>
    <w:rsid w:val="001C39A2"/>
    <w:rsid w:val="001C4088"/>
    <w:rsid w:val="001E2E13"/>
    <w:rsid w:val="001F03D7"/>
    <w:rsid w:val="002003A7"/>
    <w:rsid w:val="002024E6"/>
    <w:rsid w:val="00202AC0"/>
    <w:rsid w:val="00202BA2"/>
    <w:rsid w:val="00211D6B"/>
    <w:rsid w:val="00212BA7"/>
    <w:rsid w:val="00220C6D"/>
    <w:rsid w:val="002215D0"/>
    <w:rsid w:val="00223424"/>
    <w:rsid w:val="00230C66"/>
    <w:rsid w:val="002335A7"/>
    <w:rsid w:val="00236154"/>
    <w:rsid w:val="002425E7"/>
    <w:rsid w:val="00250736"/>
    <w:rsid w:val="00252A52"/>
    <w:rsid w:val="00257A1C"/>
    <w:rsid w:val="00260670"/>
    <w:rsid w:val="00267722"/>
    <w:rsid w:val="00274C86"/>
    <w:rsid w:val="00275C91"/>
    <w:rsid w:val="002820AC"/>
    <w:rsid w:val="0028326A"/>
    <w:rsid w:val="002857EC"/>
    <w:rsid w:val="00291C8E"/>
    <w:rsid w:val="002948E6"/>
    <w:rsid w:val="002A1767"/>
    <w:rsid w:val="002A2E91"/>
    <w:rsid w:val="002B469B"/>
    <w:rsid w:val="002C4F87"/>
    <w:rsid w:val="002D162A"/>
    <w:rsid w:val="002D36FE"/>
    <w:rsid w:val="002E4D9C"/>
    <w:rsid w:val="002F7B06"/>
    <w:rsid w:val="00300435"/>
    <w:rsid w:val="00302FC0"/>
    <w:rsid w:val="00306D5E"/>
    <w:rsid w:val="003107CC"/>
    <w:rsid w:val="00311B42"/>
    <w:rsid w:val="0031520A"/>
    <w:rsid w:val="00321650"/>
    <w:rsid w:val="0032455C"/>
    <w:rsid w:val="00325196"/>
    <w:rsid w:val="00331C59"/>
    <w:rsid w:val="0033492C"/>
    <w:rsid w:val="00335221"/>
    <w:rsid w:val="003541C0"/>
    <w:rsid w:val="0035635C"/>
    <w:rsid w:val="00362A85"/>
    <w:rsid w:val="00365C3C"/>
    <w:rsid w:val="00366459"/>
    <w:rsid w:val="00372413"/>
    <w:rsid w:val="003764C8"/>
    <w:rsid w:val="0037769E"/>
    <w:rsid w:val="003820AD"/>
    <w:rsid w:val="00390D5F"/>
    <w:rsid w:val="00395483"/>
    <w:rsid w:val="00397E09"/>
    <w:rsid w:val="003A3D3F"/>
    <w:rsid w:val="003A7035"/>
    <w:rsid w:val="003B0F7A"/>
    <w:rsid w:val="003B18D3"/>
    <w:rsid w:val="003C062A"/>
    <w:rsid w:val="003C1CC2"/>
    <w:rsid w:val="003C568E"/>
    <w:rsid w:val="003C5ABB"/>
    <w:rsid w:val="003D4D0D"/>
    <w:rsid w:val="003E467A"/>
    <w:rsid w:val="003E6BEB"/>
    <w:rsid w:val="003F0AC2"/>
    <w:rsid w:val="003F3A0A"/>
    <w:rsid w:val="004064B5"/>
    <w:rsid w:val="00415AD8"/>
    <w:rsid w:val="004246C5"/>
    <w:rsid w:val="00436EF2"/>
    <w:rsid w:val="0044251C"/>
    <w:rsid w:val="00446B49"/>
    <w:rsid w:val="00447544"/>
    <w:rsid w:val="00452061"/>
    <w:rsid w:val="0045253C"/>
    <w:rsid w:val="00455229"/>
    <w:rsid w:val="00463C5A"/>
    <w:rsid w:val="00465931"/>
    <w:rsid w:val="004824A6"/>
    <w:rsid w:val="004949EC"/>
    <w:rsid w:val="00495AFC"/>
    <w:rsid w:val="004A1274"/>
    <w:rsid w:val="004C7AA6"/>
    <w:rsid w:val="004D2D28"/>
    <w:rsid w:val="004E4982"/>
    <w:rsid w:val="004E6407"/>
    <w:rsid w:val="004F1410"/>
    <w:rsid w:val="004F5BE4"/>
    <w:rsid w:val="00500749"/>
    <w:rsid w:val="00512877"/>
    <w:rsid w:val="00512FF1"/>
    <w:rsid w:val="0054330D"/>
    <w:rsid w:val="00547118"/>
    <w:rsid w:val="005478B0"/>
    <w:rsid w:val="005535E0"/>
    <w:rsid w:val="00566B65"/>
    <w:rsid w:val="00570853"/>
    <w:rsid w:val="00584D20"/>
    <w:rsid w:val="0059775E"/>
    <w:rsid w:val="005A0383"/>
    <w:rsid w:val="005B37A8"/>
    <w:rsid w:val="005B5C20"/>
    <w:rsid w:val="005B6C58"/>
    <w:rsid w:val="005C0DC4"/>
    <w:rsid w:val="005C7534"/>
    <w:rsid w:val="005D1198"/>
    <w:rsid w:val="005D542D"/>
    <w:rsid w:val="005E0834"/>
    <w:rsid w:val="005F6AC1"/>
    <w:rsid w:val="0060325C"/>
    <w:rsid w:val="006272E1"/>
    <w:rsid w:val="006274EC"/>
    <w:rsid w:val="00627A80"/>
    <w:rsid w:val="00635138"/>
    <w:rsid w:val="00635EF5"/>
    <w:rsid w:val="00642D1B"/>
    <w:rsid w:val="00645F1B"/>
    <w:rsid w:val="006521A5"/>
    <w:rsid w:val="0067041D"/>
    <w:rsid w:val="00671776"/>
    <w:rsid w:val="006818F6"/>
    <w:rsid w:val="006942DF"/>
    <w:rsid w:val="00695865"/>
    <w:rsid w:val="006B0E61"/>
    <w:rsid w:val="006B4C04"/>
    <w:rsid w:val="006D02A3"/>
    <w:rsid w:val="006D5B1B"/>
    <w:rsid w:val="006D78E6"/>
    <w:rsid w:val="006E2371"/>
    <w:rsid w:val="006F13F7"/>
    <w:rsid w:val="006F404F"/>
    <w:rsid w:val="00711533"/>
    <w:rsid w:val="007123DB"/>
    <w:rsid w:val="00713B36"/>
    <w:rsid w:val="00715387"/>
    <w:rsid w:val="00715D77"/>
    <w:rsid w:val="007310E5"/>
    <w:rsid w:val="0073683F"/>
    <w:rsid w:val="00742BE3"/>
    <w:rsid w:val="0074446D"/>
    <w:rsid w:val="0075237E"/>
    <w:rsid w:val="0076551A"/>
    <w:rsid w:val="00782BCC"/>
    <w:rsid w:val="00794D01"/>
    <w:rsid w:val="007A235F"/>
    <w:rsid w:val="007A37D0"/>
    <w:rsid w:val="007A4D14"/>
    <w:rsid w:val="007A6437"/>
    <w:rsid w:val="007A74BF"/>
    <w:rsid w:val="007C0D33"/>
    <w:rsid w:val="007C31E1"/>
    <w:rsid w:val="007D25C5"/>
    <w:rsid w:val="007E0665"/>
    <w:rsid w:val="007E7A74"/>
    <w:rsid w:val="007F7FFC"/>
    <w:rsid w:val="0080216D"/>
    <w:rsid w:val="00804237"/>
    <w:rsid w:val="008073EA"/>
    <w:rsid w:val="00814355"/>
    <w:rsid w:val="008202A1"/>
    <w:rsid w:val="00820E0D"/>
    <w:rsid w:val="008216AB"/>
    <w:rsid w:val="008263A0"/>
    <w:rsid w:val="00830D68"/>
    <w:rsid w:val="008507FE"/>
    <w:rsid w:val="00857C14"/>
    <w:rsid w:val="00861119"/>
    <w:rsid w:val="008702E7"/>
    <w:rsid w:val="00874E7F"/>
    <w:rsid w:val="0089229E"/>
    <w:rsid w:val="008978C0"/>
    <w:rsid w:val="008A1FCD"/>
    <w:rsid w:val="008A24A8"/>
    <w:rsid w:val="008A2944"/>
    <w:rsid w:val="008A578B"/>
    <w:rsid w:val="008B148C"/>
    <w:rsid w:val="008B46EC"/>
    <w:rsid w:val="008B4E1C"/>
    <w:rsid w:val="008B559D"/>
    <w:rsid w:val="008B6516"/>
    <w:rsid w:val="008B6621"/>
    <w:rsid w:val="008C3327"/>
    <w:rsid w:val="008D7402"/>
    <w:rsid w:val="008E39CB"/>
    <w:rsid w:val="008F2DAB"/>
    <w:rsid w:val="008F4943"/>
    <w:rsid w:val="00910C5C"/>
    <w:rsid w:val="009136AD"/>
    <w:rsid w:val="009213A9"/>
    <w:rsid w:val="00943EA7"/>
    <w:rsid w:val="00944A24"/>
    <w:rsid w:val="00945AC0"/>
    <w:rsid w:val="00950020"/>
    <w:rsid w:val="00955A2F"/>
    <w:rsid w:val="00957FAC"/>
    <w:rsid w:val="00965BAA"/>
    <w:rsid w:val="00967F61"/>
    <w:rsid w:val="00984170"/>
    <w:rsid w:val="009918DB"/>
    <w:rsid w:val="00993B9D"/>
    <w:rsid w:val="00995D11"/>
    <w:rsid w:val="009A00BC"/>
    <w:rsid w:val="009A2C00"/>
    <w:rsid w:val="009A3EE9"/>
    <w:rsid w:val="009A554A"/>
    <w:rsid w:val="009A771D"/>
    <w:rsid w:val="009A7B9F"/>
    <w:rsid w:val="009B0106"/>
    <w:rsid w:val="009B2F12"/>
    <w:rsid w:val="009D55B6"/>
    <w:rsid w:val="009D6DA6"/>
    <w:rsid w:val="009E3485"/>
    <w:rsid w:val="009E6937"/>
    <w:rsid w:val="00A15B46"/>
    <w:rsid w:val="00A31A96"/>
    <w:rsid w:val="00A32F91"/>
    <w:rsid w:val="00A33A3A"/>
    <w:rsid w:val="00A34AFA"/>
    <w:rsid w:val="00A367DC"/>
    <w:rsid w:val="00A44AA5"/>
    <w:rsid w:val="00A63B4F"/>
    <w:rsid w:val="00A63C93"/>
    <w:rsid w:val="00A76F4F"/>
    <w:rsid w:val="00A90E87"/>
    <w:rsid w:val="00AA1F17"/>
    <w:rsid w:val="00AA34EF"/>
    <w:rsid w:val="00AA404A"/>
    <w:rsid w:val="00AA76E9"/>
    <w:rsid w:val="00AB409A"/>
    <w:rsid w:val="00AC11D7"/>
    <w:rsid w:val="00AD0521"/>
    <w:rsid w:val="00AD1DF6"/>
    <w:rsid w:val="00AD3EB0"/>
    <w:rsid w:val="00AD45BC"/>
    <w:rsid w:val="00AD47FD"/>
    <w:rsid w:val="00AE24EC"/>
    <w:rsid w:val="00AE487F"/>
    <w:rsid w:val="00AF4285"/>
    <w:rsid w:val="00AF4A3A"/>
    <w:rsid w:val="00B0079E"/>
    <w:rsid w:val="00B14337"/>
    <w:rsid w:val="00B15184"/>
    <w:rsid w:val="00B32677"/>
    <w:rsid w:val="00B34D19"/>
    <w:rsid w:val="00B45203"/>
    <w:rsid w:val="00B55951"/>
    <w:rsid w:val="00B60A53"/>
    <w:rsid w:val="00B658CB"/>
    <w:rsid w:val="00B7096A"/>
    <w:rsid w:val="00B714B9"/>
    <w:rsid w:val="00B72520"/>
    <w:rsid w:val="00B80614"/>
    <w:rsid w:val="00B92DE5"/>
    <w:rsid w:val="00B97882"/>
    <w:rsid w:val="00BA130D"/>
    <w:rsid w:val="00BA509F"/>
    <w:rsid w:val="00BA78AA"/>
    <w:rsid w:val="00BB061C"/>
    <w:rsid w:val="00BC1C22"/>
    <w:rsid w:val="00BC35A2"/>
    <w:rsid w:val="00BD3D8B"/>
    <w:rsid w:val="00BD68D3"/>
    <w:rsid w:val="00BE01F5"/>
    <w:rsid w:val="00C0657F"/>
    <w:rsid w:val="00C07B33"/>
    <w:rsid w:val="00C10044"/>
    <w:rsid w:val="00C1442D"/>
    <w:rsid w:val="00C16006"/>
    <w:rsid w:val="00C24A94"/>
    <w:rsid w:val="00C3614D"/>
    <w:rsid w:val="00C37C05"/>
    <w:rsid w:val="00C426E4"/>
    <w:rsid w:val="00C47C31"/>
    <w:rsid w:val="00C55DDA"/>
    <w:rsid w:val="00C67852"/>
    <w:rsid w:val="00C7790A"/>
    <w:rsid w:val="00C85EA9"/>
    <w:rsid w:val="00C8657A"/>
    <w:rsid w:val="00C9377C"/>
    <w:rsid w:val="00C94D53"/>
    <w:rsid w:val="00CA7397"/>
    <w:rsid w:val="00CB2B71"/>
    <w:rsid w:val="00CB5414"/>
    <w:rsid w:val="00CC18BF"/>
    <w:rsid w:val="00CC2C25"/>
    <w:rsid w:val="00CD6EA7"/>
    <w:rsid w:val="00CE139A"/>
    <w:rsid w:val="00CE26C7"/>
    <w:rsid w:val="00CE3352"/>
    <w:rsid w:val="00D00E4D"/>
    <w:rsid w:val="00D0377F"/>
    <w:rsid w:val="00D06389"/>
    <w:rsid w:val="00D15868"/>
    <w:rsid w:val="00D20E2C"/>
    <w:rsid w:val="00D274C0"/>
    <w:rsid w:val="00D27D26"/>
    <w:rsid w:val="00D35B43"/>
    <w:rsid w:val="00D40A41"/>
    <w:rsid w:val="00D5156D"/>
    <w:rsid w:val="00D54713"/>
    <w:rsid w:val="00D63274"/>
    <w:rsid w:val="00D65961"/>
    <w:rsid w:val="00D80157"/>
    <w:rsid w:val="00D83BCD"/>
    <w:rsid w:val="00D96550"/>
    <w:rsid w:val="00DA15C1"/>
    <w:rsid w:val="00DA3135"/>
    <w:rsid w:val="00DA3550"/>
    <w:rsid w:val="00DA3B4A"/>
    <w:rsid w:val="00DB5EF7"/>
    <w:rsid w:val="00DC282F"/>
    <w:rsid w:val="00DC45B1"/>
    <w:rsid w:val="00DC5A1F"/>
    <w:rsid w:val="00DD31F8"/>
    <w:rsid w:val="00DD368B"/>
    <w:rsid w:val="00DD4934"/>
    <w:rsid w:val="00DE0C4E"/>
    <w:rsid w:val="00DE2E71"/>
    <w:rsid w:val="00DF1CDE"/>
    <w:rsid w:val="00DF455F"/>
    <w:rsid w:val="00DF5CF2"/>
    <w:rsid w:val="00DF6A05"/>
    <w:rsid w:val="00DF7C46"/>
    <w:rsid w:val="00E05E5D"/>
    <w:rsid w:val="00E06FD5"/>
    <w:rsid w:val="00E130A5"/>
    <w:rsid w:val="00E14D43"/>
    <w:rsid w:val="00E155CD"/>
    <w:rsid w:val="00E33F49"/>
    <w:rsid w:val="00E350A6"/>
    <w:rsid w:val="00E36631"/>
    <w:rsid w:val="00E43CAD"/>
    <w:rsid w:val="00E447AD"/>
    <w:rsid w:val="00E518C3"/>
    <w:rsid w:val="00E62A38"/>
    <w:rsid w:val="00E671E3"/>
    <w:rsid w:val="00E7173C"/>
    <w:rsid w:val="00E81EAF"/>
    <w:rsid w:val="00E87A21"/>
    <w:rsid w:val="00E87BBF"/>
    <w:rsid w:val="00E9233E"/>
    <w:rsid w:val="00E9461C"/>
    <w:rsid w:val="00EA0270"/>
    <w:rsid w:val="00EA70C3"/>
    <w:rsid w:val="00EB05A9"/>
    <w:rsid w:val="00EB2BBF"/>
    <w:rsid w:val="00EB45A3"/>
    <w:rsid w:val="00EB4F7D"/>
    <w:rsid w:val="00EB6703"/>
    <w:rsid w:val="00EB73B4"/>
    <w:rsid w:val="00EC5038"/>
    <w:rsid w:val="00ED4BD0"/>
    <w:rsid w:val="00EF114A"/>
    <w:rsid w:val="00EF3079"/>
    <w:rsid w:val="00EF4C91"/>
    <w:rsid w:val="00F03187"/>
    <w:rsid w:val="00F11520"/>
    <w:rsid w:val="00F154FF"/>
    <w:rsid w:val="00F23B39"/>
    <w:rsid w:val="00F25586"/>
    <w:rsid w:val="00F2769F"/>
    <w:rsid w:val="00F34DAE"/>
    <w:rsid w:val="00F43355"/>
    <w:rsid w:val="00F46518"/>
    <w:rsid w:val="00F5264F"/>
    <w:rsid w:val="00F541CB"/>
    <w:rsid w:val="00F56421"/>
    <w:rsid w:val="00F60A6F"/>
    <w:rsid w:val="00F70C6F"/>
    <w:rsid w:val="00F75109"/>
    <w:rsid w:val="00F752EC"/>
    <w:rsid w:val="00F7688D"/>
    <w:rsid w:val="00F973C2"/>
    <w:rsid w:val="00FA12B9"/>
    <w:rsid w:val="00FD03F0"/>
    <w:rsid w:val="00FE21EF"/>
    <w:rsid w:val="00FE48E9"/>
    <w:rsid w:val="00FE50FA"/>
    <w:rsid w:val="00FE7624"/>
    <w:rsid w:val="00FF1B4A"/>
    <w:rsid w:val="00FF45D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B29"/>
  <w15:docId w15:val="{4DFC92B0-CB4C-4162-9760-C437465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uiPriority w:val="9"/>
    <w:qFormat/>
    <w:rsid w:val="00EA6CD5"/>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EA6CD5"/>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uiPriority w:val="9"/>
    <w:semiHidden/>
    <w:unhideWhenUsed/>
    <w:qFormat/>
    <w:rsid w:val="00EA6CD5"/>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EA6CD5"/>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uiPriority w:val="9"/>
    <w:semiHidden/>
    <w:unhideWhenUsed/>
    <w:qFormat/>
    <w:rsid w:val="00EA6CD5"/>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Virsraksts6">
    <w:name w:val="heading 6"/>
    <w:basedOn w:val="Parasts"/>
    <w:next w:val="Parasts"/>
    <w:link w:val="Virsraksts6Rakstz"/>
    <w:uiPriority w:val="9"/>
    <w:semiHidden/>
    <w:unhideWhenUsed/>
    <w:qFormat/>
    <w:rsid w:val="00EA6CD5"/>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EA6CD5"/>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EA6CD5"/>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EA6CD5"/>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link w:val="NosaukumsRakstz"/>
    <w:uiPriority w:val="10"/>
    <w:qFormat/>
    <w:rsid w:val="00EA6CD5"/>
    <w:pPr>
      <w:spacing w:after="0" w:line="240" w:lineRule="auto"/>
      <w:jc w:val="center"/>
    </w:pPr>
    <w:rPr>
      <w:rFonts w:ascii="Times New Roman" w:eastAsia="Times New Roman" w:hAnsi="Times New Roman" w:cs="Times New Roman"/>
      <w:b/>
      <w:sz w:val="28"/>
      <w:szCs w:val="20"/>
      <w:lang w:val="lt-LT" w:eastAsia="lt-LT"/>
    </w:rPr>
  </w:style>
  <w:style w:type="character" w:customStyle="1" w:styleId="Virsraksts1Rakstz">
    <w:name w:val="Virsraksts 1 Rakstz."/>
    <w:aliases w:val="H1 Rakstz."/>
    <w:basedOn w:val="Noklusjumarindkopasfonts"/>
    <w:link w:val="Virsraksts1"/>
    <w:rsid w:val="00EA6CD5"/>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EA6CD5"/>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EA6CD5"/>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EA6CD5"/>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EA6CD5"/>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EA6CD5"/>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EA6CD5"/>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EA6CD5"/>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EA6CD5"/>
    <w:rPr>
      <w:rFonts w:ascii="Times New Roman" w:eastAsia="Times New Roman" w:hAnsi="Times New Roman" w:cs="Times New Roman"/>
      <w:b/>
      <w:sz w:val="28"/>
      <w:szCs w:val="20"/>
      <w:lang w:val="x-none"/>
    </w:rPr>
  </w:style>
  <w:style w:type="paragraph" w:customStyle="1" w:styleId="Default">
    <w:name w:val="Default"/>
    <w:rsid w:val="00EA6CD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EA6CD5"/>
    <w:rPr>
      <w:color w:val="0000FF"/>
      <w:u w:val="single"/>
    </w:rPr>
  </w:style>
  <w:style w:type="paragraph" w:styleId="Kjene">
    <w:name w:val="footer"/>
    <w:basedOn w:val="Parasts"/>
    <w:link w:val="KjeneRakstz"/>
    <w:uiPriority w:val="99"/>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EA6CD5"/>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EA6CD5"/>
  </w:style>
  <w:style w:type="paragraph" w:styleId="Pamatteksts2">
    <w:name w:val="Body Text 2"/>
    <w:basedOn w:val="Parasts"/>
    <w:link w:val="Pamatteksts2Rakstz"/>
    <w:rsid w:val="00EA6CD5"/>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EA6CD5"/>
    <w:rPr>
      <w:rFonts w:ascii="Times New Roman" w:eastAsia="Times New Roman" w:hAnsi="Times New Roman" w:cs="Times New Roman"/>
      <w:color w:val="000000"/>
      <w:sz w:val="28"/>
      <w:szCs w:val="20"/>
    </w:rPr>
  </w:style>
  <w:style w:type="table" w:styleId="Reatabula">
    <w:name w:val="Table Grid"/>
    <w:basedOn w:val="Parast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EA6CD5"/>
    <w:pPr>
      <w:spacing w:after="120" w:line="240" w:lineRule="auto"/>
    </w:pPr>
    <w:rPr>
      <w:rFonts w:ascii="Times New Roman" w:eastAsia="Times New Roman" w:hAnsi="Times New Roman" w:cs="Times New Roman"/>
      <w:color w:val="000000"/>
      <w:sz w:val="20"/>
      <w:szCs w:val="20"/>
    </w:rPr>
  </w:style>
  <w:style w:type="character" w:customStyle="1" w:styleId="PamattekstsRakstz">
    <w:name w:val="Pamatteksts Rakstz."/>
    <w:aliases w:val="Body Text1 Rakstz."/>
    <w:basedOn w:val="Noklusjumarindkopasfonts"/>
    <w:link w:val="Pamatteksts"/>
    <w:qFormat/>
    <w:rsid w:val="00EA6CD5"/>
    <w:rPr>
      <w:rFonts w:ascii="Times New Roman" w:eastAsia="Times New Roman" w:hAnsi="Times New Roman" w:cs="Times New Roman"/>
      <w:color w:val="000000"/>
      <w:sz w:val="20"/>
      <w:szCs w:val="20"/>
      <w:lang w:eastAsia="lv-LV"/>
    </w:rPr>
  </w:style>
  <w:style w:type="paragraph" w:styleId="Paraststmeklis">
    <w:name w:val="Normal (Web)"/>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styleId="Komentraatsauce">
    <w:name w:val="annotation reference"/>
    <w:uiPriority w:val="99"/>
    <w:rsid w:val="00EA6CD5"/>
    <w:rPr>
      <w:sz w:val="16"/>
      <w:szCs w:val="16"/>
    </w:rPr>
  </w:style>
  <w:style w:type="paragraph" w:styleId="Komentrateksts">
    <w:name w:val="annotation text"/>
    <w:basedOn w:val="Parasts"/>
    <w:link w:val="KomentratekstsRakstz"/>
    <w:uiPriority w:val="99"/>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EA6CD5"/>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EA6CD5"/>
    <w:rPr>
      <w:b/>
      <w:bCs/>
    </w:rPr>
  </w:style>
  <w:style w:type="character" w:customStyle="1" w:styleId="KomentratmaRakstz">
    <w:name w:val="Komentāra tēma Rakstz."/>
    <w:basedOn w:val="KomentratekstsRakstz"/>
    <w:link w:val="Komentratma"/>
    <w:rsid w:val="00EA6CD5"/>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EA6CD5"/>
    <w:pPr>
      <w:spacing w:after="0" w:line="240" w:lineRule="auto"/>
    </w:pPr>
    <w:rPr>
      <w:rFonts w:ascii="Tahoma" w:eastAsia="Times New Roman" w:hAnsi="Tahoma" w:cs="Tahoma"/>
      <w:color w:val="000000"/>
      <w:sz w:val="16"/>
      <w:szCs w:val="16"/>
    </w:rPr>
  </w:style>
  <w:style w:type="character" w:customStyle="1" w:styleId="BalontekstsRakstz">
    <w:name w:val="Balonteksts Rakstz."/>
    <w:basedOn w:val="Noklusjumarindkopasfonts"/>
    <w:link w:val="Balonteksts"/>
    <w:semiHidden/>
    <w:rsid w:val="00EA6CD5"/>
    <w:rPr>
      <w:rFonts w:ascii="Tahoma" w:eastAsia="Times New Roman" w:hAnsi="Tahoma" w:cs="Tahoma"/>
      <w:color w:val="000000"/>
      <w:sz w:val="16"/>
      <w:szCs w:val="16"/>
      <w:lang w:eastAsia="lv-LV"/>
    </w:rPr>
  </w:style>
  <w:style w:type="paragraph" w:styleId="Galvene">
    <w:name w:val="header"/>
    <w:basedOn w:val="Parasts"/>
    <w:link w:val="GalveneRakstz"/>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EA6CD5"/>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EA6CD5"/>
    <w:pPr>
      <w:spacing w:after="120" w:line="240" w:lineRule="auto"/>
      <w:ind w:left="283"/>
    </w:pPr>
    <w:rPr>
      <w:rFonts w:ascii="Times New Roman" w:eastAsia="Times New Roman" w:hAnsi="Times New Roman" w:cs="Times New Roman"/>
      <w:color w:val="000000"/>
      <w:sz w:val="16"/>
      <w:szCs w:val="16"/>
    </w:rPr>
  </w:style>
  <w:style w:type="character" w:customStyle="1" w:styleId="Pamattekstaatkpe3Rakstz">
    <w:name w:val="Pamatteksta atkāpe 3 Rakstz."/>
    <w:basedOn w:val="Noklusjumarindkopasfonts"/>
    <w:link w:val="Pamattekstaatkpe3"/>
    <w:rsid w:val="00EA6CD5"/>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EA6CD5"/>
    <w:pPr>
      <w:spacing w:after="120" w:line="240" w:lineRule="auto"/>
      <w:ind w:left="283"/>
    </w:pPr>
    <w:rPr>
      <w:rFonts w:ascii="Times New Roman" w:eastAsia="Times New Roman" w:hAnsi="Times New Roman" w:cs="Times New Roman"/>
      <w:color w:val="000000"/>
      <w:sz w:val="20"/>
      <w:szCs w:val="20"/>
    </w:rPr>
  </w:style>
  <w:style w:type="character" w:customStyle="1" w:styleId="PamattekstsaratkpiRakstz">
    <w:name w:val="Pamatteksts ar atkāpi Rakstz."/>
    <w:basedOn w:val="Noklusjumarindkopasfonts"/>
    <w:link w:val="Pamattekstsaratkpi"/>
    <w:rsid w:val="00EA6CD5"/>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EA6CD5"/>
    <w:pPr>
      <w:spacing w:after="120" w:line="240" w:lineRule="auto"/>
    </w:pPr>
    <w:rPr>
      <w:rFonts w:ascii="Times New Roman" w:eastAsia="Times New Roman" w:hAnsi="Times New Roman" w:cs="Times New Roman"/>
      <w:color w:val="000000"/>
      <w:sz w:val="16"/>
      <w:szCs w:val="16"/>
    </w:rPr>
  </w:style>
  <w:style w:type="character" w:customStyle="1" w:styleId="Pamatteksts3Rakstz">
    <w:name w:val="Pamatteksts 3 Rakstz."/>
    <w:basedOn w:val="Noklusjumarindkopasfonts"/>
    <w:link w:val="Pamatteksts3"/>
    <w:rsid w:val="00EA6CD5"/>
    <w:rPr>
      <w:rFonts w:ascii="Times New Roman" w:eastAsia="Times New Roman" w:hAnsi="Times New Roman" w:cs="Times New Roman"/>
      <w:color w:val="000000"/>
      <w:sz w:val="16"/>
      <w:szCs w:val="16"/>
      <w:lang w:eastAsia="lv-LV"/>
    </w:rPr>
  </w:style>
  <w:style w:type="paragraph" w:customStyle="1" w:styleId="Style6">
    <w:name w:val="Style6"/>
    <w:basedOn w:val="Parasts"/>
    <w:rsid w:val="00EA6CD5"/>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rPr>
  </w:style>
  <w:style w:type="character" w:customStyle="1" w:styleId="FontStyle24">
    <w:name w:val="Font Style24"/>
    <w:rsid w:val="00EA6CD5"/>
    <w:rPr>
      <w:rFonts w:ascii="Times New Roman" w:hAnsi="Times New Roman" w:cs="Times New Roman" w:hint="default"/>
      <w:b/>
      <w:bCs/>
      <w:color w:val="000000"/>
      <w:sz w:val="20"/>
      <w:szCs w:val="20"/>
    </w:rPr>
  </w:style>
  <w:style w:type="character" w:customStyle="1" w:styleId="FontStyle25">
    <w:name w:val="Font Style25"/>
    <w:rsid w:val="00EA6CD5"/>
    <w:rPr>
      <w:rFonts w:ascii="Times New Roman" w:hAnsi="Times New Roman" w:cs="Times New Roman" w:hint="default"/>
      <w:color w:val="000000"/>
      <w:sz w:val="20"/>
      <w:szCs w:val="20"/>
    </w:rPr>
  </w:style>
  <w:style w:type="paragraph" w:customStyle="1" w:styleId="ListParagraph1">
    <w:name w:val="List Paragraph1"/>
    <w:basedOn w:val="Parasts"/>
    <w:rsid w:val="00EA6CD5"/>
    <w:pPr>
      <w:spacing w:after="0" w:line="240" w:lineRule="auto"/>
      <w:ind w:left="720"/>
      <w:contextualSpacing/>
    </w:pPr>
    <w:rPr>
      <w:rFonts w:ascii="Times New Roman" w:eastAsia="Times New Roman" w:hAnsi="Times New Roman" w:cs="Times New Roman"/>
      <w:color w:val="000000"/>
      <w:sz w:val="20"/>
      <w:szCs w:val="20"/>
    </w:rPr>
  </w:style>
  <w:style w:type="paragraph" w:customStyle="1" w:styleId="Punkts">
    <w:name w:val="Punkts"/>
    <w:basedOn w:val="Parasts"/>
    <w:next w:val="Apakpunkts"/>
    <w:rsid w:val="00EA6CD5"/>
    <w:pPr>
      <w:numPr>
        <w:numId w:val="4"/>
      </w:numPr>
      <w:spacing w:after="0" w:line="240" w:lineRule="auto"/>
    </w:pPr>
    <w:rPr>
      <w:rFonts w:ascii="Cambria" w:eastAsia="Cambria" w:hAnsi="Cambria" w:cs="Cambria"/>
      <w:b/>
      <w:color w:val="000000"/>
      <w:sz w:val="20"/>
      <w:szCs w:val="20"/>
    </w:rPr>
  </w:style>
  <w:style w:type="paragraph" w:customStyle="1" w:styleId="Apakpunkts">
    <w:name w:val="Apakšpunkts"/>
    <w:basedOn w:val="Parasts"/>
    <w:link w:val="ApakpunktsChar"/>
    <w:rsid w:val="00EA6CD5"/>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EA6CD5"/>
    <w:pPr>
      <w:numPr>
        <w:ilvl w:val="2"/>
        <w:numId w:val="4"/>
      </w:numPr>
      <w:spacing w:after="0" w:line="240" w:lineRule="auto"/>
      <w:jc w:val="both"/>
    </w:pPr>
    <w:rPr>
      <w:rFonts w:ascii="Cambria" w:eastAsia="Cambria" w:hAnsi="Cambria" w:cs="Cambria"/>
      <w:color w:val="000000"/>
      <w:sz w:val="20"/>
      <w:szCs w:val="20"/>
    </w:rPr>
  </w:style>
  <w:style w:type="character" w:customStyle="1" w:styleId="apple-style-span">
    <w:name w:val="apple-style-span"/>
    <w:rsid w:val="00EA6CD5"/>
  </w:style>
  <w:style w:type="character" w:customStyle="1" w:styleId="ApakpunktsChar">
    <w:name w:val="Apakšpunkts Char"/>
    <w:link w:val="Apakpunkts"/>
    <w:rsid w:val="00EA6CD5"/>
    <w:rPr>
      <w:rFonts w:ascii="Cambria" w:eastAsia="Cambria" w:hAnsi="Cambria" w:cs="Times New Roman"/>
      <w:b/>
      <w:color w:val="000000"/>
      <w:sz w:val="20"/>
      <w:szCs w:val="20"/>
      <w:lang w:val="x-none" w:eastAsia="x-none"/>
    </w:rPr>
  </w:style>
  <w:style w:type="paragraph" w:customStyle="1" w:styleId="Style1">
    <w:name w:val="Style1"/>
    <w:autoRedefine/>
    <w:rsid w:val="00EA6CD5"/>
    <w:pPr>
      <w:numPr>
        <w:ilvl w:val="2"/>
        <w:numId w:val="3"/>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EA6CD5"/>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EA6CD5"/>
    <w:pPr>
      <w:spacing w:before="40" w:after="40"/>
    </w:pPr>
    <w:rPr>
      <w:szCs w:val="20"/>
    </w:rPr>
  </w:style>
  <w:style w:type="paragraph" w:customStyle="1" w:styleId="Text1">
    <w:name w:val="Text 1"/>
    <w:basedOn w:val="Parasts"/>
    <w:rsid w:val="00EA6CD5"/>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EA6CD5"/>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EA6CD5"/>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EA6CD5"/>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EA6CD5"/>
    <w:rPr>
      <w:rFonts w:ascii="Cambria" w:eastAsia="Cambria" w:hAnsi="Cambria" w:cs="Times New Roman"/>
      <w:kern w:val="56"/>
      <w:sz w:val="28"/>
      <w:szCs w:val="24"/>
      <w:lang w:val="x-none"/>
    </w:rPr>
  </w:style>
  <w:style w:type="paragraph" w:styleId="Bezatstarpm">
    <w:name w:val="No Spacing"/>
    <w:qFormat/>
    <w:rsid w:val="00EA6CD5"/>
    <w:pPr>
      <w:suppressAutoHyphens/>
      <w:autoSpaceDN w:val="0"/>
      <w:spacing w:after="0" w:line="240" w:lineRule="auto"/>
      <w:textAlignment w:val="baseline"/>
    </w:pPr>
    <w:rPr>
      <w:rFonts w:eastAsia="Times New Roman"/>
      <w:color w:val="000000"/>
    </w:rPr>
  </w:style>
  <w:style w:type="paragraph" w:customStyle="1" w:styleId="ListParagraph2">
    <w:name w:val="List Paragraph2"/>
    <w:basedOn w:val="Parasts"/>
    <w:uiPriority w:val="99"/>
    <w:rsid w:val="00EA6CD5"/>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EA6CD5"/>
    <w:pPr>
      <w:suppressAutoHyphens/>
      <w:autoSpaceDN w:val="0"/>
      <w:spacing w:after="0" w:line="240" w:lineRule="auto"/>
      <w:textAlignment w:val="baseline"/>
    </w:pPr>
    <w:rPr>
      <w:color w:val="000000"/>
    </w:rPr>
  </w:style>
  <w:style w:type="character" w:customStyle="1" w:styleId="Rakstz9">
    <w:name w:val="Rakstz.9"/>
    <w:rsid w:val="00EA6CD5"/>
    <w:rPr>
      <w:rFonts w:ascii="Cambria" w:eastAsia="Cambria" w:hAnsi="Cambria" w:cs="Cambria"/>
      <w:kern w:val="56"/>
      <w:sz w:val="28"/>
      <w:szCs w:val="24"/>
      <w:lang w:eastAsia="en-US"/>
    </w:rPr>
  </w:style>
  <w:style w:type="character" w:customStyle="1" w:styleId="Rakstz4">
    <w:name w:val="Rakstz.4"/>
    <w:rsid w:val="00EA6CD5"/>
    <w:rPr>
      <w:rFonts w:ascii="Cambria" w:eastAsia="Cambria" w:hAnsi="Cambria"/>
      <w:kern w:val="56"/>
      <w:sz w:val="28"/>
      <w:szCs w:val="24"/>
      <w:lang w:val="x-none" w:eastAsia="en-US"/>
    </w:rPr>
  </w:style>
  <w:style w:type="paragraph" w:customStyle="1" w:styleId="Angebotstext">
    <w:name w:val="Angebotstext"/>
    <w:basedOn w:val="Parasts"/>
    <w:next w:val="Parasts"/>
    <w:rsid w:val="00EA6CD5"/>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EA6CD5"/>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tv213limenis2">
    <w:name w:val="tv213 limenis2"/>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Rakstz6">
    <w:name w:val="Rakstz.6"/>
    <w:rsid w:val="00EA6CD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EA6CD5"/>
    <w:pPr>
      <w:spacing w:after="0" w:line="240" w:lineRule="auto"/>
      <w:jc w:val="center"/>
    </w:pPr>
    <w:rPr>
      <w:rFonts w:ascii="Times New Roman" w:eastAsia="Times New Roman" w:hAnsi="Times New Roman" w:cs="Times New Roman"/>
      <w:b/>
      <w:bCs/>
      <w:color w:val="000000"/>
      <w:sz w:val="20"/>
      <w:szCs w:val="20"/>
    </w:rPr>
  </w:style>
  <w:style w:type="character" w:customStyle="1" w:styleId="NosaukumsRakstz">
    <w:name w:val="Nosaukums Rakstz."/>
    <w:basedOn w:val="Noklusjumarindkopasfonts"/>
    <w:link w:val="Nosaukums"/>
    <w:rsid w:val="00EA6CD5"/>
    <w:rPr>
      <w:rFonts w:ascii="Times New Roman" w:eastAsia="Times New Roman" w:hAnsi="Times New Roman" w:cs="Times New Roman"/>
      <w:b/>
      <w:sz w:val="28"/>
      <w:szCs w:val="20"/>
      <w:lang w:val="lt-LT" w:eastAsia="lt-LT"/>
    </w:rPr>
  </w:style>
  <w:style w:type="character" w:customStyle="1" w:styleId="apple-converted-space">
    <w:name w:val="apple-converted-space"/>
    <w:rsid w:val="00EA6CD5"/>
  </w:style>
  <w:style w:type="paragraph" w:customStyle="1" w:styleId="Numeracija">
    <w:name w:val="Numeracija"/>
    <w:basedOn w:val="Parasts"/>
    <w:rsid w:val="00EA6CD5"/>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EA6CD5"/>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EA6CD5"/>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EA6CD5"/>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EA6CD5"/>
    <w:pPr>
      <w:spacing w:before="75" w:after="75" w:line="240" w:lineRule="auto"/>
      <w:ind w:firstLine="375"/>
      <w:jc w:val="both"/>
    </w:pPr>
    <w:rPr>
      <w:rFonts w:ascii="Times New Roman" w:eastAsia="Times New Roman" w:hAnsi="Times New Roman" w:cs="Times New Roman"/>
      <w:color w:val="000000"/>
      <w:sz w:val="20"/>
      <w:szCs w:val="20"/>
    </w:rPr>
  </w:style>
  <w:style w:type="character" w:customStyle="1" w:styleId="c2">
    <w:name w:val="c2"/>
    <w:basedOn w:val="Noklusjumarindkopasfonts"/>
    <w:rsid w:val="00EA6CD5"/>
  </w:style>
  <w:style w:type="character" w:customStyle="1" w:styleId="c1">
    <w:name w:val="c1"/>
    <w:basedOn w:val="Noklusjumarindkopasfonts"/>
    <w:rsid w:val="00EA6CD5"/>
  </w:style>
  <w:style w:type="paragraph" w:customStyle="1" w:styleId="Normal11pt">
    <w:name w:val="Normal + 11 pt"/>
    <w:aliases w:val="Black,Condensed by  0,4 pt + Not Bold,..."/>
    <w:basedOn w:val="Nosaukums"/>
    <w:rsid w:val="00EA6CD5"/>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EA6CD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EA6CD5"/>
    <w:pPr>
      <w:spacing w:after="0" w:line="240" w:lineRule="auto"/>
    </w:pPr>
    <w:rPr>
      <w:rFonts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EA6CD5"/>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EA6CD5"/>
    <w:rPr>
      <w:vertAlign w:val="superscript"/>
    </w:rPr>
  </w:style>
  <w:style w:type="paragraph" w:customStyle="1" w:styleId="Bodynosaukumsbig">
    <w:name w:val="Body nosaukums big"/>
    <w:basedOn w:val="Pamatteksts"/>
    <w:autoRedefine/>
    <w:uiPriority w:val="99"/>
    <w:rsid w:val="00EA6CD5"/>
    <w:pPr>
      <w:spacing w:after="0"/>
      <w:jc w:val="both"/>
    </w:pPr>
    <w:rPr>
      <w:rFonts w:eastAsia="Calibri"/>
      <w:bCs/>
      <w:i/>
      <w:sz w:val="26"/>
      <w:szCs w:val="26"/>
      <w:lang w:eastAsia="ru-RU"/>
    </w:rPr>
  </w:style>
  <w:style w:type="paragraph" w:customStyle="1" w:styleId="00HeaderLogoAddress">
    <w:name w:val="00_Header_Logo_Address"/>
    <w:basedOn w:val="Parasts"/>
    <w:rsid w:val="00EA6CD5"/>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EA6CD5"/>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v2132">
    <w:name w:val="tv2132"/>
    <w:basedOn w:val="Parasts"/>
    <w:rsid w:val="00EA6CD5"/>
    <w:pPr>
      <w:spacing w:after="0" w:line="360" w:lineRule="auto"/>
      <w:ind w:firstLine="300"/>
    </w:pPr>
    <w:rPr>
      <w:rFonts w:ascii="Times New Roman" w:eastAsia="Times New Roman" w:hAnsi="Times New Roman" w:cs="Times New Roman"/>
      <w:color w:val="414142"/>
      <w:sz w:val="20"/>
      <w:szCs w:val="20"/>
    </w:rPr>
  </w:style>
  <w:style w:type="character" w:styleId="Izteiksmgs">
    <w:name w:val="Strong"/>
    <w:qFormat/>
    <w:rsid w:val="00EA6CD5"/>
    <w:rPr>
      <w:b/>
      <w:bCs/>
    </w:rPr>
  </w:style>
  <w:style w:type="paragraph" w:customStyle="1" w:styleId="normal11pt0">
    <w:name w:val="normal11pt"/>
    <w:basedOn w:val="Parasts"/>
    <w:rsid w:val="00EA6CD5"/>
    <w:pPr>
      <w:spacing w:after="0" w:line="240" w:lineRule="auto"/>
      <w:jc w:val="center"/>
    </w:pPr>
    <w:rPr>
      <w:rFonts w:ascii="Times New Roman" w:eastAsia="Times New Roman" w:hAnsi="Times New Roman" w:cs="Times New Roman"/>
      <w:b/>
      <w:bCs/>
      <w:sz w:val="24"/>
      <w:szCs w:val="24"/>
    </w:rPr>
  </w:style>
  <w:style w:type="paragraph" w:styleId="Beiguvresteksts">
    <w:name w:val="endnote text"/>
    <w:basedOn w:val="Parasts"/>
    <w:link w:val="BeiguvrestekstsRakstz"/>
    <w:uiPriority w:val="99"/>
    <w:semiHidden/>
    <w:unhideWhenUsed/>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EA6CD5"/>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EA6CD5"/>
    <w:rPr>
      <w:vertAlign w:val="superscript"/>
    </w:rPr>
  </w:style>
  <w:style w:type="character" w:customStyle="1" w:styleId="FontStyle54">
    <w:name w:val="Font Style54"/>
    <w:uiPriority w:val="99"/>
    <w:rsid w:val="00EA6CD5"/>
    <w:rPr>
      <w:rFonts w:ascii="Times New Roman" w:hAnsi="Times New Roman" w:cs="Times New Roman"/>
      <w:sz w:val="22"/>
      <w:szCs w:val="22"/>
    </w:rPr>
  </w:style>
  <w:style w:type="character" w:styleId="Izmantotahipersaite">
    <w:name w:val="FollowedHyperlink"/>
    <w:uiPriority w:val="99"/>
    <w:semiHidden/>
    <w:unhideWhenUsed/>
    <w:rsid w:val="00EA6CD5"/>
    <w:rPr>
      <w:color w:val="800080"/>
      <w:u w:val="single"/>
    </w:rPr>
  </w:style>
  <w:style w:type="paragraph" w:customStyle="1" w:styleId="doc-ti2">
    <w:name w:val="doc-ti2"/>
    <w:basedOn w:val="Parasts"/>
    <w:rsid w:val="00EA6CD5"/>
    <w:pPr>
      <w:spacing w:before="240" w:after="120" w:line="312" w:lineRule="atLeast"/>
      <w:jc w:val="center"/>
    </w:pPr>
    <w:rPr>
      <w:rFonts w:ascii="Times New Roman" w:eastAsia="Times New Roman" w:hAnsi="Times New Roman" w:cs="Times New Roman"/>
      <w:b/>
      <w:bCs/>
      <w:sz w:val="24"/>
      <w:szCs w:val="24"/>
    </w:rPr>
  </w:style>
  <w:style w:type="character" w:styleId="Neatrisintapieminana">
    <w:name w:val="Unresolved Mention"/>
    <w:uiPriority w:val="99"/>
    <w:semiHidden/>
    <w:unhideWhenUsed/>
    <w:rsid w:val="00EA6CD5"/>
    <w:rPr>
      <w:color w:val="605E5C"/>
      <w:shd w:val="clear" w:color="auto" w:fill="E1DFDD"/>
    </w:rPr>
  </w:style>
  <w:style w:type="paragraph" w:customStyle="1" w:styleId="2limenis">
    <w:name w:val="2 limenis"/>
    <w:basedOn w:val="Virsraksts2"/>
    <w:qFormat/>
    <w:rsid w:val="00EA6CD5"/>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EA6CD5"/>
    <w:pPr>
      <w:tabs>
        <w:tab w:val="num" w:pos="720"/>
      </w:tabs>
      <w:spacing w:before="120" w:after="120" w:line="240" w:lineRule="auto"/>
      <w:ind w:left="720" w:hanging="720"/>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EA6CD5"/>
    <w:pPr>
      <w:spacing w:after="0" w:line="240" w:lineRule="auto"/>
    </w:pPr>
    <w:rPr>
      <w:rFonts w:ascii="Times New Roman" w:eastAsia="Times New Roman" w:hAnsi="Times New Roman" w:cs="Times New Roman"/>
      <w:color w:val="000000"/>
      <w:sz w:val="20"/>
      <w:szCs w:val="20"/>
    </w:rPr>
  </w:style>
  <w:style w:type="paragraph" w:customStyle="1" w:styleId="111Tabulaiiiiii">
    <w:name w:val="1.1.1. Tabulaiiiiii"/>
    <w:basedOn w:val="Parasts"/>
    <w:qFormat/>
    <w:rsid w:val="00EA6CD5"/>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EA6CD5"/>
    <w:pPr>
      <w:numPr>
        <w:ilvl w:val="3"/>
      </w:numPr>
    </w:pPr>
    <w:rPr>
      <w:sz w:val="24"/>
    </w:rPr>
  </w:style>
  <w:style w:type="paragraph" w:customStyle="1" w:styleId="Nodala1">
    <w:name w:val="Nodala 1"/>
    <w:basedOn w:val="Parasts"/>
    <w:qFormat/>
    <w:rsid w:val="00EA6CD5"/>
    <w:pPr>
      <w:shd w:val="clear" w:color="auto" w:fill="D9D9D9"/>
      <w:tabs>
        <w:tab w:val="num" w:pos="360"/>
        <w:tab w:val="num" w:pos="720"/>
      </w:tabs>
      <w:suppressAutoHyphens/>
      <w:spacing w:before="120" w:after="120" w:line="240" w:lineRule="auto"/>
      <w:ind w:left="360" w:hanging="720"/>
      <w:jc w:val="center"/>
    </w:pPr>
    <w:rPr>
      <w:rFonts w:ascii="Times New Roman" w:hAnsi="Times New Roman" w:cs="Times New Roman"/>
      <w:b/>
      <w:sz w:val="24"/>
      <w:szCs w:val="24"/>
      <w:lang w:eastAsia="ar-SA"/>
    </w:rPr>
  </w:style>
  <w:style w:type="paragraph" w:customStyle="1" w:styleId="Nodala11">
    <w:name w:val="Nodala 1.1"/>
    <w:basedOn w:val="Parasts"/>
    <w:link w:val="Nodala11Char"/>
    <w:qFormat/>
    <w:rsid w:val="00EA6CD5"/>
    <w:pPr>
      <w:tabs>
        <w:tab w:val="num" w:pos="1440"/>
      </w:tabs>
      <w:suppressAutoHyphens/>
      <w:spacing w:before="60" w:after="60" w:line="240" w:lineRule="auto"/>
      <w:ind w:left="720" w:hanging="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EA6CD5"/>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EA6CD5"/>
    <w:pPr>
      <w:ind w:left="1560" w:hanging="862"/>
    </w:pPr>
    <w:rPr>
      <w:sz w:val="24"/>
    </w:rPr>
  </w:style>
  <w:style w:type="character" w:customStyle="1" w:styleId="Nodala111Char">
    <w:name w:val="Nodala 1.1.1 Char"/>
    <w:link w:val="Nodala111"/>
    <w:rsid w:val="00EA6CD5"/>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EA6CD5"/>
    <w:pPr>
      <w:tabs>
        <w:tab w:val="num" w:pos="720"/>
      </w:tabs>
      <w:spacing w:before="120" w:after="120" w:line="240" w:lineRule="auto"/>
      <w:ind w:left="720" w:hanging="720"/>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EA6CD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EA6CD5"/>
    <w:rPr>
      <w:rFonts w:ascii="Courier New" w:eastAsia="Times New Roman" w:hAnsi="Courier New" w:cs="Times New Roman"/>
      <w:sz w:val="20"/>
      <w:szCs w:val="20"/>
    </w:rPr>
  </w:style>
  <w:style w:type="paragraph" w:customStyle="1" w:styleId="Nodaa">
    <w:name w:val="Nodaļa"/>
    <w:basedOn w:val="Parasts"/>
    <w:rsid w:val="00EA6CD5"/>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EA6CD5"/>
    <w:rPr>
      <w:rFonts w:ascii="Cambria" w:eastAsia="Times New Roman" w:hAnsi="Cambria" w:cs="Times New Roman"/>
      <w:b/>
      <w:bCs/>
      <w:kern w:val="32"/>
      <w:sz w:val="32"/>
      <w:szCs w:val="32"/>
      <w:lang w:eastAsia="en-US"/>
    </w:rPr>
  </w:style>
  <w:style w:type="character" w:customStyle="1" w:styleId="Heading3Char1">
    <w:name w:val="Heading 3 Char1"/>
    <w:semiHidden/>
    <w:rsid w:val="00EA6CD5"/>
    <w:rPr>
      <w:rFonts w:ascii="Cambria" w:eastAsia="Times New Roman" w:hAnsi="Cambria" w:cs="Times New Roman"/>
      <w:b/>
      <w:bCs/>
      <w:sz w:val="26"/>
      <w:szCs w:val="26"/>
      <w:lang w:eastAsia="en-US"/>
    </w:rPr>
  </w:style>
  <w:style w:type="paragraph" w:customStyle="1" w:styleId="Normal1">
    <w:name w:val="Normal1"/>
    <w:basedOn w:val="Parasts"/>
    <w:rsid w:val="00EA6CD5"/>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EA6CD5"/>
    <w:rPr>
      <w:rFonts w:ascii="Arial" w:hAnsi="Arial" w:cs="Arial"/>
      <w:color w:val="000080"/>
      <w:sz w:val="20"/>
      <w:szCs w:val="20"/>
    </w:rPr>
  </w:style>
  <w:style w:type="character" w:customStyle="1" w:styleId="Veidlapasz-augaRakstz">
    <w:name w:val="Veidlapas z-augša Rakstz."/>
    <w:link w:val="Veidlapasz-auga"/>
    <w:uiPriority w:val="99"/>
    <w:rsid w:val="00EA6CD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EA6CD5"/>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EA6CD5"/>
    <w:rPr>
      <w:rFonts w:ascii="Arial" w:hAnsi="Arial" w:cs="Arial"/>
      <w:vanish/>
      <w:sz w:val="16"/>
      <w:szCs w:val="16"/>
    </w:rPr>
  </w:style>
  <w:style w:type="character" w:customStyle="1" w:styleId="z-TopofFormChar1">
    <w:name w:val="z-Top of Form Char1"/>
    <w:rsid w:val="00EA6CD5"/>
    <w:rPr>
      <w:rFonts w:ascii="Arial" w:hAnsi="Arial"/>
      <w:vanish/>
      <w:sz w:val="16"/>
      <w:szCs w:val="16"/>
      <w:lang w:val="en-GB"/>
    </w:rPr>
  </w:style>
  <w:style w:type="character" w:customStyle="1" w:styleId="Veidlapasz-apakaRakstz">
    <w:name w:val="Veidlapas z-apakša Rakstz."/>
    <w:link w:val="Veidlapasz-apaka"/>
    <w:uiPriority w:val="99"/>
    <w:rsid w:val="00EA6CD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EA6CD5"/>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EA6CD5"/>
    <w:rPr>
      <w:rFonts w:ascii="Arial" w:hAnsi="Arial" w:cs="Arial"/>
      <w:vanish/>
      <w:sz w:val="16"/>
      <w:szCs w:val="16"/>
    </w:rPr>
  </w:style>
  <w:style w:type="character" w:customStyle="1" w:styleId="z-BottomofFormChar1">
    <w:name w:val="z-Bottom of Form Char1"/>
    <w:rsid w:val="00EA6CD5"/>
    <w:rPr>
      <w:rFonts w:ascii="Arial" w:hAnsi="Arial"/>
      <w:vanish/>
      <w:sz w:val="16"/>
      <w:szCs w:val="16"/>
      <w:lang w:val="en-GB"/>
    </w:rPr>
  </w:style>
  <w:style w:type="table" w:customStyle="1" w:styleId="Reatabula1">
    <w:name w:val="Režģa tabula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EA6CD5"/>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6C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bdr w:val="nil"/>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character" w:customStyle="1" w:styleId="cf01">
    <w:name w:val="cf01"/>
    <w:basedOn w:val="Noklusjumarindkopasfonts"/>
    <w:rsid w:val="003C5ABB"/>
    <w:rPr>
      <w:rFonts w:ascii="Segoe UI" w:hAnsi="Segoe UI" w:cs="Segoe UI" w:hint="default"/>
      <w:sz w:val="18"/>
      <w:szCs w:val="18"/>
    </w:rPr>
  </w:style>
  <w:style w:type="character" w:customStyle="1" w:styleId="cf11">
    <w:name w:val="cf11"/>
    <w:basedOn w:val="Noklusjumarindkopasfonts"/>
    <w:rsid w:val="003C5ABB"/>
    <w:rPr>
      <w:rFonts w:ascii="Segoe UI" w:hAnsi="Segoe UI" w:cs="Segoe UI" w:hint="default"/>
      <w:sz w:val="18"/>
      <w:szCs w:val="18"/>
    </w:rPr>
  </w:style>
  <w:style w:type="character" w:customStyle="1" w:styleId="cf21">
    <w:name w:val="cf21"/>
    <w:basedOn w:val="Noklusjumarindkopasfonts"/>
    <w:rsid w:val="003C5A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9996">
      <w:bodyDiv w:val="1"/>
      <w:marLeft w:val="0"/>
      <w:marRight w:val="0"/>
      <w:marTop w:val="0"/>
      <w:marBottom w:val="0"/>
      <w:divBdr>
        <w:top w:val="none" w:sz="0" w:space="0" w:color="auto"/>
        <w:left w:val="none" w:sz="0" w:space="0" w:color="auto"/>
        <w:bottom w:val="none" w:sz="0" w:space="0" w:color="auto"/>
        <w:right w:val="none" w:sz="0" w:space="0" w:color="auto"/>
      </w:divBdr>
    </w:div>
    <w:div w:id="139781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udmila.Levite@rig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stasija.Golatkina@riga.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ese.Liepa@riga.lv" TargetMode="External"/><Relationship Id="rId4" Type="http://schemas.openxmlformats.org/officeDocument/2006/relationships/styles" Target="styles.xml"/><Relationship Id="rId9" Type="http://schemas.openxmlformats.org/officeDocument/2006/relationships/hyperlink" Target="https://www.eis.gov.lv/EKEIS/Supplier/Organizer/2392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P+C/ckaSJJSVSXhOOdS5OtCtw==">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</go:docsCustomData>
</go:gDocsCustomXmlDataStorage>
</file>

<file path=customXml/itemProps1.xml><?xml version="1.0" encoding="utf-8"?>
<ds:datastoreItem xmlns:ds="http://schemas.openxmlformats.org/officeDocument/2006/customXml" ds:itemID="{5167DF2C-65F2-EB4B-B99C-72065B8952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14</Pages>
  <Words>23456</Words>
  <Characters>13370</Characters>
  <Application>Microsoft Office Word</Application>
  <DocSecurity>0</DocSecurity>
  <Lines>111</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Zalāne</dc:creator>
  <cp:lastModifiedBy>Inese Liepa</cp:lastModifiedBy>
  <cp:revision>34</cp:revision>
  <cp:lastPrinted>2025-07-15T13:12:00Z</cp:lastPrinted>
  <dcterms:created xsi:type="dcterms:W3CDTF">2025-07-22T12:51:00Z</dcterms:created>
  <dcterms:modified xsi:type="dcterms:W3CDTF">2025-07-24T11:36:00Z</dcterms:modified>
</cp:coreProperties>
</file>