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50DC" w14:textId="6C5A963D" w:rsidR="00204E8B" w:rsidRPr="00F03002" w:rsidRDefault="00204E8B" w:rsidP="00F03002">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p>
    <w:p w14:paraId="0BEE000C" w14:textId="1D3BC86C" w:rsidR="00594FC0" w:rsidRPr="00AE510F" w:rsidRDefault="00594FC0" w:rsidP="00F03002">
      <w:pPr>
        <w:spacing w:after="0" w:line="240" w:lineRule="auto"/>
        <w:jc w:val="center"/>
        <w:rPr>
          <w:rFonts w:ascii="Times New Roman" w:hAnsi="Times New Roman" w:cs="Times New Roman"/>
          <w:b/>
          <w:sz w:val="24"/>
          <w:szCs w:val="24"/>
        </w:rPr>
      </w:pPr>
      <w:bookmarkStart w:id="0" w:name="_Hlk33436343"/>
      <w:r w:rsidRPr="00AE510F">
        <w:rPr>
          <w:rFonts w:ascii="Times New Roman" w:hAnsi="Times New Roman" w:cs="Times New Roman"/>
          <w:b/>
          <w:sz w:val="24"/>
          <w:szCs w:val="24"/>
        </w:rPr>
        <w:t xml:space="preserve">PAKALPOJUMA LĪGUMS </w:t>
      </w:r>
    </w:p>
    <w:p w14:paraId="44847A24" w14:textId="77777777" w:rsidR="00594FC0" w:rsidRPr="00AE510F" w:rsidRDefault="00594FC0" w:rsidP="00F03002">
      <w:pPr>
        <w:spacing w:after="0" w:line="240" w:lineRule="auto"/>
        <w:jc w:val="center"/>
        <w:rPr>
          <w:rFonts w:ascii="Times New Roman" w:hAnsi="Times New Roman" w:cs="Times New Roman"/>
          <w:sz w:val="24"/>
          <w:szCs w:val="24"/>
        </w:rPr>
      </w:pPr>
    </w:p>
    <w:p w14:paraId="294E903F" w14:textId="77777777" w:rsidR="00594FC0" w:rsidRPr="00AE510F" w:rsidRDefault="00594FC0" w:rsidP="00F03002">
      <w:pPr>
        <w:spacing w:after="0" w:line="240" w:lineRule="auto"/>
        <w:jc w:val="center"/>
        <w:rPr>
          <w:rFonts w:ascii="Times New Roman" w:hAnsi="Times New Roman" w:cs="Times New Roman"/>
          <w:sz w:val="24"/>
          <w:szCs w:val="24"/>
        </w:rPr>
      </w:pPr>
      <w:r w:rsidRPr="00AE510F">
        <w:rPr>
          <w:rFonts w:ascii="Times New Roman" w:hAnsi="Times New Roman" w:cs="Times New Roman"/>
          <w:sz w:val="24"/>
          <w:szCs w:val="24"/>
        </w:rPr>
        <w:t>Rīgā</w:t>
      </w:r>
    </w:p>
    <w:p w14:paraId="46007A35" w14:textId="77777777" w:rsidR="00594FC0" w:rsidRPr="00AE510F" w:rsidRDefault="00594FC0" w:rsidP="00F03002">
      <w:pPr>
        <w:spacing w:after="0" w:line="240" w:lineRule="auto"/>
        <w:jc w:val="right"/>
        <w:rPr>
          <w:rFonts w:ascii="Times New Roman" w:eastAsia="Calibri" w:hAnsi="Times New Roman" w:cs="Times New Roman"/>
          <w:bCs/>
          <w:sz w:val="24"/>
          <w:szCs w:val="24"/>
        </w:rPr>
      </w:pPr>
      <w:r w:rsidRPr="00AE510F">
        <w:rPr>
          <w:rFonts w:ascii="Times New Roman" w:eastAsia="Calibri" w:hAnsi="Times New Roman" w:cs="Times New Roman"/>
          <w:bCs/>
          <w:sz w:val="24"/>
          <w:szCs w:val="24"/>
        </w:rPr>
        <w:t>Dokumenta parakstīšanas datums</w:t>
      </w:r>
    </w:p>
    <w:p w14:paraId="1B5D1B5F" w14:textId="77777777" w:rsidR="00594FC0" w:rsidRPr="00AE510F" w:rsidRDefault="00594FC0" w:rsidP="00F03002">
      <w:pPr>
        <w:spacing w:after="0" w:line="240" w:lineRule="auto"/>
        <w:jc w:val="right"/>
        <w:rPr>
          <w:rFonts w:ascii="Times New Roman" w:eastAsia="Calibri" w:hAnsi="Times New Roman" w:cs="Times New Roman"/>
          <w:bCs/>
          <w:sz w:val="24"/>
          <w:szCs w:val="24"/>
        </w:rPr>
      </w:pPr>
      <w:r w:rsidRPr="00AE510F">
        <w:rPr>
          <w:rFonts w:ascii="Times New Roman" w:eastAsia="Calibri" w:hAnsi="Times New Roman" w:cs="Times New Roman"/>
          <w:bCs/>
          <w:sz w:val="24"/>
          <w:szCs w:val="24"/>
        </w:rPr>
        <w:t>ir pēdējā pievienotā droša elektroniskā paraksta</w:t>
      </w:r>
    </w:p>
    <w:p w14:paraId="5DEFD65D" w14:textId="77777777" w:rsidR="00594FC0" w:rsidRPr="00AE510F" w:rsidRDefault="00594FC0" w:rsidP="00F03002">
      <w:pPr>
        <w:spacing w:after="0" w:line="240" w:lineRule="auto"/>
        <w:jc w:val="right"/>
        <w:rPr>
          <w:rFonts w:ascii="Times New Roman" w:hAnsi="Times New Roman" w:cs="Times New Roman"/>
          <w:sz w:val="24"/>
          <w:szCs w:val="24"/>
        </w:rPr>
      </w:pPr>
      <w:r w:rsidRPr="00AE510F">
        <w:rPr>
          <w:rFonts w:ascii="Times New Roman" w:eastAsia="Calibri" w:hAnsi="Times New Roman" w:cs="Times New Roman"/>
          <w:bCs/>
          <w:sz w:val="24"/>
          <w:szCs w:val="24"/>
        </w:rPr>
        <w:t>un tā laika zīmoga datums</w:t>
      </w:r>
    </w:p>
    <w:p w14:paraId="6CA65867" w14:textId="77777777" w:rsidR="00594FC0" w:rsidRPr="00AE510F" w:rsidRDefault="00594FC0" w:rsidP="00F03002">
      <w:pPr>
        <w:spacing w:after="0" w:line="240" w:lineRule="auto"/>
        <w:jc w:val="both"/>
        <w:rPr>
          <w:rFonts w:ascii="Times New Roman" w:hAnsi="Times New Roman" w:cs="Times New Roman"/>
          <w:sz w:val="24"/>
          <w:szCs w:val="24"/>
        </w:rPr>
      </w:pPr>
    </w:p>
    <w:p w14:paraId="767243A0" w14:textId="77777777" w:rsidR="00305A90" w:rsidRPr="00AE510F" w:rsidRDefault="00305A90" w:rsidP="00305A90">
      <w:pPr>
        <w:spacing w:after="0" w:line="240" w:lineRule="auto"/>
        <w:ind w:firstLine="900"/>
        <w:jc w:val="both"/>
        <w:rPr>
          <w:rFonts w:ascii="Times New Roman" w:eastAsia="Times New Roman" w:hAnsi="Times New Roman" w:cs="Times New Roman"/>
          <w:sz w:val="24"/>
          <w:szCs w:val="24"/>
        </w:rPr>
      </w:pPr>
      <w:bookmarkStart w:id="1" w:name="_Hlk510529435"/>
      <w:r w:rsidRPr="00AE510F">
        <w:rPr>
          <w:rFonts w:ascii="Times New Roman" w:eastAsia="Times New Roman" w:hAnsi="Times New Roman" w:cs="Times New Roman"/>
          <w:b/>
          <w:bCs/>
          <w:sz w:val="24"/>
          <w:szCs w:val="24"/>
        </w:rPr>
        <w:t>Rīgas valstspilsētas pašvaldības Izglītības, kultūras un sporta departaments</w:t>
      </w:r>
      <w:r w:rsidRPr="00AE510F">
        <w:rPr>
          <w:rFonts w:ascii="Times New Roman" w:eastAsia="Times New Roman" w:hAnsi="Times New Roman" w:cs="Times New Roman"/>
          <w:sz w:val="24"/>
          <w:szCs w:val="24"/>
        </w:rPr>
        <w:t xml:space="preserve"> (turpmāk – Departaments vai Pasūtītājs) direktora p.i. Ivara Balamovska personā, </w:t>
      </w:r>
      <w:bookmarkStart w:id="2" w:name="_Hlk211847159"/>
      <w:r w:rsidRPr="00AE510F">
        <w:rPr>
          <w:rFonts w:ascii="Times New Roman" w:eastAsia="Times New Roman" w:hAnsi="Times New Roman" w:cs="Times New Roman"/>
          <w:sz w:val="24"/>
          <w:szCs w:val="24"/>
        </w:rPr>
        <w:t>kurš rīkojas saskaņā ar Rīgas domes 30.08.2023. iekšējo noteikumu Nr.RD-23-26-nt “Rīgas valstspilsētas pašvaldības darba reglaments” 130.punktu un Rīgas domes 17.12.2009. nolikuma Nr. 36 “Rīgas domes Izglītības, kultūras un sporta departamenta nolikums” 15.3.6. apakšpunktu,</w:t>
      </w:r>
      <w:r w:rsidRPr="00AE510F">
        <w:rPr>
          <w:rFonts w:ascii="Times New Roman" w:eastAsia="Times New Roman" w:hAnsi="Times New Roman" w:cs="Times New Roman"/>
          <w:b/>
          <w:bCs/>
          <w:sz w:val="24"/>
          <w:szCs w:val="24"/>
        </w:rPr>
        <w:t xml:space="preserve"> </w:t>
      </w:r>
      <w:r w:rsidRPr="00AE510F">
        <w:rPr>
          <w:rFonts w:ascii="Times New Roman" w:eastAsia="Times New Roman" w:hAnsi="Times New Roman" w:cs="Times New Roman"/>
          <w:sz w:val="24"/>
          <w:szCs w:val="24"/>
        </w:rPr>
        <w:t>no vienas puses, un</w:t>
      </w:r>
      <w:bookmarkEnd w:id="2"/>
    </w:p>
    <w:p w14:paraId="79DAF9A7" w14:textId="27CF0271" w:rsidR="00606D58" w:rsidRPr="00AE510F" w:rsidRDefault="005F0592" w:rsidP="00606D58">
      <w:pPr>
        <w:spacing w:after="0" w:line="240" w:lineRule="auto"/>
        <w:ind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b/>
          <w:sz w:val="24"/>
          <w:szCs w:val="24"/>
          <w:lang w:eastAsia="zh-TW"/>
        </w:rPr>
        <w:t>Sabiedrība ar ierobežotu atbildību “EMU Skola”</w:t>
      </w:r>
      <w:r w:rsidRPr="00AE510F">
        <w:rPr>
          <w:rFonts w:ascii="Times New Roman" w:eastAsia="PMingLiU" w:hAnsi="Times New Roman" w:cs="Times New Roman"/>
          <w:bCs/>
          <w:sz w:val="24"/>
          <w:szCs w:val="24"/>
          <w:lang w:eastAsia="zh-TW"/>
        </w:rPr>
        <w:t>,</w:t>
      </w:r>
      <w:r w:rsidRPr="00AE510F">
        <w:rPr>
          <w:rFonts w:ascii="Times New Roman" w:eastAsia="PMingLiU" w:hAnsi="Times New Roman" w:cs="Times New Roman"/>
          <w:b/>
          <w:sz w:val="24"/>
          <w:szCs w:val="24"/>
          <w:lang w:eastAsia="zh-TW"/>
        </w:rPr>
        <w:t xml:space="preserve"> </w:t>
      </w:r>
      <w:r w:rsidRPr="00AE510F">
        <w:rPr>
          <w:rFonts w:ascii="Times New Roman" w:eastAsia="PMingLiU" w:hAnsi="Times New Roman" w:cs="Times New Roman"/>
          <w:bCs/>
          <w:sz w:val="24"/>
          <w:szCs w:val="24"/>
          <w:lang w:eastAsia="zh-TW"/>
        </w:rPr>
        <w:t>turpmāk – Izpildītājs, valdes priekšsēdētāja Jāņa Erta personā</w:t>
      </w:r>
      <w:r w:rsidR="00606D58" w:rsidRPr="00AE510F">
        <w:rPr>
          <w:rFonts w:ascii="Times New Roman" w:eastAsia="PMingLiU" w:hAnsi="Times New Roman" w:cs="Times New Roman"/>
          <w:bCs/>
          <w:sz w:val="24"/>
          <w:szCs w:val="24"/>
          <w:lang w:eastAsia="zh-TW"/>
        </w:rPr>
        <w:t xml:space="preserve">, kurš rīkojas saskaņā ar statūtiem, </w:t>
      </w:r>
      <w:r w:rsidR="00606D58" w:rsidRPr="00AE510F">
        <w:rPr>
          <w:rFonts w:ascii="Times New Roman" w:eastAsia="PMingLiU" w:hAnsi="Times New Roman" w:cs="Times New Roman"/>
          <w:sz w:val="24"/>
          <w:szCs w:val="26"/>
          <w:lang w:eastAsia="zh-TW"/>
        </w:rPr>
        <w:t xml:space="preserve">no otras puses, kopā sauktas – Puses, Departamenta </w:t>
      </w:r>
      <w:r w:rsidR="00305A90" w:rsidRPr="00AE510F">
        <w:rPr>
          <w:rFonts w:ascii="Times New Roman" w:eastAsia="PMingLiU" w:hAnsi="Times New Roman" w:cs="Times New Roman"/>
          <w:sz w:val="24"/>
          <w:szCs w:val="26"/>
          <w:lang w:eastAsia="zh-TW"/>
        </w:rPr>
        <w:t>iepirkuma</w:t>
      </w:r>
      <w:r w:rsidR="00E47085" w:rsidRPr="00AE510F">
        <w:rPr>
          <w:rFonts w:ascii="Times New Roman" w:eastAsia="PMingLiU" w:hAnsi="Times New Roman" w:cs="Times New Roman"/>
          <w:sz w:val="24"/>
          <w:szCs w:val="26"/>
          <w:lang w:eastAsia="zh-TW"/>
        </w:rPr>
        <w:t xml:space="preserve"> </w:t>
      </w:r>
      <w:r w:rsidR="00305A90" w:rsidRPr="00AE510F">
        <w:rPr>
          <w:rFonts w:ascii="Times New Roman" w:eastAsia="PMingLiU" w:hAnsi="Times New Roman" w:cs="Times New Roman"/>
          <w:sz w:val="24"/>
          <w:szCs w:val="26"/>
          <w:lang w:eastAsia="zh-TW"/>
        </w:rPr>
        <w:t xml:space="preserve">procedūras </w:t>
      </w:r>
      <w:r w:rsidR="00305A90" w:rsidRPr="00AE510F">
        <w:rPr>
          <w:rFonts w:ascii="Times New Roman" w:eastAsia="Times New Roman" w:hAnsi="Times New Roman"/>
          <w:sz w:val="24"/>
          <w:lang w:eastAsia="lv-LV"/>
        </w:rPr>
        <w:t>“Skolēnu sociāli emocionālo kompetenču dinamikas uzskaites un analīzes procesa nodrošināšana”</w:t>
      </w:r>
      <w:r w:rsidR="00606D58" w:rsidRPr="00AE510F">
        <w:rPr>
          <w:rFonts w:ascii="Times New Roman" w:eastAsia="Times New Roman" w:hAnsi="Times New Roman"/>
          <w:sz w:val="24"/>
          <w:lang w:eastAsia="lv-LV"/>
        </w:rPr>
        <w:t xml:space="preserve"> </w:t>
      </w:r>
      <w:r w:rsidR="00606D58" w:rsidRPr="00AE510F">
        <w:rPr>
          <w:rFonts w:ascii="Times New Roman" w:eastAsia="PMingLiU" w:hAnsi="Times New Roman" w:cs="Times New Roman"/>
          <w:sz w:val="24"/>
          <w:szCs w:val="26"/>
        </w:rPr>
        <w:t xml:space="preserve">Nr. </w:t>
      </w:r>
      <w:r w:rsidR="00B155C7" w:rsidRPr="00AE510F">
        <w:rPr>
          <w:rFonts w:ascii="Times New Roman" w:eastAsia="PMingLiU" w:hAnsi="Times New Roman" w:cs="Times New Roman"/>
          <w:sz w:val="24"/>
          <w:szCs w:val="26"/>
        </w:rPr>
        <w:t>RVPIKSD 2025/26</w:t>
      </w:r>
      <w:r w:rsidR="00606D58" w:rsidRPr="00AE510F">
        <w:rPr>
          <w:rFonts w:ascii="Times New Roman" w:eastAsia="PMingLiU" w:hAnsi="Times New Roman" w:cs="Times New Roman"/>
          <w:sz w:val="24"/>
          <w:szCs w:val="26"/>
        </w:rPr>
        <w:t xml:space="preserve">, turpmāk – Iepirkums, rezultātā </w:t>
      </w:r>
      <w:r w:rsidR="00606D58" w:rsidRPr="00AE510F">
        <w:rPr>
          <w:rFonts w:ascii="Times New Roman" w:eastAsia="PMingLiU" w:hAnsi="Times New Roman" w:cs="Times New Roman"/>
          <w:sz w:val="24"/>
          <w:szCs w:val="26"/>
          <w:lang w:eastAsia="zh-TW"/>
        </w:rPr>
        <w:t>noslēdza šādu Līgumu.</w:t>
      </w:r>
    </w:p>
    <w:p w14:paraId="60A868E9" w14:textId="77777777" w:rsidR="00606D58" w:rsidRPr="00AE510F" w:rsidRDefault="00606D58" w:rsidP="00606D58">
      <w:pPr>
        <w:spacing w:after="0" w:line="240" w:lineRule="auto"/>
        <w:ind w:firstLine="720"/>
        <w:jc w:val="both"/>
        <w:rPr>
          <w:rFonts w:ascii="Times New Roman" w:eastAsia="PMingLiU" w:hAnsi="Times New Roman" w:cs="Times New Roman"/>
          <w:sz w:val="24"/>
          <w:szCs w:val="26"/>
          <w:lang w:eastAsia="zh-TW"/>
        </w:rPr>
      </w:pPr>
    </w:p>
    <w:p w14:paraId="37CDAC8E" w14:textId="77777777" w:rsidR="00606D58" w:rsidRPr="00AE510F" w:rsidRDefault="00606D58" w:rsidP="00606D58">
      <w:pPr>
        <w:numPr>
          <w:ilvl w:val="0"/>
          <w:numId w:val="10"/>
        </w:numPr>
        <w:tabs>
          <w:tab w:val="clear" w:pos="360"/>
        </w:tabs>
        <w:spacing w:after="0" w:line="240" w:lineRule="auto"/>
        <w:ind w:left="0" w:firstLine="0"/>
        <w:jc w:val="center"/>
        <w:rPr>
          <w:rFonts w:ascii="Times New Roman" w:eastAsia="PMingLiU" w:hAnsi="Times New Roman" w:cs="Times New Roman"/>
          <w:b/>
          <w:sz w:val="24"/>
          <w:szCs w:val="26"/>
          <w:lang w:eastAsia="zh-TW"/>
        </w:rPr>
      </w:pPr>
      <w:r w:rsidRPr="00AE510F">
        <w:rPr>
          <w:rFonts w:ascii="Times New Roman" w:eastAsia="PMingLiU" w:hAnsi="Times New Roman" w:cs="Times New Roman"/>
          <w:b/>
          <w:sz w:val="24"/>
          <w:szCs w:val="26"/>
          <w:lang w:eastAsia="zh-TW"/>
        </w:rPr>
        <w:t>Līguma priekšmets</w:t>
      </w:r>
    </w:p>
    <w:p w14:paraId="68618B5D" w14:textId="5AA50F0C" w:rsidR="00606D58" w:rsidRPr="00AE510F" w:rsidRDefault="00606D58" w:rsidP="00606D58">
      <w:pPr>
        <w:numPr>
          <w:ilvl w:val="1"/>
          <w:numId w:val="10"/>
        </w:numPr>
        <w:tabs>
          <w:tab w:val="num" w:pos="0"/>
          <w:tab w:val="left" w:pos="1080"/>
          <w:tab w:val="left" w:pos="1134"/>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Pasūtītājs uzdod Izpildītājam un Izpildītājs apņemas sniegt </w:t>
      </w:r>
      <w:r w:rsidR="00F752DC" w:rsidRPr="00AE510F">
        <w:rPr>
          <w:rFonts w:ascii="Times New Roman" w:eastAsia="Times New Roman" w:hAnsi="Times New Roman" w:cs="Times New Roman"/>
          <w:sz w:val="24"/>
          <w:szCs w:val="26"/>
          <w:lang w:eastAsia="zh-TW"/>
        </w:rPr>
        <w:t xml:space="preserve">izglītības procesa atbalsta un datu analītikas rīks par </w:t>
      </w:r>
      <w:r w:rsidRPr="00AE510F">
        <w:rPr>
          <w:rFonts w:ascii="Times New Roman" w:eastAsia="PMingLiU" w:hAnsi="Times New Roman" w:cs="Times New Roman"/>
          <w:sz w:val="24"/>
          <w:szCs w:val="26"/>
          <w:lang w:eastAsia="zh-TW"/>
        </w:rPr>
        <w:t>s</w:t>
      </w:r>
      <w:r w:rsidRPr="00AE510F">
        <w:rPr>
          <w:rFonts w:ascii="Times New Roman" w:eastAsia="Times New Roman" w:hAnsi="Times New Roman" w:cs="Times New Roman"/>
          <w:sz w:val="24"/>
          <w:szCs w:val="26"/>
          <w:lang w:eastAsia="zh-TW"/>
        </w:rPr>
        <w:t xml:space="preserve">kolēnu </w:t>
      </w:r>
      <w:r w:rsidR="00F752DC" w:rsidRPr="00AE510F">
        <w:rPr>
          <w:rFonts w:ascii="Times New Roman" w:eastAsia="Times New Roman" w:hAnsi="Times New Roman" w:cs="Times New Roman"/>
          <w:sz w:val="24"/>
          <w:szCs w:val="26"/>
          <w:lang w:eastAsia="zh-TW"/>
        </w:rPr>
        <w:t xml:space="preserve">sekmēm, apmeklējumu, labizjūtu un </w:t>
      </w:r>
      <w:r w:rsidRPr="00AE510F">
        <w:rPr>
          <w:rFonts w:ascii="Times New Roman" w:eastAsia="Times New Roman" w:hAnsi="Times New Roman" w:cs="Times New Roman"/>
          <w:sz w:val="24"/>
          <w:szCs w:val="26"/>
          <w:lang w:eastAsia="zh-TW"/>
        </w:rPr>
        <w:t xml:space="preserve">sociāli emocionālo kompetenču dinamikas </w:t>
      </w:r>
      <w:r w:rsidR="00F752DC" w:rsidRPr="00AE510F">
        <w:rPr>
          <w:rFonts w:ascii="Times New Roman" w:eastAsia="Times New Roman" w:hAnsi="Times New Roman" w:cs="Times New Roman"/>
          <w:sz w:val="24"/>
          <w:szCs w:val="26"/>
          <w:lang w:eastAsia="zh-TW"/>
        </w:rPr>
        <w:t>izvērtēšanas</w:t>
      </w:r>
      <w:r w:rsidRPr="00AE510F">
        <w:rPr>
          <w:rFonts w:ascii="Times New Roman" w:eastAsia="Times New Roman" w:hAnsi="Times New Roman" w:cs="Times New Roman"/>
          <w:sz w:val="24"/>
          <w:szCs w:val="26"/>
          <w:lang w:eastAsia="zh-TW"/>
        </w:rPr>
        <w:t xml:space="preserve"> procesa nodrošināšanas pakalpojumu </w:t>
      </w:r>
      <w:r w:rsidRPr="00AE510F">
        <w:rPr>
          <w:rFonts w:ascii="Times New Roman" w:eastAsia="PMingLiU" w:hAnsi="Times New Roman" w:cs="Times New Roman"/>
          <w:color w:val="000000"/>
          <w:sz w:val="24"/>
          <w:szCs w:val="26"/>
          <w:lang w:eastAsia="ar-SA"/>
        </w:rPr>
        <w:t xml:space="preserve">(CPV 85321000-5 </w:t>
      </w:r>
      <w:r w:rsidR="00CB556B" w:rsidRPr="00AE510F">
        <w:rPr>
          <w:rFonts w:ascii="Times New Roman" w:eastAsia="PMingLiU" w:hAnsi="Times New Roman" w:cs="Times New Roman"/>
          <w:color w:val="000000"/>
          <w:sz w:val="24"/>
          <w:szCs w:val="26"/>
          <w:lang w:eastAsia="ar-SA"/>
        </w:rPr>
        <w:t>“Administratīvie sociālie pakalpojumi”</w:t>
      </w:r>
      <w:r w:rsidRPr="00AE510F">
        <w:rPr>
          <w:rFonts w:ascii="Times New Roman" w:eastAsia="PMingLiU" w:hAnsi="Times New Roman" w:cs="Times New Roman"/>
          <w:color w:val="000000"/>
          <w:sz w:val="24"/>
          <w:szCs w:val="26"/>
          <w:lang w:eastAsia="ar-SA"/>
        </w:rPr>
        <w:t>)</w:t>
      </w:r>
      <w:r w:rsidRPr="00AE510F">
        <w:rPr>
          <w:rFonts w:ascii="Times New Roman" w:eastAsia="PMingLiU" w:hAnsi="Times New Roman" w:cs="Times New Roman"/>
          <w:sz w:val="24"/>
          <w:szCs w:val="26"/>
          <w:lang w:eastAsia="zh-TW"/>
        </w:rPr>
        <w:t xml:space="preserve">, turpmāk – Pakalpojums, </w:t>
      </w:r>
      <w:r w:rsidRPr="00AE510F">
        <w:rPr>
          <w:rFonts w:ascii="Times New Roman" w:eastAsia="Times New Roman" w:hAnsi="Times New Roman" w:cs="Times New Roman"/>
          <w:sz w:val="24"/>
          <w:szCs w:val="26"/>
          <w:lang w:eastAsia="zh-TW"/>
        </w:rPr>
        <w:t xml:space="preserve">Departamenta padotībā esošajās izglītības iestādēs (turpmāk – skola vai skolas) </w:t>
      </w:r>
      <w:r w:rsidRPr="00AE510F">
        <w:rPr>
          <w:rFonts w:ascii="Times New Roman" w:eastAsia="PMingLiU" w:hAnsi="Times New Roman" w:cs="Times New Roman"/>
          <w:sz w:val="24"/>
          <w:szCs w:val="26"/>
          <w:lang w:eastAsia="zh-TW"/>
        </w:rPr>
        <w:t>saskaņā ar iesniegto piedāvājumu Iepirkumā, Tehnisko specifikāciju</w:t>
      </w:r>
      <w:r w:rsidR="00F07A09" w:rsidRPr="00AE510F">
        <w:rPr>
          <w:rFonts w:ascii="Times New Roman" w:eastAsia="PMingLiU" w:hAnsi="Times New Roman" w:cs="Times New Roman"/>
          <w:sz w:val="24"/>
          <w:szCs w:val="26"/>
          <w:lang w:eastAsia="zh-TW"/>
        </w:rPr>
        <w:t xml:space="preserve"> (1.pielikums)</w:t>
      </w:r>
      <w:r w:rsidRPr="00AE510F">
        <w:rPr>
          <w:rFonts w:ascii="Times New Roman" w:eastAsia="PMingLiU" w:hAnsi="Times New Roman" w:cs="Times New Roman"/>
          <w:sz w:val="24"/>
          <w:szCs w:val="26"/>
          <w:lang w:eastAsia="zh-TW"/>
        </w:rPr>
        <w:t>, Tehnisko piedāvājumu</w:t>
      </w:r>
      <w:r w:rsidR="00F07A09" w:rsidRPr="00AE510F">
        <w:rPr>
          <w:rFonts w:ascii="Times New Roman" w:eastAsia="PMingLiU" w:hAnsi="Times New Roman" w:cs="Times New Roman"/>
          <w:sz w:val="24"/>
          <w:szCs w:val="26"/>
          <w:lang w:eastAsia="zh-TW"/>
        </w:rPr>
        <w:t xml:space="preserve"> (2. pielikums)</w:t>
      </w:r>
      <w:r w:rsidRPr="00AE510F">
        <w:rPr>
          <w:rFonts w:ascii="Times New Roman" w:eastAsia="PMingLiU" w:hAnsi="Times New Roman" w:cs="Times New Roman"/>
          <w:sz w:val="24"/>
          <w:szCs w:val="26"/>
          <w:lang w:eastAsia="zh-TW"/>
        </w:rPr>
        <w:t xml:space="preserve"> (Līguma pielikumi) un šā Līguma nosacījumiem.</w:t>
      </w:r>
    </w:p>
    <w:p w14:paraId="012C6F71" w14:textId="77777777" w:rsidR="00606D58" w:rsidRPr="00AE510F" w:rsidRDefault="00606D58" w:rsidP="00606D58">
      <w:pPr>
        <w:numPr>
          <w:ilvl w:val="1"/>
          <w:numId w:val="10"/>
        </w:numPr>
        <w:tabs>
          <w:tab w:val="num" w:pos="0"/>
          <w:tab w:val="left" w:pos="1080"/>
          <w:tab w:val="left" w:pos="1134"/>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Izpildītājs veic Pakalpojumu, izmantojot savus resursus, iekārtas un materiālus. </w:t>
      </w:r>
    </w:p>
    <w:p w14:paraId="6511F5DD" w14:textId="54393418" w:rsidR="00606D58" w:rsidRPr="00AE510F" w:rsidRDefault="00F07A09" w:rsidP="00A75E58">
      <w:pPr>
        <w:numPr>
          <w:ilvl w:val="1"/>
          <w:numId w:val="10"/>
        </w:numPr>
        <w:tabs>
          <w:tab w:val="num" w:pos="1134"/>
        </w:tabs>
        <w:suppressAutoHyphens/>
        <w:spacing w:after="0" w:line="240" w:lineRule="auto"/>
        <w:ind w:left="0" w:firstLine="720"/>
        <w:jc w:val="both"/>
        <w:rPr>
          <w:rFonts w:ascii="Times New Roman" w:hAnsi="Times New Roman"/>
          <w:sz w:val="24"/>
        </w:rPr>
      </w:pPr>
      <w:r w:rsidRPr="00AE510F">
        <w:rPr>
          <w:rFonts w:ascii="Times New Roman" w:eastAsia="PMingLiU" w:hAnsi="Times New Roman" w:cs="Times New Roman"/>
          <w:color w:val="000000"/>
          <w:sz w:val="24"/>
          <w:szCs w:val="24"/>
          <w:lang w:eastAsia="ar-SA"/>
        </w:rPr>
        <w:t xml:space="preserve"> Līgums tiek slēgts uz 12 (divpadsmit) mēnešiem no Līguma spēkā stāšanās brīža ar Pasūtītāja tiesībām pagarināt tā darbību uz nākamo 12 (divpadsmit) mēnešu termiņu, kas kopā Līguma darbības laikā nepārsniedz 36 (trīsdesmit sešu) mēnešu periodu, vai līdz Līguma 2.</w:t>
      </w:r>
      <w:r w:rsidR="00E627ED" w:rsidRPr="00AE510F">
        <w:rPr>
          <w:rFonts w:ascii="Times New Roman" w:eastAsia="PMingLiU" w:hAnsi="Times New Roman" w:cs="Times New Roman"/>
          <w:color w:val="000000"/>
          <w:sz w:val="24"/>
          <w:szCs w:val="24"/>
          <w:lang w:eastAsia="ar-SA"/>
        </w:rPr>
        <w:t>2</w:t>
      </w:r>
      <w:r w:rsidRPr="00AE510F">
        <w:rPr>
          <w:rFonts w:ascii="Times New Roman" w:eastAsia="PMingLiU" w:hAnsi="Times New Roman" w:cs="Times New Roman"/>
          <w:color w:val="000000"/>
          <w:sz w:val="24"/>
          <w:szCs w:val="24"/>
          <w:lang w:eastAsia="ar-SA"/>
        </w:rPr>
        <w:t>.</w:t>
      </w:r>
      <w:r w:rsidR="00AA0408" w:rsidRPr="00AE510F">
        <w:rPr>
          <w:rFonts w:ascii="Times New Roman" w:eastAsia="PMingLiU" w:hAnsi="Times New Roman" w:cs="Times New Roman"/>
          <w:color w:val="000000"/>
          <w:sz w:val="24"/>
          <w:szCs w:val="24"/>
          <w:lang w:eastAsia="ar-SA"/>
        </w:rPr>
        <w:t> </w:t>
      </w:r>
      <w:r w:rsidRPr="00AE510F">
        <w:rPr>
          <w:rFonts w:ascii="Times New Roman" w:eastAsia="PMingLiU" w:hAnsi="Times New Roman" w:cs="Times New Roman"/>
          <w:color w:val="000000"/>
          <w:sz w:val="24"/>
          <w:szCs w:val="24"/>
          <w:lang w:eastAsia="ar-SA"/>
        </w:rPr>
        <w:t>apakšpunktā noteiktās līgumcenas bez PVN sasniegšanai. Līgums tiek izbeigts ar Līguma 2.</w:t>
      </w:r>
      <w:r w:rsidR="00E627ED" w:rsidRPr="00AE510F">
        <w:rPr>
          <w:rFonts w:ascii="Times New Roman" w:eastAsia="PMingLiU" w:hAnsi="Times New Roman" w:cs="Times New Roman"/>
          <w:color w:val="000000"/>
          <w:sz w:val="24"/>
          <w:szCs w:val="24"/>
          <w:lang w:eastAsia="ar-SA"/>
        </w:rPr>
        <w:t>2</w:t>
      </w:r>
      <w:r w:rsidRPr="00AE510F">
        <w:rPr>
          <w:rFonts w:ascii="Times New Roman" w:eastAsia="PMingLiU" w:hAnsi="Times New Roman" w:cs="Times New Roman"/>
          <w:color w:val="000000"/>
          <w:sz w:val="24"/>
          <w:szCs w:val="24"/>
          <w:lang w:eastAsia="ar-SA"/>
        </w:rPr>
        <w:t>.</w:t>
      </w:r>
      <w:r w:rsidR="00483B80" w:rsidRPr="00AE510F">
        <w:rPr>
          <w:rFonts w:ascii="Times New Roman" w:eastAsia="PMingLiU" w:hAnsi="Times New Roman" w:cs="Times New Roman"/>
          <w:color w:val="000000"/>
          <w:sz w:val="24"/>
          <w:szCs w:val="24"/>
          <w:lang w:eastAsia="ar-SA"/>
        </w:rPr>
        <w:t> apak</w:t>
      </w:r>
      <w:r w:rsidRPr="00AE510F">
        <w:rPr>
          <w:rFonts w:ascii="Times New Roman" w:eastAsia="PMingLiU" w:hAnsi="Times New Roman" w:cs="Times New Roman"/>
          <w:color w:val="000000"/>
          <w:sz w:val="24"/>
          <w:szCs w:val="24"/>
          <w:lang w:eastAsia="ar-SA"/>
        </w:rPr>
        <w:t>špunktā noteiktās līgumcenas sasniegšanu vai termiņa izbeigšanos, atkarībā no tā, kurš nosacījums iestājas ātrāk.</w:t>
      </w:r>
      <w:r w:rsidR="00483B80" w:rsidRPr="00AE510F">
        <w:rPr>
          <w:rFonts w:ascii="Times New Roman" w:eastAsia="PMingLiU" w:hAnsi="Times New Roman" w:cs="Times New Roman"/>
          <w:color w:val="000000"/>
          <w:sz w:val="24"/>
          <w:szCs w:val="24"/>
          <w:lang w:eastAsia="ar-SA"/>
        </w:rPr>
        <w:t xml:space="preserve"> </w:t>
      </w:r>
    </w:p>
    <w:p w14:paraId="4C0EFABD" w14:textId="1C995C08" w:rsidR="007B558A" w:rsidRPr="00AE510F" w:rsidRDefault="007B558A" w:rsidP="00A75E58">
      <w:pPr>
        <w:numPr>
          <w:ilvl w:val="1"/>
          <w:numId w:val="10"/>
        </w:numPr>
        <w:tabs>
          <w:tab w:val="num" w:pos="1134"/>
        </w:tabs>
        <w:suppressAutoHyphens/>
        <w:spacing w:after="0" w:line="240" w:lineRule="auto"/>
        <w:ind w:left="0" w:firstLine="720"/>
        <w:jc w:val="both"/>
        <w:rPr>
          <w:rFonts w:ascii="Times New Roman" w:hAnsi="Times New Roman"/>
          <w:sz w:val="24"/>
        </w:rPr>
      </w:pPr>
      <w:r w:rsidRPr="00AE510F">
        <w:rPr>
          <w:rFonts w:ascii="Times New Roman" w:hAnsi="Times New Roman"/>
          <w:sz w:val="24"/>
        </w:rPr>
        <w:t>Ja ne vēlāk, kā 30 (trīsdesmit) dienas pirms 1.3. apakšpunktā noteiktā 12 (divpadsmit) mēnešu perioda beigām Pasūtītājs neinformē Izpildītāju par atteikšanos pagarināt Līgumu, Līguma termiņš tiek pagarināts uz nākamajiem 12 (divpadsmit) mēnešiem, neslēdzot atsevišķu (rakstisku) vienošanos”.</w:t>
      </w:r>
    </w:p>
    <w:p w14:paraId="7D11FB42" w14:textId="77777777" w:rsidR="00606D58" w:rsidRPr="00AE510F" w:rsidRDefault="00606D58" w:rsidP="00A75E58">
      <w:pPr>
        <w:suppressAutoHyphens/>
        <w:spacing w:after="0" w:line="240" w:lineRule="auto"/>
        <w:jc w:val="both"/>
        <w:rPr>
          <w:rFonts w:ascii="Times New Roman" w:eastAsia="PMingLiU" w:hAnsi="Times New Roman" w:cs="Times New Roman"/>
          <w:sz w:val="24"/>
          <w:szCs w:val="26"/>
          <w:lang w:eastAsia="zh-TW"/>
        </w:rPr>
      </w:pPr>
    </w:p>
    <w:p w14:paraId="35E0FE93" w14:textId="77777777" w:rsidR="00606D58" w:rsidRPr="00AE510F"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AE510F">
        <w:rPr>
          <w:rFonts w:ascii="Times New Roman" w:eastAsia="PMingLiU" w:hAnsi="Times New Roman" w:cs="Times New Roman"/>
          <w:b/>
          <w:sz w:val="24"/>
          <w:szCs w:val="26"/>
          <w:lang w:eastAsia="zh-TW"/>
        </w:rPr>
        <w:t xml:space="preserve">Līguma summa un norēķinu kārtība </w:t>
      </w:r>
    </w:p>
    <w:p w14:paraId="01BE03B6" w14:textId="2AD55CCB" w:rsidR="00790C02" w:rsidRPr="00AE510F" w:rsidRDefault="00790C02" w:rsidP="00790C02">
      <w:pPr>
        <w:numPr>
          <w:ilvl w:val="1"/>
          <w:numId w:val="10"/>
        </w:numPr>
        <w:tabs>
          <w:tab w:val="num" w:pos="0"/>
          <w:tab w:val="num" w:pos="72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Pakalpojuma abonēšanas maksa par vienu skolu un vienu skolnieku tiek aprēķināta proporcionāli e-platformā reģistrēto skolu un skolnieku skaita apjomam, sareizinot skolnieku un skolu skaitu ar Izpildītāja Finanšu piedāvājumā (3. pielikums) norādīto maksu par vienu skolnieku un vienu skolu.</w:t>
      </w:r>
    </w:p>
    <w:p w14:paraId="0E63D210" w14:textId="2D102185" w:rsidR="00606D58" w:rsidRPr="00AE510F"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Ja Pasūtītājs izmanto tiesības pagarināt Līguma darbību, Līguma darbības termiņš kopumā nepārsniedz </w:t>
      </w:r>
      <w:r w:rsidR="00DB6944" w:rsidRPr="00AE510F">
        <w:rPr>
          <w:rFonts w:ascii="Times New Roman" w:eastAsia="PMingLiU" w:hAnsi="Times New Roman" w:cs="Times New Roman"/>
          <w:sz w:val="24"/>
          <w:szCs w:val="26"/>
          <w:lang w:eastAsia="zh-TW"/>
        </w:rPr>
        <w:t>trīs</w:t>
      </w:r>
      <w:r w:rsidRPr="00AE510F">
        <w:rPr>
          <w:rFonts w:ascii="Times New Roman" w:eastAsia="PMingLiU" w:hAnsi="Times New Roman" w:cs="Times New Roman"/>
          <w:sz w:val="24"/>
          <w:szCs w:val="26"/>
          <w:lang w:eastAsia="zh-TW"/>
        </w:rPr>
        <w:t xml:space="preserve"> gadu periodu un kopējā līgumcena </w:t>
      </w:r>
      <w:r w:rsidR="00DB6944" w:rsidRPr="00AE510F">
        <w:rPr>
          <w:rFonts w:ascii="Times New Roman" w:eastAsia="PMingLiU" w:hAnsi="Times New Roman" w:cs="Times New Roman"/>
          <w:sz w:val="24"/>
          <w:szCs w:val="26"/>
          <w:lang w:eastAsia="zh-TW"/>
        </w:rPr>
        <w:t>36</w:t>
      </w:r>
      <w:r w:rsidRPr="00AE510F">
        <w:rPr>
          <w:rFonts w:ascii="Times New Roman" w:eastAsia="PMingLiU" w:hAnsi="Times New Roman" w:cs="Times New Roman"/>
          <w:sz w:val="24"/>
          <w:szCs w:val="26"/>
          <w:lang w:eastAsia="zh-TW"/>
        </w:rPr>
        <w:t xml:space="preserve"> mēnešu periodā nepārsniedz </w:t>
      </w:r>
      <w:r w:rsidR="007F5289" w:rsidRPr="00AE510F">
        <w:rPr>
          <w:rFonts w:ascii="Times New Roman" w:eastAsia="Times New Roman" w:hAnsi="Times New Roman" w:cs="Times New Roman"/>
          <w:b/>
          <w:bCs/>
          <w:color w:val="000000"/>
          <w:sz w:val="24"/>
          <w:szCs w:val="24"/>
          <w:lang w:eastAsia="lv-LV"/>
        </w:rPr>
        <w:t>EUR </w:t>
      </w:r>
      <w:r w:rsidR="007F5289" w:rsidRPr="00AE510F">
        <w:rPr>
          <w:rFonts w:ascii="Times New Roman" w:eastAsia="Times New Roman" w:hAnsi="Times New Roman" w:cs="Times New Roman"/>
          <w:b/>
          <w:bCs/>
          <w:color w:val="000000" w:themeColor="text1"/>
          <w:sz w:val="24"/>
          <w:szCs w:val="24"/>
          <w:lang w:eastAsia="lv-LV"/>
        </w:rPr>
        <w:t>358 000.00</w:t>
      </w:r>
      <w:r w:rsidR="007F5289" w:rsidRPr="00AE510F">
        <w:rPr>
          <w:rFonts w:ascii="Times New Roman" w:eastAsia="Times New Roman" w:hAnsi="Times New Roman" w:cs="Times New Roman"/>
          <w:color w:val="000000" w:themeColor="text1"/>
          <w:sz w:val="24"/>
          <w:szCs w:val="24"/>
          <w:lang w:eastAsia="lv-LV"/>
        </w:rPr>
        <w:t xml:space="preserve"> </w:t>
      </w:r>
      <w:r w:rsidR="007F5289" w:rsidRPr="00AE510F">
        <w:rPr>
          <w:rFonts w:ascii="Times New Roman" w:eastAsia="Times New Roman" w:hAnsi="Times New Roman" w:cs="Times New Roman"/>
          <w:color w:val="000000"/>
          <w:sz w:val="24"/>
          <w:szCs w:val="24"/>
          <w:lang w:eastAsia="lv-LV"/>
        </w:rPr>
        <w:t>(trīs</w:t>
      </w:r>
      <w:r w:rsidR="007F5289" w:rsidRPr="00AE510F">
        <w:rPr>
          <w:rFonts w:ascii="Times New Roman" w:hAnsi="Times New Roman"/>
          <w:color w:val="000000"/>
          <w:sz w:val="24"/>
        </w:rPr>
        <w:t xml:space="preserve"> simti </w:t>
      </w:r>
      <w:r w:rsidR="007F5289" w:rsidRPr="00AE510F">
        <w:rPr>
          <w:rFonts w:ascii="Times New Roman" w:eastAsia="Times New Roman" w:hAnsi="Times New Roman" w:cs="Times New Roman"/>
          <w:color w:val="000000"/>
          <w:sz w:val="24"/>
          <w:szCs w:val="24"/>
          <w:lang w:eastAsia="lv-LV"/>
        </w:rPr>
        <w:t>piecdesmit astoņi</w:t>
      </w:r>
      <w:r w:rsidR="007F5289" w:rsidRPr="00AE510F">
        <w:rPr>
          <w:rFonts w:ascii="Times New Roman" w:hAnsi="Times New Roman"/>
          <w:color w:val="000000"/>
          <w:sz w:val="24"/>
        </w:rPr>
        <w:t xml:space="preserve"> tūkstoši </w:t>
      </w:r>
      <w:r w:rsidR="007F5289" w:rsidRPr="00AE510F">
        <w:rPr>
          <w:rFonts w:ascii="Times New Roman" w:hAnsi="Times New Roman"/>
          <w:i/>
          <w:iCs/>
          <w:color w:val="000000"/>
          <w:sz w:val="24"/>
        </w:rPr>
        <w:t>euro</w:t>
      </w:r>
      <w:r w:rsidR="007F5289" w:rsidRPr="00AE510F">
        <w:rPr>
          <w:rFonts w:ascii="Times New Roman" w:hAnsi="Times New Roman"/>
          <w:color w:val="000000"/>
          <w:sz w:val="24"/>
        </w:rPr>
        <w:t xml:space="preserve">, </w:t>
      </w:r>
      <w:r w:rsidR="007F5289" w:rsidRPr="00AE510F">
        <w:rPr>
          <w:rFonts w:ascii="Times New Roman" w:eastAsia="Times New Roman" w:hAnsi="Times New Roman" w:cs="Times New Roman"/>
          <w:color w:val="000000"/>
          <w:sz w:val="24"/>
          <w:szCs w:val="24"/>
          <w:lang w:eastAsia="lv-LV"/>
        </w:rPr>
        <w:t>0</w:t>
      </w:r>
      <w:r w:rsidR="007F5289" w:rsidRPr="00AE510F">
        <w:rPr>
          <w:rFonts w:ascii="Times New Roman" w:hAnsi="Times New Roman"/>
          <w:color w:val="000000"/>
          <w:sz w:val="24"/>
        </w:rPr>
        <w:t xml:space="preserve"> centi)</w:t>
      </w:r>
      <w:r w:rsidRPr="00AE510F">
        <w:rPr>
          <w:rFonts w:ascii="Times New Roman" w:eastAsia="PMingLiU" w:hAnsi="Times New Roman" w:cs="Times New Roman"/>
          <w:sz w:val="24"/>
          <w:szCs w:val="26"/>
          <w:lang w:eastAsia="zh-TW"/>
        </w:rPr>
        <w:t>bez PVN.</w:t>
      </w:r>
    </w:p>
    <w:p w14:paraId="267E63BD" w14:textId="77777777" w:rsidR="00606D58" w:rsidRPr="00AE510F"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bookmarkStart w:id="3" w:name="_Hlk61971937"/>
      <w:r w:rsidRPr="00AE510F">
        <w:rPr>
          <w:rFonts w:ascii="Times New Roman" w:eastAsia="PMingLiU" w:hAnsi="Times New Roman" w:cs="Times New Roman"/>
          <w:sz w:val="24"/>
          <w:szCs w:val="26"/>
          <w:lang w:eastAsia="zh-TW"/>
        </w:rPr>
        <w:t>Pasūtītājs Līguma ietvaros nav saistīts ar konkrētu pasūtījuma apjomu un veic pasūtījumus atbilstoši vajadzībai un savām finanšu iespējām.</w:t>
      </w:r>
      <w:bookmarkEnd w:id="3"/>
    </w:p>
    <w:p w14:paraId="1D34DEC1" w14:textId="711F5B89" w:rsidR="008D47A9" w:rsidRPr="00AE510F" w:rsidRDefault="008D47A9" w:rsidP="008D47A9">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lastRenderedPageBreak/>
        <w:t xml:space="preserve">Pēc Pakalpojuma faktiskās izpildes Pasūtītājs samaksā Izpildītājam atlīdzību </w:t>
      </w:r>
      <w:bookmarkStart w:id="4" w:name="_Hlk140149855"/>
      <w:r w:rsidR="008C124B" w:rsidRPr="00AE510F">
        <w:rPr>
          <w:rFonts w:ascii="Times New Roman" w:eastAsia="PMingLiU" w:hAnsi="Times New Roman" w:cs="Times New Roman"/>
          <w:sz w:val="24"/>
          <w:szCs w:val="26"/>
          <w:lang w:eastAsia="zh-TW"/>
        </w:rPr>
        <w:t>2</w:t>
      </w:r>
      <w:r w:rsidRPr="00AE510F">
        <w:rPr>
          <w:rFonts w:ascii="Times New Roman" w:eastAsia="PMingLiU" w:hAnsi="Times New Roman" w:cs="Times New Roman"/>
          <w:sz w:val="24"/>
          <w:szCs w:val="26"/>
          <w:lang w:eastAsia="zh-TW"/>
        </w:rPr>
        <w:t>0 (</w:t>
      </w:r>
      <w:r w:rsidR="008C124B" w:rsidRPr="00AE510F">
        <w:rPr>
          <w:rFonts w:ascii="Times New Roman" w:eastAsia="PMingLiU" w:hAnsi="Times New Roman" w:cs="Times New Roman"/>
          <w:sz w:val="24"/>
          <w:szCs w:val="26"/>
          <w:lang w:eastAsia="zh-TW"/>
        </w:rPr>
        <w:t>div</w:t>
      </w:r>
      <w:r w:rsidRPr="00AE510F">
        <w:rPr>
          <w:rFonts w:ascii="Times New Roman" w:eastAsia="PMingLiU" w:hAnsi="Times New Roman" w:cs="Times New Roman"/>
          <w:sz w:val="24"/>
          <w:szCs w:val="26"/>
          <w:lang w:eastAsia="zh-TW"/>
        </w:rPr>
        <w:t xml:space="preserve">desmit) </w:t>
      </w:r>
      <w:bookmarkEnd w:id="4"/>
      <w:r w:rsidRPr="00AE510F">
        <w:rPr>
          <w:rFonts w:ascii="Times New Roman" w:eastAsia="PMingLiU" w:hAnsi="Times New Roman" w:cs="Times New Roman"/>
          <w:sz w:val="24"/>
          <w:szCs w:val="26"/>
          <w:lang w:eastAsia="zh-TW"/>
        </w:rPr>
        <w:t>darba dienu laikā pēc Pakalpojuma pieņemšanas – nodošanas akta parakstīšanas un rēķina iesniegšanas Departamentā Līguma 3.punktā noteiktajā kārtībā, ieskaitot to Izpildītāja norādītajā kontā.</w:t>
      </w:r>
    </w:p>
    <w:p w14:paraId="0D7B307B" w14:textId="04291D4D" w:rsidR="00606D58" w:rsidRPr="00AE510F"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AE510F">
        <w:rPr>
          <w:rFonts w:ascii="Times New Roman" w:eastAsia="PMingLiU" w:hAnsi="Times New Roman" w:cs="Times New Roman"/>
          <w:color w:val="000000"/>
          <w:sz w:val="24"/>
          <w:szCs w:val="26"/>
          <w:lang w:eastAsia="zh-TW"/>
        </w:rPr>
        <w:t>Kad Izpildītājs Līguma 3. punktā noteiktajā kārtībā iesniedz rēķinu par faktiski sniegtajiem Pakalpojumiem, tajā norāda:</w:t>
      </w:r>
    </w:p>
    <w:p w14:paraId="49FF89B1" w14:textId="77777777" w:rsidR="00606D58" w:rsidRPr="00AE510F"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AE510F">
        <w:rPr>
          <w:rFonts w:ascii="Times New Roman" w:eastAsia="PMingLiU" w:hAnsi="Times New Roman" w:cs="Times New Roman"/>
          <w:color w:val="000000"/>
          <w:sz w:val="24"/>
          <w:szCs w:val="26"/>
          <w:lang w:eastAsia="zh-TW"/>
        </w:rPr>
        <w:t>faktiski sniegto Pakalpojumu summu;</w:t>
      </w:r>
    </w:p>
    <w:p w14:paraId="6B522F2E" w14:textId="77777777" w:rsidR="00606D58" w:rsidRPr="00AE510F"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AE510F">
        <w:rPr>
          <w:rFonts w:ascii="Times New Roman" w:eastAsia="PMingLiU" w:hAnsi="Times New Roman" w:cs="Times New Roman"/>
          <w:color w:val="000000"/>
          <w:sz w:val="24"/>
          <w:szCs w:val="26"/>
          <w:lang w:eastAsia="zh-TW"/>
        </w:rPr>
        <w:t>ar mīnusa zīmi izmaksāto priekšapmaksu;</w:t>
      </w:r>
    </w:p>
    <w:p w14:paraId="4AE8D66C" w14:textId="77777777" w:rsidR="00606D58" w:rsidRPr="00AE510F"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AE510F">
        <w:rPr>
          <w:rFonts w:ascii="Times New Roman" w:eastAsia="PMingLiU" w:hAnsi="Times New Roman" w:cs="Times New Roman"/>
          <w:color w:val="000000"/>
          <w:sz w:val="24"/>
          <w:szCs w:val="26"/>
          <w:lang w:eastAsia="zh-TW"/>
        </w:rPr>
        <w:t>kopējo rēķina summu;</w:t>
      </w:r>
    </w:p>
    <w:p w14:paraId="6176B77D" w14:textId="77777777" w:rsidR="00606D58" w:rsidRPr="00AE510F"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i/>
          <w:sz w:val="24"/>
          <w:szCs w:val="24"/>
          <w:lang w:eastAsia="zh-TW"/>
        </w:rPr>
      </w:pPr>
      <w:r w:rsidRPr="00AE510F">
        <w:rPr>
          <w:rFonts w:ascii="Times New Roman" w:eastAsia="PMingLiU" w:hAnsi="Times New Roman" w:cs="Times New Roman"/>
          <w:color w:val="000000"/>
          <w:sz w:val="24"/>
          <w:szCs w:val="26"/>
          <w:lang w:eastAsia="zh-TW"/>
        </w:rPr>
        <w:t>piezīmēs informāciju par priekšapmaksas rēķina datumu, numuru un priekšapmaksas summu.</w:t>
      </w:r>
    </w:p>
    <w:p w14:paraId="5F88E7FB" w14:textId="77777777" w:rsidR="000E1619" w:rsidRPr="00AE510F" w:rsidRDefault="000E1619" w:rsidP="000E1619">
      <w:pPr>
        <w:tabs>
          <w:tab w:val="num" w:pos="720"/>
          <w:tab w:val="left" w:pos="1134"/>
        </w:tabs>
        <w:overflowPunct w:val="0"/>
        <w:autoSpaceDE w:val="0"/>
        <w:autoSpaceDN w:val="0"/>
        <w:adjustRightInd w:val="0"/>
        <w:spacing w:after="0" w:line="240" w:lineRule="auto"/>
        <w:ind w:left="709"/>
        <w:jc w:val="both"/>
        <w:textAlignment w:val="baseline"/>
        <w:rPr>
          <w:rFonts w:ascii="Times New Roman" w:eastAsia="PMingLiU" w:hAnsi="Times New Roman" w:cs="Times New Roman"/>
          <w:i/>
          <w:sz w:val="24"/>
          <w:szCs w:val="24"/>
          <w:lang w:eastAsia="zh-TW"/>
        </w:rPr>
      </w:pPr>
    </w:p>
    <w:p w14:paraId="226A107A" w14:textId="77777777" w:rsidR="00606D58" w:rsidRPr="00AE510F" w:rsidRDefault="00606D58" w:rsidP="00606D58">
      <w:pPr>
        <w:numPr>
          <w:ilvl w:val="0"/>
          <w:numId w:val="10"/>
        </w:numPr>
        <w:tabs>
          <w:tab w:val="left" w:pos="284"/>
        </w:tabs>
        <w:spacing w:after="0" w:line="240" w:lineRule="auto"/>
        <w:ind w:left="0" w:firstLine="0"/>
        <w:jc w:val="center"/>
        <w:rPr>
          <w:rFonts w:ascii="Times New Roman" w:eastAsia="PMingLiU" w:hAnsi="Times New Roman" w:cs="Times New Roman"/>
          <w:b/>
          <w:sz w:val="24"/>
          <w:szCs w:val="26"/>
          <w:lang w:eastAsia="zh-TW"/>
        </w:rPr>
      </w:pPr>
      <w:r w:rsidRPr="00AE510F">
        <w:rPr>
          <w:rFonts w:ascii="Times New Roman" w:eastAsia="PMingLiU" w:hAnsi="Times New Roman" w:cs="Times New Roman"/>
          <w:b/>
          <w:sz w:val="24"/>
          <w:szCs w:val="26"/>
          <w:lang w:eastAsia="zh-TW"/>
        </w:rPr>
        <w:t>Rēķina formāts un iesniegšanas kārtība</w:t>
      </w:r>
    </w:p>
    <w:p w14:paraId="5A06D888" w14:textId="77777777" w:rsidR="00606D58" w:rsidRPr="00AE510F" w:rsidRDefault="00606D58" w:rsidP="00606D58">
      <w:pPr>
        <w:tabs>
          <w:tab w:val="left" w:pos="284"/>
          <w:tab w:val="left" w:pos="1134"/>
        </w:tabs>
        <w:spacing w:after="0" w:line="240" w:lineRule="auto"/>
        <w:ind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3.1.Izpildītājs sagatavo un iesniedz Departamentam apmaksai rēķinu elektroniskā formātā atbilstoši Rīgas valstspilsētas pašvaldības portālā </w:t>
      </w:r>
      <w:hyperlink r:id="rId8" w:history="1">
        <w:r w:rsidRPr="00AE510F">
          <w:rPr>
            <w:rFonts w:ascii="Times New Roman" w:eastAsia="PMingLiU" w:hAnsi="Times New Roman" w:cs="Times New Roman"/>
            <w:sz w:val="24"/>
            <w:szCs w:val="26"/>
            <w:lang w:eastAsia="zh-TW"/>
          </w:rPr>
          <w:t>www.eriga.lv</w:t>
        </w:r>
      </w:hyperlink>
      <w:r w:rsidRPr="00AE510F">
        <w:rPr>
          <w:rFonts w:ascii="Times New Roman" w:eastAsia="PMingLiU" w:hAnsi="Times New Roman" w:cs="Times New Roman"/>
          <w:sz w:val="24"/>
          <w:szCs w:val="26"/>
          <w:lang w:eastAsia="zh-TW"/>
        </w:rPr>
        <w:t>, sadaļā “Rēķinu iesniegšana” norādītajai informācijai par elektroniskā rēķina formātu.</w:t>
      </w:r>
    </w:p>
    <w:p w14:paraId="53ADCCCC" w14:textId="77777777" w:rsidR="00606D58" w:rsidRPr="00AE510F" w:rsidRDefault="00606D58" w:rsidP="00606D58">
      <w:pPr>
        <w:tabs>
          <w:tab w:val="left" w:pos="284"/>
          <w:tab w:val="left" w:pos="1134"/>
        </w:tabs>
        <w:spacing w:after="0" w:line="240" w:lineRule="auto"/>
        <w:ind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3.2.Izpildītājam ir pienākums pašvaldības portālā </w:t>
      </w:r>
      <w:hyperlink r:id="rId9" w:history="1">
        <w:r w:rsidRPr="00AE510F">
          <w:rPr>
            <w:rFonts w:ascii="Times New Roman" w:eastAsia="PMingLiU" w:hAnsi="Times New Roman" w:cs="Times New Roman"/>
            <w:sz w:val="24"/>
            <w:szCs w:val="26"/>
            <w:lang w:eastAsia="zh-TW"/>
          </w:rPr>
          <w:t>www.eriga.lv</w:t>
        </w:r>
      </w:hyperlink>
      <w:r w:rsidRPr="00AE510F">
        <w:rPr>
          <w:rFonts w:ascii="Times New Roman" w:eastAsia="PMingLiU" w:hAnsi="Times New Roman" w:cs="Times New Roman"/>
          <w:sz w:val="24"/>
          <w:szCs w:val="26"/>
          <w:lang w:eastAsia="zh-TW"/>
        </w:rPr>
        <w:t xml:space="preserve"> sekot līdzi iesniegtā rēķina apstrādes statusam.</w:t>
      </w:r>
    </w:p>
    <w:p w14:paraId="4D967D75" w14:textId="77777777" w:rsidR="00606D58" w:rsidRPr="00AE510F" w:rsidRDefault="00606D58" w:rsidP="00606D58">
      <w:pPr>
        <w:tabs>
          <w:tab w:val="left" w:pos="284"/>
          <w:tab w:val="left" w:pos="1134"/>
          <w:tab w:val="left" w:pos="5760"/>
        </w:tabs>
        <w:spacing w:after="0" w:line="240" w:lineRule="auto"/>
        <w:ind w:firstLine="720"/>
        <w:jc w:val="both"/>
        <w:rPr>
          <w:rFonts w:ascii="Times New Roman" w:eastAsia="PMingLiU" w:hAnsi="Times New Roman" w:cs="Times New Roman"/>
          <w:b/>
          <w:bCs/>
          <w:sz w:val="24"/>
          <w:szCs w:val="26"/>
          <w:lang w:eastAsia="zh-TW"/>
        </w:rPr>
      </w:pPr>
      <w:r w:rsidRPr="00AE510F">
        <w:rPr>
          <w:rFonts w:ascii="Times New Roman" w:eastAsia="PMingLiU" w:hAnsi="Times New Roman" w:cs="Times New Roman"/>
          <w:sz w:val="24"/>
          <w:szCs w:val="26"/>
          <w:lang w:eastAsia="zh-TW"/>
        </w:rPr>
        <w:t>3.3. 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2157D90F" w14:textId="77777777" w:rsidR="00606D58" w:rsidRPr="00AE510F" w:rsidRDefault="00606D58" w:rsidP="00606D58">
      <w:pPr>
        <w:spacing w:after="0" w:line="240" w:lineRule="auto"/>
        <w:ind w:firstLine="720"/>
        <w:jc w:val="both"/>
        <w:rPr>
          <w:rFonts w:ascii="Times New Roman" w:eastAsia="PMingLiU" w:hAnsi="Times New Roman" w:cs="Times New Roman"/>
          <w:sz w:val="24"/>
          <w:szCs w:val="26"/>
          <w:lang w:eastAsia="zh-TW"/>
        </w:rPr>
      </w:pPr>
    </w:p>
    <w:p w14:paraId="422EC8F9" w14:textId="77777777" w:rsidR="00606D58" w:rsidRPr="00AE510F" w:rsidRDefault="00606D58" w:rsidP="00606D58">
      <w:pPr>
        <w:numPr>
          <w:ilvl w:val="0"/>
          <w:numId w:val="10"/>
        </w:numPr>
        <w:overflowPunct w:val="0"/>
        <w:autoSpaceDE w:val="0"/>
        <w:autoSpaceDN w:val="0"/>
        <w:adjustRightInd w:val="0"/>
        <w:spacing w:after="0" w:line="240" w:lineRule="auto"/>
        <w:ind w:left="0" w:firstLine="0"/>
        <w:jc w:val="center"/>
        <w:textAlignment w:val="baseline"/>
        <w:rPr>
          <w:rFonts w:ascii="Times New Roman" w:eastAsia="PMingLiU" w:hAnsi="Times New Roman" w:cs="Times New Roman"/>
          <w:b/>
          <w:bCs/>
          <w:sz w:val="24"/>
          <w:szCs w:val="24"/>
          <w:lang w:eastAsia="zh-TW"/>
        </w:rPr>
      </w:pPr>
      <w:r w:rsidRPr="00AE510F">
        <w:rPr>
          <w:rFonts w:ascii="Times New Roman" w:eastAsia="PMingLiU" w:hAnsi="Times New Roman" w:cs="Times New Roman"/>
          <w:b/>
          <w:bCs/>
          <w:sz w:val="24"/>
          <w:szCs w:val="24"/>
          <w:lang w:eastAsia="zh-TW"/>
        </w:rPr>
        <w:t>Pakalpojuma izpildes nodošanas un pieņemšanas kārtība</w:t>
      </w:r>
    </w:p>
    <w:p w14:paraId="17E0DEF6" w14:textId="77777777" w:rsidR="00606D58" w:rsidRPr="00AE510F"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AE510F">
        <w:rPr>
          <w:rFonts w:ascii="Times New Roman" w:eastAsia="PMingLiU" w:hAnsi="Times New Roman" w:cs="Times New Roman"/>
          <w:color w:val="000000"/>
          <w:sz w:val="24"/>
          <w:szCs w:val="26"/>
          <w:lang w:eastAsia="zh-TW"/>
        </w:rPr>
        <w:t xml:space="preserve">Pakalpojuma daļas tiek nodotas Pasūtītājam ar Pakalpojuma pieņemšanas – nodošanas aktu, kura projektu sastāda Izpildītājs. </w:t>
      </w:r>
    </w:p>
    <w:p w14:paraId="22387B33" w14:textId="77777777" w:rsidR="00606D58" w:rsidRPr="00AE510F" w:rsidRDefault="00DD3DAD" w:rsidP="00642A12">
      <w:pPr>
        <w:numPr>
          <w:ilvl w:val="2"/>
          <w:numId w:val="10"/>
        </w:numPr>
        <w:tabs>
          <w:tab w:val="clear" w:pos="720"/>
          <w:tab w:val="left" w:pos="709"/>
          <w:tab w:val="num" w:pos="1430"/>
        </w:tabs>
        <w:overflowPunct w:val="0"/>
        <w:autoSpaceDE w:val="0"/>
        <w:autoSpaceDN w:val="0"/>
        <w:adjustRightInd w:val="0"/>
        <w:spacing w:after="0" w:line="240" w:lineRule="auto"/>
        <w:ind w:hanging="11"/>
        <w:jc w:val="both"/>
        <w:textAlignment w:val="baseline"/>
        <w:rPr>
          <w:rFonts w:ascii="Times New Roman" w:eastAsia="PMingLiU" w:hAnsi="Times New Roman" w:cs="Times New Roman"/>
          <w:color w:val="000000"/>
          <w:sz w:val="24"/>
          <w:szCs w:val="26"/>
          <w:lang w:eastAsia="zh-TW"/>
        </w:rPr>
      </w:pPr>
      <w:r w:rsidRPr="00AE510F">
        <w:rPr>
          <w:rFonts w:ascii="Times New Roman" w:eastAsia="PMingLiU" w:hAnsi="Times New Roman" w:cs="Times New Roman"/>
          <w:color w:val="000000"/>
          <w:sz w:val="24"/>
          <w:szCs w:val="26"/>
          <w:lang w:eastAsia="zh-TW"/>
        </w:rPr>
        <w:t xml:space="preserve">Mācību gada 1.pusgadā </w:t>
      </w:r>
      <w:r w:rsidR="004831B0" w:rsidRPr="00AE510F">
        <w:rPr>
          <w:rFonts w:ascii="Times New Roman" w:eastAsia="PMingLiU" w:hAnsi="Times New Roman" w:cs="Times New Roman"/>
          <w:color w:val="000000"/>
          <w:sz w:val="24"/>
          <w:szCs w:val="26"/>
          <w:lang w:eastAsia="zh-TW"/>
        </w:rPr>
        <w:t>līdz 30.novembrim</w:t>
      </w:r>
      <w:r w:rsidR="002C2DB5" w:rsidRPr="00AE510F">
        <w:rPr>
          <w:rFonts w:ascii="Times New Roman" w:eastAsia="PMingLiU" w:hAnsi="Times New Roman" w:cs="Times New Roman"/>
          <w:color w:val="000000"/>
          <w:sz w:val="24"/>
          <w:szCs w:val="26"/>
          <w:lang w:eastAsia="zh-TW"/>
        </w:rPr>
        <w:t xml:space="preserve"> </w:t>
      </w:r>
      <w:r w:rsidRPr="00AE510F">
        <w:rPr>
          <w:rFonts w:ascii="Times New Roman" w:eastAsia="PMingLiU" w:hAnsi="Times New Roman" w:cs="Times New Roman"/>
          <w:color w:val="000000"/>
          <w:sz w:val="24"/>
          <w:szCs w:val="26"/>
          <w:lang w:eastAsia="zh-TW"/>
        </w:rPr>
        <w:t>Izpildītājs kopā ar Pieņemšanas-nodošanas aktu iesniedz apliecinošus dokumentus par paveiktā darba apjomu –Pakalpojumā iesaistīto skolu saraksts, ņemot par pamatu datus no Izpildītāja datu bāzes, kur tiek fiksēta izglītības iestādes iesaiste Projektā;</w:t>
      </w:r>
    </w:p>
    <w:p w14:paraId="6BDB2665" w14:textId="77777777" w:rsidR="00DD3DAD" w:rsidRPr="00AE510F" w:rsidRDefault="00DD3DAD" w:rsidP="00642A12">
      <w:pPr>
        <w:numPr>
          <w:ilvl w:val="2"/>
          <w:numId w:val="10"/>
        </w:numPr>
        <w:tabs>
          <w:tab w:val="clear" w:pos="720"/>
          <w:tab w:val="num" w:pos="709"/>
          <w:tab w:val="left" w:pos="1134"/>
          <w:tab w:val="num" w:pos="1430"/>
          <w:tab w:val="num" w:pos="3698"/>
        </w:tabs>
        <w:overflowPunct w:val="0"/>
        <w:autoSpaceDE w:val="0"/>
        <w:autoSpaceDN w:val="0"/>
        <w:adjustRightInd w:val="0"/>
        <w:spacing w:after="0" w:line="240" w:lineRule="auto"/>
        <w:ind w:hanging="11"/>
        <w:jc w:val="both"/>
        <w:textAlignment w:val="baseline"/>
        <w:rPr>
          <w:rFonts w:ascii="Times New Roman" w:eastAsia="PMingLiU" w:hAnsi="Times New Roman" w:cs="Times New Roman"/>
          <w:color w:val="000000"/>
          <w:sz w:val="24"/>
          <w:szCs w:val="26"/>
          <w:lang w:eastAsia="zh-TW"/>
        </w:rPr>
      </w:pPr>
      <w:r w:rsidRPr="00AE510F">
        <w:rPr>
          <w:rFonts w:ascii="Times New Roman" w:eastAsia="PMingLiU" w:hAnsi="Times New Roman" w:cs="Times New Roman"/>
          <w:color w:val="000000"/>
          <w:sz w:val="24"/>
          <w:szCs w:val="26"/>
          <w:lang w:eastAsia="zh-TW"/>
        </w:rPr>
        <w:t>Mācību gada 2.pusgadā</w:t>
      </w:r>
      <w:r w:rsidR="004831B0" w:rsidRPr="00AE510F">
        <w:rPr>
          <w:rFonts w:ascii="Times New Roman" w:eastAsia="PMingLiU" w:hAnsi="Times New Roman" w:cs="Times New Roman"/>
          <w:color w:val="000000"/>
          <w:sz w:val="24"/>
          <w:szCs w:val="26"/>
          <w:lang w:eastAsia="zh-TW"/>
        </w:rPr>
        <w:t xml:space="preserve"> līdz </w:t>
      </w:r>
      <w:r w:rsidR="00A27610" w:rsidRPr="00AE510F">
        <w:rPr>
          <w:rFonts w:ascii="Times New Roman" w:eastAsia="PMingLiU" w:hAnsi="Times New Roman" w:cs="Times New Roman"/>
          <w:color w:val="000000"/>
          <w:sz w:val="24"/>
          <w:szCs w:val="26"/>
          <w:lang w:eastAsia="zh-TW"/>
        </w:rPr>
        <w:t>10.maijam</w:t>
      </w:r>
      <w:r w:rsidRPr="00AE510F">
        <w:rPr>
          <w:rFonts w:ascii="Times New Roman" w:eastAsia="PMingLiU" w:hAnsi="Times New Roman" w:cs="Times New Roman"/>
          <w:color w:val="000000"/>
          <w:sz w:val="24"/>
          <w:szCs w:val="26"/>
          <w:lang w:eastAsia="zh-TW"/>
        </w:rPr>
        <w:t xml:space="preserve"> Izpildītājs kopā ar Pieņemšanas-nodošanas aktu iesniedz saturisko atskaiti par izglītības iestāžu skolēnu skaita iesaisti un datu analīzi par </w:t>
      </w:r>
      <w:r w:rsidRPr="00AE510F">
        <w:rPr>
          <w:rFonts w:ascii="Times New Roman" w:eastAsia="Times New Roman" w:hAnsi="Times New Roman" w:cs="Times New Roman"/>
          <w:sz w:val="24"/>
          <w:szCs w:val="26"/>
          <w:lang w:eastAsia="zh-TW"/>
        </w:rPr>
        <w:t>sekmēm, apmeklējumu, labizjūtu un sociāli emocionālo kompetenču dinamikas izvērtēšanu.</w:t>
      </w:r>
    </w:p>
    <w:p w14:paraId="28D6496D" w14:textId="7463C582" w:rsidR="00606D58" w:rsidRPr="00AE510F"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AE510F">
        <w:rPr>
          <w:rFonts w:ascii="Times New Roman" w:eastAsia="PMingLiU" w:hAnsi="Times New Roman" w:cs="Times New Roman"/>
          <w:color w:val="000000"/>
          <w:sz w:val="24"/>
          <w:szCs w:val="26"/>
          <w:lang w:eastAsia="zh-TW"/>
        </w:rPr>
        <w:t xml:space="preserve"> Pasūtītājs </w:t>
      </w:r>
      <w:r w:rsidR="00493AFA" w:rsidRPr="00AE510F">
        <w:rPr>
          <w:rFonts w:ascii="Times New Roman" w:eastAsia="PMingLiU" w:hAnsi="Times New Roman" w:cs="Times New Roman"/>
          <w:color w:val="000000"/>
          <w:sz w:val="24"/>
          <w:szCs w:val="26"/>
          <w:lang w:eastAsia="zh-TW"/>
        </w:rPr>
        <w:t xml:space="preserve">3 (trīs) darba dienu laikā pēc Izpildītāja paziņojuma </w:t>
      </w:r>
      <w:r w:rsidRPr="00AE510F">
        <w:rPr>
          <w:rFonts w:ascii="Times New Roman" w:eastAsia="PMingLiU" w:hAnsi="Times New Roman" w:cs="Times New Roman"/>
          <w:color w:val="000000"/>
          <w:sz w:val="24"/>
          <w:szCs w:val="26"/>
          <w:lang w:eastAsia="zh-TW"/>
        </w:rPr>
        <w:t xml:space="preserve">par Pakalpojuma daļas pabeigšanu veic attiecīgā Pakalpojuma posma pārbaudi un paraksta Pakalpojuma pieņemšanas – nodošanas aktu. </w:t>
      </w:r>
    </w:p>
    <w:p w14:paraId="3FCBAE11" w14:textId="77777777" w:rsidR="00606D58" w:rsidRPr="00AE510F"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AE510F">
        <w:rPr>
          <w:rFonts w:ascii="Times New Roman" w:eastAsia="PMingLiU" w:hAnsi="Times New Roman" w:cs="Times New Roman"/>
          <w:color w:val="000000"/>
          <w:sz w:val="24"/>
          <w:szCs w:val="26"/>
          <w:lang w:eastAsia="zh-TW"/>
        </w:rPr>
        <w:t xml:space="preserve"> Ja Pakalpojuma izpildē tiek konstatēti trūkumi vai defekti, vai neatbilstība Pakalpojuma uzdevuma noteikumiem, Pasūtītājs tiesīgs nepieņemt Izpildītāja Pakalpojumu līdz trūkumu novēršanai un neparakstīt aktu vai parakstīt to ar attiecīgām atrunām. </w:t>
      </w:r>
    </w:p>
    <w:p w14:paraId="03E1A95B" w14:textId="77777777" w:rsidR="00606D58" w:rsidRPr="00AE510F"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AE510F">
        <w:rPr>
          <w:rFonts w:ascii="Times New Roman" w:eastAsia="PMingLiU" w:hAnsi="Times New Roman" w:cs="Times New Roman"/>
          <w:color w:val="000000"/>
          <w:sz w:val="24"/>
          <w:szCs w:val="26"/>
          <w:lang w:eastAsia="zh-TW"/>
        </w:rPr>
        <w:t xml:space="preserve"> Izpildītājs novērš aktā norādītos Pakalpojuma trūkumus par saviem līdzekļiem ne vēlāk kā 10 (desmit) darba dienu laikā.</w:t>
      </w:r>
    </w:p>
    <w:p w14:paraId="032AC01C" w14:textId="77777777" w:rsidR="00606D58" w:rsidRPr="00AE510F" w:rsidRDefault="00606D58" w:rsidP="00606D58">
      <w:pPr>
        <w:spacing w:after="0" w:line="240" w:lineRule="auto"/>
        <w:ind w:firstLine="720"/>
        <w:jc w:val="both"/>
        <w:rPr>
          <w:rFonts w:ascii="Times New Roman" w:eastAsia="PMingLiU" w:hAnsi="Times New Roman" w:cs="Times New Roman"/>
          <w:sz w:val="24"/>
          <w:szCs w:val="26"/>
          <w:lang w:eastAsia="zh-TW"/>
        </w:rPr>
      </w:pPr>
    </w:p>
    <w:p w14:paraId="1A18A08E" w14:textId="77777777" w:rsidR="00606D58" w:rsidRPr="00AE510F" w:rsidRDefault="00606D58" w:rsidP="00606D58">
      <w:pPr>
        <w:keepNext/>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AE510F">
        <w:rPr>
          <w:rFonts w:ascii="Times New Roman" w:eastAsia="PMingLiU" w:hAnsi="Times New Roman" w:cs="Times New Roman"/>
          <w:b/>
          <w:sz w:val="24"/>
          <w:szCs w:val="26"/>
          <w:lang w:eastAsia="zh-TW"/>
        </w:rPr>
        <w:t>Pušu atbildība</w:t>
      </w:r>
    </w:p>
    <w:p w14:paraId="3DD42BC6" w14:textId="77777777" w:rsidR="00606D58" w:rsidRPr="00AE510F"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Pakalpojums Izpildītājam jāveic Līgumā noteiktajā termiņā.</w:t>
      </w:r>
    </w:p>
    <w:p w14:paraId="0FA020A7" w14:textId="77777777" w:rsidR="00606D58" w:rsidRPr="00AE510F"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Izpildītājam ir tiesības uzticēt trešajām personām Pakalpojuma atsevišķu procesu izpildi. Piesaistot pakalpojuma izpildes procesā trešās personas, Izpildītājs atbildīgs Pasūtītājam par Līguma saistību pienācīgu izpildi.</w:t>
      </w:r>
    </w:p>
    <w:p w14:paraId="07F7B537" w14:textId="77777777" w:rsidR="00716A4D" w:rsidRPr="00AE510F" w:rsidRDefault="00716A4D" w:rsidP="00716A4D">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Ja Pakalpojuma sniegšana tiek veikta ar nokavējumu, Izpildītājs par katru nokavēto dienu maksā Pasūtītājam līgumsodu 0,2 % apmērā no Līguma kopējās summas, bet ne vairāk kā 10 % no Līguma kopējās summas.</w:t>
      </w:r>
    </w:p>
    <w:p w14:paraId="44EFAE56" w14:textId="77777777" w:rsidR="00716A4D" w:rsidRPr="00AE510F" w:rsidRDefault="00716A4D" w:rsidP="00716A4D">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lastRenderedPageBreak/>
        <w:t>Par maksājumu kavējumiem Pasūtītājs par katru nokavēto dienu maksā Izpildītājam līgumsodu 0,2 % apmērā no Līguma kopējās summas, bet ne vairāk kā 10 % no Līguma kopējās summas.</w:t>
      </w:r>
    </w:p>
    <w:p w14:paraId="7F58DBB7" w14:textId="741F2A5D" w:rsidR="00716A4D" w:rsidRPr="00AE510F" w:rsidRDefault="00716A4D" w:rsidP="000507AB">
      <w:pPr>
        <w:numPr>
          <w:ilvl w:val="1"/>
          <w:numId w:val="10"/>
        </w:numPr>
        <w:tabs>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Visi no Izpildītāja vai Pasūtītāja saņemtie maksājumi tiek dzēsti saskaņā ar Civillikuma 1843.panta noteikumiem.</w:t>
      </w:r>
    </w:p>
    <w:p w14:paraId="5977343E" w14:textId="6AEDC740" w:rsidR="002732C8" w:rsidRPr="00AE510F" w:rsidRDefault="002732C8" w:rsidP="002732C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4"/>
          <w:lang w:eastAsia="zh-TW"/>
        </w:rPr>
      </w:pPr>
      <w:r w:rsidRPr="00AE510F">
        <w:rPr>
          <w:rFonts w:ascii="Times New Roman" w:eastAsia="PMingLiU" w:hAnsi="Times New Roman" w:cs="Times New Roman"/>
          <w:sz w:val="24"/>
          <w:szCs w:val="24"/>
          <w:lang w:eastAsia="zh-TW"/>
        </w:rPr>
        <w:t xml:space="preserve">Izpildītājam sniedzot pakalpojumu ir jānodrošina </w:t>
      </w:r>
      <w:r w:rsidRPr="00AE510F">
        <w:rPr>
          <w:rFonts w:ascii="Times New Roman" w:hAnsi="Times New Roman" w:cs="Times New Roman"/>
          <w:color w:val="000000"/>
          <w:sz w:val="24"/>
          <w:szCs w:val="24"/>
        </w:rPr>
        <w:t xml:space="preserve">Ministru kabineta 25.06.2025. noteikumu Nr. 397 "Minimālās kiberdrošības prasības" ievērošana. </w:t>
      </w:r>
    </w:p>
    <w:p w14:paraId="0D11525B" w14:textId="77777777" w:rsidR="00606D58" w:rsidRPr="00AE510F"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4"/>
          <w:lang w:eastAsia="zh-TW"/>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6C911C90" w14:textId="77777777" w:rsidR="00606D58" w:rsidRPr="00AE510F" w:rsidRDefault="00606D58" w:rsidP="00606D58">
      <w:pPr>
        <w:spacing w:after="0" w:line="240" w:lineRule="auto"/>
        <w:ind w:firstLine="720"/>
        <w:jc w:val="both"/>
        <w:rPr>
          <w:rFonts w:ascii="Times New Roman" w:eastAsia="PMingLiU" w:hAnsi="Times New Roman" w:cs="Times New Roman"/>
          <w:sz w:val="24"/>
          <w:szCs w:val="26"/>
          <w:lang w:eastAsia="zh-TW"/>
        </w:rPr>
      </w:pPr>
    </w:p>
    <w:p w14:paraId="1601A04C" w14:textId="77777777" w:rsidR="00606D58" w:rsidRPr="00AE510F"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AE510F">
        <w:rPr>
          <w:rFonts w:ascii="Times New Roman" w:eastAsia="PMingLiU" w:hAnsi="Times New Roman" w:cs="Times New Roman"/>
          <w:b/>
          <w:sz w:val="24"/>
          <w:szCs w:val="26"/>
          <w:lang w:eastAsia="zh-TW"/>
        </w:rPr>
        <w:t>Nepārvarama vara</w:t>
      </w:r>
    </w:p>
    <w:p w14:paraId="576F514F" w14:textId="777777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Puses nav atbildīgas par savu Līgumā noteikto saistību neizpildi, nepienācīgu izpildi vai izpildes nokavēšanu, ja to cēlonis ir nepārvaramas varas (</w:t>
      </w:r>
      <w:r w:rsidRPr="00AE510F">
        <w:rPr>
          <w:rFonts w:ascii="Times New Roman" w:eastAsia="PMingLiU" w:hAnsi="Times New Roman" w:cs="Times New Roman"/>
          <w:iCs/>
          <w:sz w:val="24"/>
          <w:szCs w:val="26"/>
          <w:lang w:eastAsia="zh-TW"/>
        </w:rPr>
        <w:t>Force Majeure) apstākļi,</w:t>
      </w:r>
      <w:r w:rsidRPr="00AE510F">
        <w:rPr>
          <w:rFonts w:ascii="Times New Roman" w:eastAsia="PMingLiU" w:hAnsi="Times New Roman" w:cs="Times New Roman"/>
          <w:sz w:val="24"/>
          <w:szCs w:val="26"/>
          <w:lang w:eastAsia="zh-TW"/>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48F2B66" w14:textId="777777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6380D0E1" w14:textId="777777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Iestājoties nepārvaramas varas apstākļiem, Pusēm jāveic iespējamie nepieciešamie pasākumi, lai nepieļautu vai mazinātu zaudējumu rašanos.</w:t>
      </w:r>
    </w:p>
    <w:p w14:paraId="5FDA25FF" w14:textId="777777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Nepārvaramas varas apstākļu iestāšanās gadījumā Līguma noteikumu izpildes termiņš tiek pagarināts par laika posmu, kādā darbojas nepārvaramās varas apstākļi. </w:t>
      </w:r>
    </w:p>
    <w:p w14:paraId="4EF094CF" w14:textId="777777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4"/>
          <w:lang w:eastAsia="zh-TW"/>
        </w:rPr>
        <w:t>Ja nepārvaramas varas apstākļu ietekme turpinās ilgāk kā trīs mēnešus, Puses vienojas par tālāko sadarbību vai par Līguma izbeigšanu.</w:t>
      </w:r>
    </w:p>
    <w:p w14:paraId="7E89959F" w14:textId="77777777" w:rsidR="00606D58" w:rsidRPr="00AE510F" w:rsidRDefault="00606D58" w:rsidP="00606D58">
      <w:pPr>
        <w:tabs>
          <w:tab w:val="left" w:pos="1260"/>
        </w:tabs>
        <w:spacing w:after="0" w:line="240" w:lineRule="auto"/>
        <w:jc w:val="both"/>
        <w:rPr>
          <w:rFonts w:ascii="Times New Roman" w:eastAsia="PMingLiU" w:hAnsi="Times New Roman" w:cs="Times New Roman"/>
          <w:sz w:val="24"/>
          <w:szCs w:val="26"/>
          <w:lang w:eastAsia="zh-TW"/>
        </w:rPr>
      </w:pPr>
    </w:p>
    <w:p w14:paraId="7F3DFF73" w14:textId="77777777" w:rsidR="00606D58" w:rsidRPr="00AE510F"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AE510F">
        <w:rPr>
          <w:rFonts w:ascii="Times New Roman" w:eastAsia="PMingLiU" w:hAnsi="Times New Roman" w:cs="Times New Roman"/>
          <w:b/>
          <w:sz w:val="24"/>
          <w:szCs w:val="26"/>
          <w:lang w:eastAsia="zh-TW"/>
        </w:rPr>
        <w:t xml:space="preserve">Strīdu izskatīšanas kārtība </w:t>
      </w:r>
    </w:p>
    <w:p w14:paraId="087DE760" w14:textId="77777777" w:rsidR="00606D58" w:rsidRPr="00AE510F" w:rsidRDefault="00606D58" w:rsidP="00606D58">
      <w:pPr>
        <w:numPr>
          <w:ilvl w:val="1"/>
          <w:numId w:val="10"/>
        </w:numPr>
        <w:tabs>
          <w:tab w:val="num" w:pos="0"/>
          <w:tab w:val="left" w:pos="108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4"/>
          <w:lang w:eastAsia="zh-TW"/>
        </w:rPr>
      </w:pPr>
      <w:r w:rsidRPr="00AE510F">
        <w:rPr>
          <w:rFonts w:ascii="Times New Roman" w:eastAsia="PMingLiU" w:hAnsi="Times New Roman" w:cs="Times New Roman"/>
          <w:sz w:val="24"/>
          <w:szCs w:val="24"/>
          <w:lang w:eastAsia="zh-TW"/>
        </w:rPr>
        <w:t xml:space="preserve">Pušu </w:t>
      </w:r>
      <w:r w:rsidRPr="00AE510F">
        <w:rPr>
          <w:rFonts w:ascii="Times New Roman" w:eastAsia="PMingLiU" w:hAnsi="Times New Roman" w:cs="Times New Roman"/>
          <w:sz w:val="24"/>
          <w:szCs w:val="26"/>
          <w:lang w:eastAsia="zh-TW"/>
        </w:rPr>
        <w:t>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61220672" w14:textId="77777777" w:rsidR="00606D58" w:rsidRPr="00AE510F" w:rsidRDefault="00606D58" w:rsidP="00606D58">
      <w:pPr>
        <w:tabs>
          <w:tab w:val="left" w:pos="1080"/>
          <w:tab w:val="left" w:pos="1134"/>
        </w:tabs>
        <w:overflowPunct w:val="0"/>
        <w:autoSpaceDE w:val="0"/>
        <w:autoSpaceDN w:val="0"/>
        <w:adjustRightInd w:val="0"/>
        <w:spacing w:after="0" w:line="240" w:lineRule="auto"/>
        <w:ind w:left="720"/>
        <w:jc w:val="both"/>
        <w:textAlignment w:val="baseline"/>
        <w:rPr>
          <w:rFonts w:ascii="Times New Roman" w:eastAsia="PMingLiU" w:hAnsi="Times New Roman" w:cs="Times New Roman"/>
          <w:sz w:val="24"/>
          <w:szCs w:val="24"/>
          <w:lang w:eastAsia="zh-TW"/>
        </w:rPr>
      </w:pPr>
    </w:p>
    <w:p w14:paraId="715E2292" w14:textId="77777777" w:rsidR="00606D58" w:rsidRPr="00AE510F" w:rsidRDefault="00606D58" w:rsidP="00606D58">
      <w:pPr>
        <w:numPr>
          <w:ilvl w:val="0"/>
          <w:numId w:val="10"/>
        </w:numPr>
        <w:suppressAutoHyphens/>
        <w:spacing w:after="0" w:line="240" w:lineRule="auto"/>
        <w:jc w:val="center"/>
        <w:rPr>
          <w:rFonts w:ascii="Times New Roman" w:eastAsia="PMingLiU" w:hAnsi="Times New Roman" w:cs="Times New Roman"/>
          <w:b/>
          <w:bCs/>
          <w:color w:val="000000"/>
          <w:sz w:val="24"/>
          <w:szCs w:val="24"/>
          <w:lang w:eastAsia="ar-SA"/>
        </w:rPr>
      </w:pPr>
      <w:r w:rsidRPr="00AE510F">
        <w:rPr>
          <w:rFonts w:ascii="Times New Roman" w:eastAsia="PMingLiU" w:hAnsi="Times New Roman" w:cs="Times New Roman"/>
          <w:b/>
          <w:bCs/>
          <w:color w:val="000000"/>
          <w:sz w:val="24"/>
          <w:szCs w:val="24"/>
          <w:lang w:eastAsia="ar-SA"/>
        </w:rPr>
        <w:t>Līguma grozīšanas kārtība un kārtība, kādā pieļaujama atkāpšanās no līguma</w:t>
      </w:r>
    </w:p>
    <w:p w14:paraId="1B3A4507" w14:textId="220D077A" w:rsidR="00493AFA" w:rsidRPr="00AE510F" w:rsidRDefault="00493AFA" w:rsidP="00493AFA">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Līguma grozījumi ir pieļaujami, ja tie tiek veikti atbilstoši </w:t>
      </w:r>
      <w:r w:rsidR="00723F50" w:rsidRPr="00AE510F">
        <w:rPr>
          <w:rFonts w:ascii="Times New Roman" w:eastAsia="PMingLiU" w:hAnsi="Times New Roman" w:cs="Times New Roman"/>
          <w:sz w:val="24"/>
          <w:szCs w:val="26"/>
          <w:lang w:eastAsia="zh-TW"/>
        </w:rPr>
        <w:t>Publisko iepirkumu likuma 61. panta nosacījumiem</w:t>
      </w:r>
      <w:r w:rsidRPr="00AE510F">
        <w:rPr>
          <w:rFonts w:ascii="Times New Roman" w:eastAsia="PMingLiU" w:hAnsi="Times New Roman" w:cs="Times New Roman"/>
          <w:sz w:val="24"/>
          <w:szCs w:val="26"/>
          <w:lang w:eastAsia="zh-TW"/>
        </w:rPr>
        <w:t>.</w:t>
      </w:r>
    </w:p>
    <w:p w14:paraId="14364445" w14:textId="0D742A5A" w:rsidR="001D3FA9" w:rsidRPr="00AE510F" w:rsidRDefault="001D3FA9"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Jebkur</w:t>
      </w:r>
      <w:r w:rsidR="00493AFA" w:rsidRPr="00AE510F">
        <w:rPr>
          <w:rFonts w:ascii="Times New Roman" w:eastAsia="PMingLiU" w:hAnsi="Times New Roman" w:cs="Times New Roman"/>
          <w:sz w:val="24"/>
          <w:szCs w:val="26"/>
          <w:lang w:eastAsia="zh-TW"/>
        </w:rPr>
        <w:t>i</w:t>
      </w:r>
      <w:r w:rsidRPr="00AE510F">
        <w:rPr>
          <w:rFonts w:ascii="Times New Roman" w:eastAsia="PMingLiU" w:hAnsi="Times New Roman" w:cs="Times New Roman"/>
          <w:sz w:val="24"/>
          <w:szCs w:val="26"/>
          <w:lang w:eastAsia="zh-TW"/>
        </w:rPr>
        <w:t xml:space="preserve"> Līguma </w:t>
      </w:r>
      <w:r w:rsidR="00493AFA" w:rsidRPr="00AE510F">
        <w:rPr>
          <w:rFonts w:ascii="Times New Roman" w:eastAsia="PMingLiU" w:hAnsi="Times New Roman" w:cs="Times New Roman"/>
          <w:sz w:val="24"/>
          <w:szCs w:val="26"/>
          <w:lang w:eastAsia="zh-TW"/>
        </w:rPr>
        <w:t>grozījumi</w:t>
      </w:r>
      <w:r w:rsidRPr="00AE510F">
        <w:rPr>
          <w:rFonts w:ascii="Times New Roman" w:eastAsia="PMingLiU" w:hAnsi="Times New Roman" w:cs="Times New Roman"/>
          <w:sz w:val="24"/>
          <w:szCs w:val="26"/>
          <w:lang w:eastAsia="zh-TW"/>
        </w:rPr>
        <w:t xml:space="preserve"> vai papildinājumi tiek noformēti rakstveidā un kļūst par šā Līguma neatņemamām sastāvdaļām.</w:t>
      </w:r>
    </w:p>
    <w:p w14:paraId="269EB423" w14:textId="42DF8676"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Ja normatīvajos aktos noteiktais regulējums groza, izslēdz vai papildina Līgumā noteikto regulējumu, tad normatīvais regulējums ir Pusēm saistošs arī bez vienošanās pie Līguma parakstīšanas.</w:t>
      </w:r>
    </w:p>
    <w:p w14:paraId="31717CDB" w14:textId="777777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Līgumu var izbeigt pirms termiņa, Pusēm par to rakstiski vienojoties.</w:t>
      </w:r>
    </w:p>
    <w:p w14:paraId="69CFBBBE" w14:textId="777777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Ja kāda Puse nepilda vai nepienācīgi pilda līguma noteikumus, t.sk., gadījumā, ja vainīgā Puse viena mēneša laikā no pretenzijas nosūtīšanas dienas nav novērsusi pretenzijā norādītos trūkumus, otrai Pusei ir tiesības vienpusēji izbeigt Līguma darbību, nosūtot paziņojumu par Līguma izbeigšanu. </w:t>
      </w:r>
    </w:p>
    <w:p w14:paraId="61624E39" w14:textId="777777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Izpildītājs un Pasūtītājs ir tiesīgs vienpusēji izbeigt Līgumu pirms termiņa, par to rakstiski paziņojot otrai Pusei šādos gadījumos:</w:t>
      </w:r>
    </w:p>
    <w:p w14:paraId="135FD79F" w14:textId="777777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ja tiesā pret Izpildītāju ir iesniegts maksātnespējas procesa pieteikums;</w:t>
      </w:r>
    </w:p>
    <w:p w14:paraId="5EDFAC5A" w14:textId="777777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lastRenderedPageBreak/>
        <w:t>ja ir apturēta vai izbeigta Izpildītāja komercdarbība vai kāds no tās pamatvirzieniem, kā rezultātā var kļūt neiespējama Līguma izpilde;</w:t>
      </w:r>
    </w:p>
    <w:p w14:paraId="45E3DE5F" w14:textId="0B5ADF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Pasūtītājam ir tiesības vienpusēji atkāpties no Līguma, neatlīdzinot Izpildītājam ar Līguma pirmstermiņa izbeigšanu saistītos zaudējumus un neiegūto peļņu, par to rakstveidā brīdinot Izpildītāju vismaz </w:t>
      </w:r>
      <w:r w:rsidR="00790C02" w:rsidRPr="00AE510F">
        <w:rPr>
          <w:rFonts w:ascii="Times New Roman" w:eastAsia="PMingLiU" w:hAnsi="Times New Roman" w:cs="Times New Roman"/>
          <w:sz w:val="24"/>
          <w:szCs w:val="26"/>
          <w:lang w:eastAsia="zh-TW"/>
        </w:rPr>
        <w:t>1</w:t>
      </w:r>
      <w:r w:rsidRPr="00AE510F">
        <w:rPr>
          <w:rFonts w:ascii="Times New Roman" w:eastAsia="PMingLiU" w:hAnsi="Times New Roman" w:cs="Times New Roman"/>
          <w:sz w:val="24"/>
          <w:szCs w:val="26"/>
          <w:lang w:eastAsia="zh-TW"/>
        </w:rPr>
        <w:t xml:space="preserve"> (</w:t>
      </w:r>
      <w:r w:rsidR="00790C02" w:rsidRPr="00AE510F">
        <w:rPr>
          <w:rFonts w:ascii="Times New Roman" w:eastAsia="PMingLiU" w:hAnsi="Times New Roman" w:cs="Times New Roman"/>
          <w:sz w:val="24"/>
          <w:szCs w:val="26"/>
          <w:lang w:eastAsia="zh-TW"/>
        </w:rPr>
        <w:t>vienu</w:t>
      </w:r>
      <w:r w:rsidRPr="00AE510F">
        <w:rPr>
          <w:rFonts w:ascii="Times New Roman" w:eastAsia="PMingLiU" w:hAnsi="Times New Roman" w:cs="Times New Roman"/>
          <w:sz w:val="24"/>
          <w:szCs w:val="26"/>
          <w:lang w:eastAsia="zh-TW"/>
        </w:rPr>
        <w:t>) mēne</w:t>
      </w:r>
      <w:r w:rsidR="00790C02" w:rsidRPr="00AE510F">
        <w:rPr>
          <w:rFonts w:ascii="Times New Roman" w:eastAsia="PMingLiU" w:hAnsi="Times New Roman" w:cs="Times New Roman"/>
          <w:sz w:val="24"/>
          <w:szCs w:val="26"/>
          <w:lang w:eastAsia="zh-TW"/>
        </w:rPr>
        <w:t>si</w:t>
      </w:r>
      <w:r w:rsidRPr="00AE510F">
        <w:rPr>
          <w:rFonts w:ascii="Times New Roman" w:eastAsia="PMingLiU" w:hAnsi="Times New Roman" w:cs="Times New Roman"/>
          <w:sz w:val="24"/>
          <w:szCs w:val="26"/>
          <w:lang w:eastAsia="zh-TW"/>
        </w:rPr>
        <w:t xml:space="preserve"> iepriekš, ja Līguma izpilde kļūst neiespējama no Pasūtītāja neatkarīgu ārēju apstākļu, t.sk., finansējuma trūkuma vai valsts vai pašvaldības lēmumu rezultātā;</w:t>
      </w:r>
    </w:p>
    <w:p w14:paraId="51D6CF02" w14:textId="4A7CA44C" w:rsidR="00606D58" w:rsidRPr="00AE510F" w:rsidRDefault="00114F31" w:rsidP="00114F31">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 </w:t>
      </w:r>
      <w:r w:rsidR="00606D58" w:rsidRPr="00AE510F">
        <w:rPr>
          <w:rFonts w:ascii="Times New Roman" w:eastAsia="PMingLiU" w:hAnsi="Times New Roman" w:cs="Times New Roman"/>
          <w:sz w:val="24"/>
          <w:szCs w:val="26"/>
          <w:lang w:eastAsia="zh-TW"/>
        </w:rPr>
        <w:t>Pasūtītājam ir tiesības vienpusēji atkāpties no Līguma,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8D05A2A" w14:textId="77777777" w:rsidR="00606D58" w:rsidRPr="00AE510F"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Līguma izbeigšana pirms termiņa neatbrīvo Puses no pienākuma izpildīt maksājumu saistības. </w:t>
      </w:r>
    </w:p>
    <w:p w14:paraId="287C040A" w14:textId="48236924" w:rsidR="00990A0D" w:rsidRPr="00AE510F" w:rsidRDefault="00990A0D" w:rsidP="00990A0D">
      <w:pPr>
        <w:pStyle w:val="Paraststmeklis"/>
        <w:numPr>
          <w:ilvl w:val="0"/>
          <w:numId w:val="10"/>
        </w:numPr>
        <w:spacing w:before="0" w:beforeAutospacing="0" w:after="0" w:afterAutospacing="0"/>
        <w:jc w:val="center"/>
        <w:textAlignment w:val="baseline"/>
        <w:rPr>
          <w:b/>
          <w:bCs/>
          <w:sz w:val="24"/>
          <w:szCs w:val="24"/>
        </w:rPr>
      </w:pPr>
      <w:r w:rsidRPr="00AE510F">
        <w:rPr>
          <w:b/>
          <w:bCs/>
          <w:sz w:val="24"/>
          <w:szCs w:val="24"/>
        </w:rPr>
        <w:t xml:space="preserve"> Informācijas neizpaušana</w:t>
      </w:r>
    </w:p>
    <w:p w14:paraId="38B3BF63" w14:textId="08775C3A" w:rsidR="00990A0D" w:rsidRPr="00AE510F" w:rsidRDefault="00990A0D" w:rsidP="00B64C5D">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Puses  apņemas neizpaust trešajām pusēm konfidenciālo informāciju. Konfidenciāla ir visa un jebkāda informācija, ko kāda no Pusēm sniedz otrai Pusei </w:t>
      </w:r>
      <w:r w:rsidR="00841311" w:rsidRPr="00AE510F">
        <w:rPr>
          <w:rFonts w:ascii="Times New Roman" w:eastAsia="PMingLiU" w:hAnsi="Times New Roman" w:cs="Times New Roman"/>
          <w:sz w:val="24"/>
          <w:szCs w:val="26"/>
          <w:lang w:eastAsia="zh-TW"/>
        </w:rPr>
        <w:t>Līguma</w:t>
      </w:r>
      <w:r w:rsidRPr="00AE510F">
        <w:rPr>
          <w:rFonts w:ascii="Times New Roman" w:eastAsia="PMingLiU" w:hAnsi="Times New Roman" w:cs="Times New Roman"/>
          <w:sz w:val="24"/>
          <w:szCs w:val="26"/>
          <w:lang w:eastAsia="zh-TW"/>
        </w:rPr>
        <w:t xml:space="preserve"> izpildes laikā vai arī tā atklājas, pildot </w:t>
      </w:r>
      <w:r w:rsidR="00841311" w:rsidRPr="00AE510F">
        <w:rPr>
          <w:rFonts w:ascii="Times New Roman" w:eastAsia="PMingLiU" w:hAnsi="Times New Roman" w:cs="Times New Roman"/>
          <w:sz w:val="24"/>
          <w:szCs w:val="26"/>
          <w:lang w:eastAsia="zh-TW"/>
        </w:rPr>
        <w:t>Līgumu</w:t>
      </w:r>
      <w:r w:rsidRPr="00AE510F">
        <w:rPr>
          <w:rFonts w:ascii="Times New Roman" w:eastAsia="PMingLiU" w:hAnsi="Times New Roman" w:cs="Times New Roman"/>
          <w:sz w:val="24"/>
          <w:szCs w:val="26"/>
          <w:lang w:eastAsia="zh-TW"/>
        </w:rPr>
        <w:t>, kā arī jebkura šīs informācijas daļa, tai skaitā, foto un video materiāli, informācija par Puses saimniecisko darbību, finanšu stāvokli, tehnoloģijām, darbiniekiem, ko Puses uzzinājuš</w:t>
      </w:r>
      <w:r w:rsidR="00841311" w:rsidRPr="00AE510F">
        <w:rPr>
          <w:rFonts w:ascii="Times New Roman" w:eastAsia="PMingLiU" w:hAnsi="Times New Roman" w:cs="Times New Roman"/>
          <w:sz w:val="24"/>
          <w:szCs w:val="26"/>
          <w:lang w:eastAsia="zh-TW"/>
        </w:rPr>
        <w:t>as</w:t>
      </w:r>
      <w:r w:rsidRPr="00AE510F">
        <w:rPr>
          <w:rFonts w:ascii="Times New Roman" w:eastAsia="PMingLiU" w:hAnsi="Times New Roman" w:cs="Times New Roman"/>
          <w:sz w:val="24"/>
          <w:szCs w:val="26"/>
          <w:lang w:eastAsia="zh-TW"/>
        </w:rPr>
        <w:t xml:space="preserve"> vai saņēmuš</w:t>
      </w:r>
      <w:r w:rsidR="00841311" w:rsidRPr="00AE510F">
        <w:rPr>
          <w:rFonts w:ascii="Times New Roman" w:eastAsia="PMingLiU" w:hAnsi="Times New Roman" w:cs="Times New Roman"/>
          <w:sz w:val="24"/>
          <w:szCs w:val="26"/>
          <w:lang w:eastAsia="zh-TW"/>
        </w:rPr>
        <w:t>as</w:t>
      </w:r>
      <w:r w:rsidRPr="00AE510F">
        <w:rPr>
          <w:rFonts w:ascii="Times New Roman" w:eastAsia="PMingLiU" w:hAnsi="Times New Roman" w:cs="Times New Roman"/>
          <w:sz w:val="24"/>
          <w:szCs w:val="26"/>
          <w:lang w:eastAsia="zh-TW"/>
        </w:rPr>
        <w:t xml:space="preserve"> Līguma izpildes laikā rakstiski, mutiski, datu formā, audio – vizuālā un jebkurā citā veidā uzglabāta informācija.</w:t>
      </w:r>
    </w:p>
    <w:p w14:paraId="62C204F1" w14:textId="77777777" w:rsidR="00990A0D" w:rsidRPr="00AE510F" w:rsidRDefault="00990A0D" w:rsidP="00B64C5D">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Pusēm nav tiesību izpaust konfidenciālo informāciju trešajām personām bez otras Puses rakstiskas piekrišanas saņemšanas. Katrai no Pusēm ar vislielāko rūpību un uzmanību jārūpējas par informācijas drošību un aizsardzību.</w:t>
      </w:r>
    </w:p>
    <w:p w14:paraId="4844726F" w14:textId="1957052D" w:rsidR="00990A0D" w:rsidRPr="00AE510F" w:rsidRDefault="00990A0D" w:rsidP="00B64C5D">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Pušu pienākums ir nodrošināt, ka to darbinieki, konsultanti un citas personas, kuras izmantos Pušu informāciju, saņems un izmantos to vienīgi </w:t>
      </w:r>
      <w:r w:rsidR="00841311" w:rsidRPr="00AE510F">
        <w:rPr>
          <w:rFonts w:ascii="Times New Roman" w:eastAsia="PMingLiU" w:hAnsi="Times New Roman" w:cs="Times New Roman"/>
          <w:sz w:val="24"/>
          <w:szCs w:val="26"/>
          <w:lang w:eastAsia="zh-TW"/>
        </w:rPr>
        <w:t>Līguma</w:t>
      </w:r>
      <w:r w:rsidRPr="00AE510F">
        <w:rPr>
          <w:rFonts w:ascii="Times New Roman" w:eastAsia="PMingLiU" w:hAnsi="Times New Roman" w:cs="Times New Roman"/>
          <w:sz w:val="24"/>
          <w:szCs w:val="26"/>
          <w:lang w:eastAsia="zh-TW"/>
        </w:rPr>
        <w:t xml:space="preserve"> izpildes nodrošināšanai un tikai nepieciešamajā apjomā, kā arī uzņemsies un ievēros vismaz tādas pašas konfidencialitātes saistības, kādas ir noteiktas Pusēm šajā Līgumā. </w:t>
      </w:r>
    </w:p>
    <w:p w14:paraId="04E6E0D9" w14:textId="3065CC0E" w:rsidR="00990A0D" w:rsidRPr="00AE510F" w:rsidRDefault="00990A0D" w:rsidP="00B64C5D">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Puses apņemas sniegt informāciju saviem darbiniekiem un/vai pārstāvjiem tikai nepieciešamības gadījumā un tādā apjomā, kas nepieciešams </w:t>
      </w:r>
      <w:r w:rsidR="00841311" w:rsidRPr="00AE510F">
        <w:rPr>
          <w:rFonts w:ascii="Times New Roman" w:eastAsia="PMingLiU" w:hAnsi="Times New Roman" w:cs="Times New Roman"/>
          <w:sz w:val="24"/>
          <w:szCs w:val="26"/>
          <w:lang w:eastAsia="zh-TW"/>
        </w:rPr>
        <w:t>Līguma</w:t>
      </w:r>
      <w:r w:rsidRPr="00AE510F">
        <w:rPr>
          <w:rFonts w:ascii="Times New Roman" w:eastAsia="PMingLiU" w:hAnsi="Times New Roman" w:cs="Times New Roman"/>
          <w:sz w:val="24"/>
          <w:szCs w:val="26"/>
          <w:lang w:eastAsia="zh-TW"/>
        </w:rPr>
        <w:t xml:space="preserve"> izpildei. </w:t>
      </w:r>
    </w:p>
    <w:p w14:paraId="75891F20" w14:textId="1E429D69" w:rsidR="00990A0D" w:rsidRPr="00AE510F" w:rsidRDefault="00990A0D" w:rsidP="00B64C5D">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Konfidencialitātes noteikumi Pusēm ir saistoši arī pēc Līguma termiņa beigām un līgumattiecību izbeigšanas. </w:t>
      </w:r>
    </w:p>
    <w:p w14:paraId="2C1FE051" w14:textId="77777777" w:rsidR="00606D58" w:rsidRPr="00AE510F" w:rsidRDefault="00606D58" w:rsidP="00606D58">
      <w:pPr>
        <w:spacing w:after="0" w:line="240" w:lineRule="auto"/>
        <w:ind w:firstLine="720"/>
        <w:rPr>
          <w:rFonts w:ascii="Times New Roman" w:eastAsia="PMingLiU" w:hAnsi="Times New Roman" w:cs="Times New Roman"/>
          <w:b/>
          <w:sz w:val="24"/>
          <w:szCs w:val="26"/>
          <w:lang w:eastAsia="zh-TW"/>
        </w:rPr>
      </w:pPr>
    </w:p>
    <w:p w14:paraId="5DED3BD8" w14:textId="77777777" w:rsidR="00606D58" w:rsidRPr="00AE510F" w:rsidRDefault="00606D58" w:rsidP="00606D58">
      <w:pPr>
        <w:numPr>
          <w:ilvl w:val="0"/>
          <w:numId w:val="10"/>
        </w:numPr>
        <w:overflowPunct w:val="0"/>
        <w:autoSpaceDE w:val="0"/>
        <w:autoSpaceDN w:val="0"/>
        <w:adjustRightInd w:val="0"/>
        <w:spacing w:after="0" w:line="240" w:lineRule="auto"/>
        <w:ind w:left="0" w:firstLine="0"/>
        <w:jc w:val="center"/>
        <w:textAlignment w:val="baseline"/>
        <w:rPr>
          <w:rFonts w:ascii="Times New Roman" w:eastAsia="PMingLiU" w:hAnsi="Times New Roman" w:cs="Times New Roman"/>
          <w:b/>
          <w:bCs/>
          <w:sz w:val="24"/>
          <w:szCs w:val="24"/>
          <w:lang w:eastAsia="zh-TW"/>
        </w:rPr>
      </w:pPr>
      <w:r w:rsidRPr="00AE510F">
        <w:rPr>
          <w:rFonts w:ascii="Times New Roman" w:eastAsia="PMingLiU" w:hAnsi="Times New Roman" w:cs="Times New Roman"/>
          <w:b/>
          <w:bCs/>
          <w:sz w:val="24"/>
          <w:szCs w:val="24"/>
          <w:lang w:eastAsia="zh-TW"/>
        </w:rPr>
        <w:t>Noslēguma noteikumi</w:t>
      </w:r>
    </w:p>
    <w:p w14:paraId="711DC50D" w14:textId="0AFB4C75" w:rsidR="00606D58" w:rsidRPr="00AE510F" w:rsidRDefault="00606D58" w:rsidP="00B64C5D">
      <w:pPr>
        <w:numPr>
          <w:ilvl w:val="1"/>
          <w:numId w:val="10"/>
        </w:numPr>
        <w:tabs>
          <w:tab w:val="num" w:pos="426"/>
          <w:tab w:val="left" w:pos="1134"/>
          <w:tab w:val="left" w:pos="1418"/>
        </w:tabs>
        <w:suppressAutoHyphens/>
        <w:spacing w:after="0" w:line="240" w:lineRule="auto"/>
        <w:ind w:left="0" w:right="-25"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Līgums stājas spēkā no tā abpusējas parakstīšanas brīža un </w:t>
      </w:r>
      <w:r w:rsidR="007764EC" w:rsidRPr="00AE510F">
        <w:rPr>
          <w:rFonts w:ascii="Times New Roman" w:eastAsia="PMingLiU" w:hAnsi="Times New Roman" w:cs="Times New Roman"/>
          <w:sz w:val="24"/>
          <w:szCs w:val="26"/>
          <w:lang w:eastAsia="zh-TW"/>
        </w:rPr>
        <w:t xml:space="preserve">Pārziņa apstrādātāja līguma abpusējas parakstīšanas brīža par personas datu apstrādi (datums, kad abpusēji parakstīti abi iepriekšminētie līgumi) un </w:t>
      </w:r>
      <w:r w:rsidRPr="00AE510F">
        <w:rPr>
          <w:rFonts w:ascii="Times New Roman" w:eastAsia="PMingLiU" w:hAnsi="Times New Roman" w:cs="Times New Roman"/>
          <w:sz w:val="24"/>
          <w:szCs w:val="26"/>
          <w:lang w:eastAsia="zh-TW"/>
        </w:rPr>
        <w:t>darbojas līdz Pušu saistību izpildei.</w:t>
      </w:r>
    </w:p>
    <w:p w14:paraId="1E1D8008" w14:textId="77777777" w:rsidR="00606D58" w:rsidRPr="00AE510F" w:rsidRDefault="00606D58" w:rsidP="00606D58">
      <w:pPr>
        <w:numPr>
          <w:ilvl w:val="1"/>
          <w:numId w:val="10"/>
        </w:numPr>
        <w:tabs>
          <w:tab w:val="num" w:pos="426"/>
          <w:tab w:val="left" w:pos="1134"/>
          <w:tab w:val="left" w:pos="1418"/>
        </w:tabs>
        <w:suppressAutoHyphens/>
        <w:spacing w:after="0" w:line="240" w:lineRule="auto"/>
        <w:ind w:left="0" w:right="-25"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6CC57391" w14:textId="77777777" w:rsidR="00606D58" w:rsidRPr="00AE510F" w:rsidRDefault="00606D58" w:rsidP="00606D58">
      <w:pPr>
        <w:numPr>
          <w:ilvl w:val="1"/>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4"/>
          <w:lang w:eastAsia="zh-TW"/>
        </w:rPr>
      </w:pPr>
      <w:r w:rsidRPr="00AE510F">
        <w:rPr>
          <w:rFonts w:ascii="Times New Roman" w:eastAsia="PMingLiU" w:hAnsi="Times New Roman" w:cs="Times New Roman"/>
          <w:sz w:val="24"/>
          <w:szCs w:val="26"/>
          <w:lang w:eastAsia="zh-TW"/>
        </w:rPr>
        <w:t>Ja kāds no Līguma noteikumiem zaudē savu juridisko spēku, tas neietekmē pārējos Līguma noteikumus.</w:t>
      </w:r>
    </w:p>
    <w:p w14:paraId="6DEF7882" w14:textId="77777777" w:rsidR="00606D58" w:rsidRPr="00AE510F" w:rsidRDefault="00606D58" w:rsidP="00606D58">
      <w:pPr>
        <w:numPr>
          <w:ilvl w:val="1"/>
          <w:numId w:val="10"/>
        </w:numPr>
        <w:tabs>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Puses ir materiāli savstarpēji atbildīgas par zaudējumu nodarīšanu saskaņā ar spēkā esošajiem Latvijas Republikas normatīvajiem aktiem.</w:t>
      </w:r>
    </w:p>
    <w:p w14:paraId="16EF16BB" w14:textId="77777777" w:rsidR="00606D58" w:rsidRPr="00AE510F" w:rsidRDefault="00606D58" w:rsidP="00606D58">
      <w:pPr>
        <w:numPr>
          <w:ilvl w:val="1"/>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Pušu kontaktpersona savstarpēji sadarbības koordinēšanai Līguma ietvaros: </w:t>
      </w:r>
    </w:p>
    <w:p w14:paraId="6D47AF04" w14:textId="2563BD58" w:rsidR="00606D58" w:rsidRPr="00AE510F" w:rsidRDefault="00606D58" w:rsidP="00606D58">
      <w:pPr>
        <w:numPr>
          <w:ilvl w:val="2"/>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Pasūtītāja kontaktpersona: </w:t>
      </w:r>
      <w:bookmarkStart w:id="5" w:name="OLE_LINK1"/>
      <w:r w:rsidR="003403FD">
        <w:rPr>
          <w:rFonts w:ascii="Times New Roman" w:eastAsia="PMingLiU" w:hAnsi="Times New Roman" w:cs="Times New Roman"/>
          <w:i/>
          <w:iCs/>
          <w:sz w:val="24"/>
          <w:szCs w:val="26"/>
          <w:lang w:eastAsia="zh-TW"/>
        </w:rPr>
        <w:t>______</w:t>
      </w:r>
      <w:r w:rsidR="0053263D" w:rsidRPr="00AE510F">
        <w:rPr>
          <w:rFonts w:ascii="Times New Roman" w:eastAsia="PMingLiU" w:hAnsi="Times New Roman" w:cs="Times New Roman"/>
          <w:i/>
          <w:iCs/>
          <w:sz w:val="24"/>
          <w:szCs w:val="26"/>
          <w:lang w:eastAsia="zh-TW"/>
        </w:rPr>
        <w:t xml:space="preserve">, tālrunis </w:t>
      </w:r>
      <w:r w:rsidR="003403FD">
        <w:rPr>
          <w:rFonts w:ascii="Times New Roman" w:eastAsia="PMingLiU" w:hAnsi="Times New Roman" w:cs="Times New Roman"/>
          <w:i/>
          <w:iCs/>
          <w:sz w:val="24"/>
          <w:szCs w:val="26"/>
          <w:lang w:eastAsia="zh-TW"/>
        </w:rPr>
        <w:t>______</w:t>
      </w:r>
      <w:r w:rsidR="0053263D" w:rsidRPr="00AE510F">
        <w:rPr>
          <w:rFonts w:ascii="Times New Roman" w:eastAsia="PMingLiU" w:hAnsi="Times New Roman" w:cs="Times New Roman"/>
          <w:i/>
          <w:iCs/>
          <w:sz w:val="24"/>
          <w:szCs w:val="26"/>
          <w:lang w:eastAsia="zh-TW"/>
        </w:rPr>
        <w:t xml:space="preserve">, e-pasts </w:t>
      </w:r>
      <w:r w:rsidR="003403FD">
        <w:rPr>
          <w:rFonts w:ascii="Times New Roman" w:eastAsia="PMingLiU" w:hAnsi="Times New Roman" w:cs="Times New Roman"/>
          <w:i/>
          <w:iCs/>
          <w:sz w:val="24"/>
          <w:szCs w:val="26"/>
          <w:lang w:eastAsia="zh-TW"/>
        </w:rPr>
        <w:t>________</w:t>
      </w:r>
      <w:r w:rsidRPr="00AE510F">
        <w:rPr>
          <w:rFonts w:ascii="Times New Roman" w:eastAsia="PMingLiU" w:hAnsi="Times New Roman" w:cs="Times New Roman"/>
          <w:sz w:val="24"/>
          <w:szCs w:val="26"/>
          <w:lang w:eastAsia="zh-TW"/>
        </w:rPr>
        <w:t>;</w:t>
      </w:r>
    </w:p>
    <w:p w14:paraId="7212174C" w14:textId="1BCBBCD8" w:rsidR="00606D58" w:rsidRPr="00AE510F" w:rsidRDefault="00606D58" w:rsidP="00606D58">
      <w:pPr>
        <w:numPr>
          <w:ilvl w:val="2"/>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Izpildītāja kontaktpersona: </w:t>
      </w:r>
      <w:bookmarkEnd w:id="5"/>
      <w:r w:rsidR="003403FD">
        <w:rPr>
          <w:rFonts w:ascii="Times New Roman" w:eastAsia="PMingLiU" w:hAnsi="Times New Roman" w:cs="Times New Roman"/>
          <w:i/>
          <w:iCs/>
          <w:sz w:val="24"/>
          <w:szCs w:val="26"/>
          <w:lang w:eastAsia="zh-TW"/>
        </w:rPr>
        <w:t>________</w:t>
      </w:r>
      <w:r w:rsidR="0053263D" w:rsidRPr="00AE510F">
        <w:rPr>
          <w:rFonts w:ascii="Times New Roman" w:eastAsia="PMingLiU" w:hAnsi="Times New Roman" w:cs="Times New Roman"/>
          <w:i/>
          <w:iCs/>
          <w:sz w:val="24"/>
          <w:szCs w:val="26"/>
          <w:lang w:eastAsia="zh-TW"/>
        </w:rPr>
        <w:t xml:space="preserve">, tālr. </w:t>
      </w:r>
      <w:r w:rsidR="003403FD">
        <w:rPr>
          <w:rFonts w:ascii="Times New Roman" w:eastAsia="PMingLiU" w:hAnsi="Times New Roman" w:cs="Times New Roman"/>
          <w:i/>
          <w:iCs/>
          <w:sz w:val="24"/>
          <w:szCs w:val="26"/>
          <w:lang w:eastAsia="zh-TW"/>
        </w:rPr>
        <w:t>________</w:t>
      </w:r>
      <w:r w:rsidR="0053263D" w:rsidRPr="00AE510F">
        <w:rPr>
          <w:rFonts w:ascii="Times New Roman" w:eastAsia="PMingLiU" w:hAnsi="Times New Roman" w:cs="Times New Roman"/>
          <w:i/>
          <w:iCs/>
          <w:sz w:val="24"/>
          <w:szCs w:val="26"/>
          <w:lang w:eastAsia="zh-TW"/>
        </w:rPr>
        <w:t xml:space="preserve">, </w:t>
      </w:r>
      <w:r w:rsidR="003403FD" w:rsidRPr="003403FD">
        <w:rPr>
          <w:rFonts w:ascii="Times New Roman" w:eastAsia="PMingLiU" w:hAnsi="Times New Roman" w:cs="Times New Roman"/>
          <w:i/>
          <w:iCs/>
          <w:sz w:val="24"/>
          <w:szCs w:val="26"/>
          <w:lang w:eastAsia="zh-TW"/>
        </w:rPr>
        <w:t xml:space="preserve">e-pasts </w:t>
      </w:r>
      <w:r w:rsidR="003403FD">
        <w:rPr>
          <w:rFonts w:ascii="Times New Roman" w:eastAsia="PMingLiU" w:hAnsi="Times New Roman" w:cs="Times New Roman"/>
          <w:i/>
          <w:iCs/>
          <w:sz w:val="24"/>
          <w:szCs w:val="26"/>
          <w:lang w:eastAsia="zh-TW"/>
        </w:rPr>
        <w:t>_________</w:t>
      </w:r>
      <w:r w:rsidR="0053263D" w:rsidRPr="00AE510F">
        <w:rPr>
          <w:rFonts w:ascii="Times New Roman" w:eastAsia="PMingLiU" w:hAnsi="Times New Roman" w:cs="Times New Roman"/>
          <w:i/>
          <w:iCs/>
          <w:sz w:val="24"/>
          <w:szCs w:val="26"/>
          <w:lang w:eastAsia="zh-TW"/>
        </w:rPr>
        <w:t>.</w:t>
      </w:r>
    </w:p>
    <w:p w14:paraId="3B14BFB6" w14:textId="77777777" w:rsidR="00606D58" w:rsidRPr="00AE510F" w:rsidRDefault="00606D58" w:rsidP="00606D58">
      <w:pPr>
        <w:numPr>
          <w:ilvl w:val="1"/>
          <w:numId w:val="10"/>
        </w:numPr>
        <w:tabs>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Visi paziņojumi un pretenzijas, kas saistītas ar Līguma izpildi, ir iesniedzamas rakstiski otrai Pusei Līgumā norādītajā adresē, un tās ir uzskatāmas par saņemtām:</w:t>
      </w:r>
    </w:p>
    <w:p w14:paraId="260B81C2" w14:textId="77777777" w:rsidR="00606D58" w:rsidRPr="00AE510F"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lastRenderedPageBreak/>
        <w:t>ja tās nosūtītas ar ierakstītu pasta sūtījumu, tad 7. (septītajā) dienā pēc nosūtīšanas dienas;</w:t>
      </w:r>
    </w:p>
    <w:p w14:paraId="227DC4BF" w14:textId="77777777" w:rsidR="00606D58" w:rsidRPr="00AE510F"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ja tās nosūtītas ar elektroniskā pasta starpniecību, izmantojot drošu elektronisko parakstu, tad 2 (otrajā) darba dienā pēc nosūtīšanas;</w:t>
      </w:r>
    </w:p>
    <w:p w14:paraId="4DF1A1FC" w14:textId="77777777" w:rsidR="00606D58" w:rsidRPr="00AE510F"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AE510F">
        <w:rPr>
          <w:rFonts w:ascii="Times New Roman" w:eastAsia="PMingLiU" w:hAnsi="Times New Roman" w:cs="Times New Roman"/>
          <w:sz w:val="24"/>
          <w:szCs w:val="26"/>
          <w:lang w:eastAsia="zh-TW"/>
        </w:rPr>
        <w:t xml:space="preserve">ja tās iesniegtas personīgi, tad dienā, kad tās nogādātas adresātam, saņemot apliecinājumu par saņemšanas faktu. </w:t>
      </w:r>
    </w:p>
    <w:p w14:paraId="49E02F24" w14:textId="65AAA754" w:rsidR="00606D58" w:rsidRPr="00AE510F" w:rsidRDefault="00DF3A23" w:rsidP="00606D58">
      <w:pPr>
        <w:numPr>
          <w:ilvl w:val="1"/>
          <w:numId w:val="10"/>
        </w:numPr>
        <w:tabs>
          <w:tab w:val="num" w:pos="0"/>
          <w:tab w:val="left" w:pos="180"/>
          <w:tab w:val="left" w:pos="1134"/>
          <w:tab w:val="left" w:pos="1440"/>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AE510F">
        <w:rPr>
          <w:rFonts w:ascii="Times New Roman" w:hAnsi="Times New Roman" w:cs="Times New Roman"/>
          <w:sz w:val="24"/>
          <w:szCs w:val="24"/>
        </w:rPr>
        <w:t xml:space="preserve">Līgums sastādīts latviešu valodā. </w:t>
      </w:r>
      <w:r w:rsidRPr="00AE510F">
        <w:rPr>
          <w:rFonts w:ascii="Times New Roman" w:eastAsia="PMingLiU" w:hAnsi="Times New Roman" w:cs="Times New Roman"/>
          <w:sz w:val="24"/>
          <w:szCs w:val="24"/>
          <w:lang w:eastAsia="zh-TW"/>
        </w:rPr>
        <w:t>Pusēm ir pieejams abpusēji parakstīts Līgums elektroniskā formātā</w:t>
      </w:r>
      <w:r w:rsidR="00606D58" w:rsidRPr="00AE510F">
        <w:rPr>
          <w:rFonts w:ascii="Times New Roman" w:eastAsia="PMingLiU" w:hAnsi="Times New Roman" w:cs="Times New Roman"/>
          <w:sz w:val="24"/>
          <w:szCs w:val="26"/>
          <w:lang w:eastAsia="zh-TW"/>
        </w:rPr>
        <w:t>.</w:t>
      </w:r>
    </w:p>
    <w:p w14:paraId="387D55D0" w14:textId="77777777" w:rsidR="00606D58" w:rsidRPr="00AE510F" w:rsidRDefault="00606D58" w:rsidP="00606D58">
      <w:pPr>
        <w:tabs>
          <w:tab w:val="left" w:pos="180"/>
          <w:tab w:val="left" w:pos="1134"/>
          <w:tab w:val="left" w:pos="1440"/>
          <w:tab w:val="left" w:pos="1800"/>
        </w:tabs>
        <w:overflowPunct w:val="0"/>
        <w:autoSpaceDE w:val="0"/>
        <w:autoSpaceDN w:val="0"/>
        <w:adjustRightInd w:val="0"/>
        <w:spacing w:after="0" w:line="240" w:lineRule="auto"/>
        <w:ind w:left="720"/>
        <w:jc w:val="both"/>
        <w:textAlignment w:val="baseline"/>
        <w:rPr>
          <w:rFonts w:ascii="Times New Roman" w:eastAsia="PMingLiU" w:hAnsi="Times New Roman" w:cs="Times New Roman"/>
          <w:sz w:val="24"/>
          <w:szCs w:val="26"/>
          <w:lang w:eastAsia="zh-TW"/>
        </w:rPr>
      </w:pPr>
    </w:p>
    <w:p w14:paraId="3B51EF52" w14:textId="77777777" w:rsidR="00606D58" w:rsidRPr="00AE510F"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AE510F">
        <w:rPr>
          <w:rFonts w:ascii="Times New Roman" w:eastAsia="PMingLiU" w:hAnsi="Times New Roman" w:cs="Times New Roman"/>
          <w:b/>
          <w:sz w:val="24"/>
          <w:szCs w:val="26"/>
          <w:lang w:eastAsia="zh-TW"/>
        </w:rPr>
        <w:t>Pušu rekvizīti un paraksti</w:t>
      </w:r>
    </w:p>
    <w:p w14:paraId="4290BCAB" w14:textId="77777777" w:rsidR="0053263D" w:rsidRPr="00AE510F" w:rsidRDefault="0053263D" w:rsidP="0053263D">
      <w:pPr>
        <w:spacing w:after="0" w:line="240" w:lineRule="auto"/>
        <w:rPr>
          <w:rFonts w:ascii="Times New Roman" w:eastAsia="PMingLiU" w:hAnsi="Times New Roman" w:cs="Times New Roman"/>
          <w:b/>
          <w:sz w:val="24"/>
          <w:szCs w:val="26"/>
          <w:lang w:eastAsia="zh-TW"/>
        </w:rPr>
      </w:pPr>
    </w:p>
    <w:tbl>
      <w:tblPr>
        <w:tblW w:w="9036" w:type="dxa"/>
        <w:tblInd w:w="-72" w:type="dxa"/>
        <w:tblLook w:val="0000" w:firstRow="0" w:lastRow="0" w:firstColumn="0" w:lastColumn="0" w:noHBand="0" w:noVBand="0"/>
      </w:tblPr>
      <w:tblGrid>
        <w:gridCol w:w="5175"/>
        <w:gridCol w:w="3861"/>
      </w:tblGrid>
      <w:tr w:rsidR="00606D58" w:rsidRPr="00AE510F" w14:paraId="695960BD" w14:textId="77777777" w:rsidTr="008227E0">
        <w:trPr>
          <w:trHeight w:val="3740"/>
        </w:trPr>
        <w:tc>
          <w:tcPr>
            <w:tcW w:w="5175" w:type="dxa"/>
          </w:tcPr>
          <w:p w14:paraId="5156DFB3" w14:textId="77777777" w:rsidR="00606D58" w:rsidRPr="00AE510F" w:rsidRDefault="00606D58" w:rsidP="00606D58">
            <w:pPr>
              <w:spacing w:after="0" w:line="240" w:lineRule="auto"/>
              <w:rPr>
                <w:rFonts w:ascii="Times New Roman" w:eastAsia="Times New Roman" w:hAnsi="Times New Roman" w:cs="Times New Roman"/>
                <w:b/>
                <w:bCs/>
                <w:color w:val="000000"/>
                <w:sz w:val="24"/>
                <w:szCs w:val="26"/>
              </w:rPr>
            </w:pPr>
            <w:r w:rsidRPr="00AE510F">
              <w:rPr>
                <w:rFonts w:ascii="Times New Roman" w:eastAsia="Times New Roman" w:hAnsi="Times New Roman" w:cs="Times New Roman"/>
                <w:b/>
                <w:bCs/>
                <w:color w:val="000000"/>
                <w:sz w:val="24"/>
                <w:szCs w:val="26"/>
              </w:rPr>
              <w:t xml:space="preserve">Pasūtītājs </w:t>
            </w:r>
          </w:p>
          <w:p w14:paraId="7EBFCF16" w14:textId="77777777" w:rsidR="006273EA" w:rsidRPr="00AE510F" w:rsidRDefault="00606D58" w:rsidP="00606D58">
            <w:pPr>
              <w:spacing w:after="0" w:line="240" w:lineRule="auto"/>
              <w:ind w:right="-750"/>
              <w:rPr>
                <w:rFonts w:ascii="Times New Roman" w:eastAsia="Times New Roman" w:hAnsi="Times New Roman" w:cs="Times New Roman"/>
                <w:b/>
                <w:color w:val="000000"/>
                <w:sz w:val="24"/>
                <w:szCs w:val="24"/>
              </w:rPr>
            </w:pPr>
            <w:r w:rsidRPr="00AE510F">
              <w:rPr>
                <w:rFonts w:ascii="Times New Roman" w:eastAsia="Times New Roman" w:hAnsi="Times New Roman" w:cs="Times New Roman"/>
                <w:b/>
                <w:color w:val="000000"/>
                <w:sz w:val="24"/>
                <w:szCs w:val="24"/>
              </w:rPr>
              <w:t xml:space="preserve">Rīgas </w:t>
            </w:r>
            <w:r w:rsidR="006273EA" w:rsidRPr="00AE510F">
              <w:rPr>
                <w:rFonts w:ascii="Times New Roman" w:eastAsia="Times New Roman" w:hAnsi="Times New Roman" w:cs="Times New Roman"/>
                <w:b/>
                <w:color w:val="000000"/>
                <w:sz w:val="24"/>
                <w:szCs w:val="24"/>
              </w:rPr>
              <w:t>valstspilsētas pašvaldības</w:t>
            </w:r>
          </w:p>
          <w:p w14:paraId="0CD0B7BD" w14:textId="6EC0FF05" w:rsidR="00606D58" w:rsidRPr="00AE510F" w:rsidRDefault="00606D58" w:rsidP="00606D58">
            <w:pPr>
              <w:spacing w:after="0" w:line="240" w:lineRule="auto"/>
              <w:ind w:right="-750"/>
              <w:rPr>
                <w:rFonts w:ascii="Times New Roman" w:eastAsia="Times New Roman" w:hAnsi="Times New Roman" w:cs="Times New Roman"/>
                <w:b/>
                <w:color w:val="000000"/>
                <w:sz w:val="24"/>
                <w:szCs w:val="24"/>
              </w:rPr>
            </w:pPr>
            <w:r w:rsidRPr="00AE510F">
              <w:rPr>
                <w:rFonts w:ascii="Times New Roman" w:eastAsia="Times New Roman" w:hAnsi="Times New Roman" w:cs="Times New Roman"/>
                <w:b/>
                <w:color w:val="000000"/>
                <w:sz w:val="24"/>
                <w:szCs w:val="24"/>
              </w:rPr>
              <w:t>Izglītības, kultūras un</w:t>
            </w:r>
          </w:p>
          <w:p w14:paraId="3E257BBE" w14:textId="77777777" w:rsidR="00606D58" w:rsidRPr="00AE510F" w:rsidRDefault="00606D58" w:rsidP="00606D58">
            <w:pPr>
              <w:spacing w:after="0" w:line="240" w:lineRule="auto"/>
              <w:ind w:right="-750"/>
              <w:rPr>
                <w:rFonts w:ascii="Times New Roman" w:eastAsia="Times New Roman" w:hAnsi="Times New Roman" w:cs="Times New Roman"/>
                <w:b/>
                <w:color w:val="000000"/>
                <w:sz w:val="24"/>
                <w:szCs w:val="24"/>
              </w:rPr>
            </w:pPr>
            <w:r w:rsidRPr="00AE510F">
              <w:rPr>
                <w:rFonts w:ascii="Times New Roman" w:eastAsia="Times New Roman" w:hAnsi="Times New Roman" w:cs="Times New Roman"/>
                <w:b/>
                <w:color w:val="000000"/>
                <w:sz w:val="24"/>
                <w:szCs w:val="24"/>
              </w:rPr>
              <w:t xml:space="preserve">sporta departaments </w:t>
            </w:r>
          </w:p>
          <w:p w14:paraId="3F08F6B3" w14:textId="77777777" w:rsidR="00606D58" w:rsidRPr="00AE510F" w:rsidRDefault="00606D58" w:rsidP="00606D58">
            <w:pPr>
              <w:spacing w:after="0" w:line="240" w:lineRule="auto"/>
              <w:ind w:right="-750"/>
              <w:rPr>
                <w:rFonts w:ascii="Times New Roman" w:eastAsia="Times New Roman" w:hAnsi="Times New Roman" w:cs="Times New Roman"/>
                <w:bCs/>
                <w:color w:val="000000"/>
                <w:sz w:val="24"/>
                <w:szCs w:val="24"/>
              </w:rPr>
            </w:pPr>
            <w:r w:rsidRPr="00AE510F">
              <w:rPr>
                <w:rFonts w:ascii="Times New Roman" w:eastAsia="Times New Roman" w:hAnsi="Times New Roman" w:cs="Times New Roman"/>
                <w:bCs/>
                <w:color w:val="000000"/>
                <w:sz w:val="24"/>
                <w:szCs w:val="24"/>
              </w:rPr>
              <w:t xml:space="preserve">Juridiskā adrese: Krišjāņa Valdemāra </w:t>
            </w:r>
          </w:p>
          <w:p w14:paraId="55ED003A" w14:textId="77777777" w:rsidR="00606D58" w:rsidRPr="00AE510F" w:rsidRDefault="00606D58" w:rsidP="00606D58">
            <w:pPr>
              <w:spacing w:after="0" w:line="240" w:lineRule="auto"/>
              <w:ind w:right="-750"/>
              <w:rPr>
                <w:rFonts w:ascii="Times New Roman" w:eastAsia="Times New Roman" w:hAnsi="Times New Roman" w:cs="Times New Roman"/>
                <w:bCs/>
                <w:color w:val="000000"/>
                <w:sz w:val="24"/>
                <w:szCs w:val="24"/>
              </w:rPr>
            </w:pPr>
            <w:r w:rsidRPr="00AE510F">
              <w:rPr>
                <w:rFonts w:ascii="Times New Roman" w:eastAsia="Times New Roman" w:hAnsi="Times New Roman" w:cs="Times New Roman"/>
                <w:bCs/>
                <w:color w:val="000000"/>
                <w:sz w:val="24"/>
                <w:szCs w:val="24"/>
              </w:rPr>
              <w:t>iela 5, Rīga, LV-1010</w:t>
            </w:r>
          </w:p>
          <w:p w14:paraId="002E8AB0" w14:textId="1A3493A7" w:rsidR="00606D58" w:rsidRPr="00AE510F"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AE510F">
              <w:rPr>
                <w:rFonts w:ascii="Times New Roman" w:eastAsia="Times New Roman" w:hAnsi="Times New Roman" w:cs="Times New Roman"/>
                <w:bCs/>
                <w:iCs/>
                <w:snapToGrid w:val="0"/>
                <w:color w:val="000000"/>
                <w:sz w:val="24"/>
                <w:szCs w:val="24"/>
              </w:rPr>
              <w:t xml:space="preserve">Tālrunis: 67026816, e-pasts: </w:t>
            </w:r>
          </w:p>
          <w:p w14:paraId="148B3EB5" w14:textId="77777777" w:rsidR="00606D58" w:rsidRPr="00AE510F"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AE510F">
              <w:rPr>
                <w:rFonts w:ascii="Times New Roman" w:eastAsia="Times New Roman" w:hAnsi="Times New Roman" w:cs="Times New Roman"/>
                <w:bCs/>
                <w:iCs/>
                <w:snapToGrid w:val="0"/>
                <w:color w:val="000000"/>
                <w:sz w:val="24"/>
                <w:szCs w:val="24"/>
              </w:rPr>
              <w:t>Norēķinu rekvizīti:</w:t>
            </w:r>
          </w:p>
          <w:p w14:paraId="3CF16525" w14:textId="77777777" w:rsidR="00606D58" w:rsidRPr="00AE510F"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AE510F">
              <w:rPr>
                <w:rFonts w:ascii="Times New Roman" w:eastAsia="Times New Roman" w:hAnsi="Times New Roman" w:cs="Times New Roman"/>
                <w:bCs/>
                <w:iCs/>
                <w:snapToGrid w:val="0"/>
                <w:color w:val="000000"/>
                <w:sz w:val="24"/>
                <w:szCs w:val="24"/>
              </w:rPr>
              <w:t>Rīgas valstspilsētas pašvaldība</w:t>
            </w:r>
          </w:p>
          <w:p w14:paraId="13C217EA" w14:textId="77777777" w:rsidR="00606D58" w:rsidRPr="00AE510F"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AE510F">
              <w:rPr>
                <w:rFonts w:ascii="Times New Roman" w:eastAsia="Times New Roman" w:hAnsi="Times New Roman" w:cs="Times New Roman"/>
                <w:bCs/>
                <w:iCs/>
                <w:snapToGrid w:val="0"/>
                <w:color w:val="000000"/>
                <w:sz w:val="24"/>
                <w:szCs w:val="24"/>
              </w:rPr>
              <w:t>Juridiskā adrese: Rātslaukums 1, Rīga, LV-1050</w:t>
            </w:r>
          </w:p>
          <w:p w14:paraId="181C1F09" w14:textId="77777777" w:rsidR="00606D58" w:rsidRPr="00AE510F"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AE510F">
              <w:rPr>
                <w:rFonts w:ascii="Times New Roman" w:eastAsia="Times New Roman" w:hAnsi="Times New Roman" w:cs="Times New Roman"/>
                <w:bCs/>
                <w:iCs/>
                <w:snapToGrid w:val="0"/>
                <w:color w:val="000000"/>
                <w:sz w:val="24"/>
                <w:szCs w:val="24"/>
              </w:rPr>
              <w:t xml:space="preserve">NMR kods: 90011524360 </w:t>
            </w:r>
          </w:p>
          <w:p w14:paraId="09DF6A80" w14:textId="77777777" w:rsidR="00606D58" w:rsidRPr="00AE510F"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AE510F">
              <w:rPr>
                <w:rFonts w:ascii="Times New Roman" w:eastAsia="Times New Roman" w:hAnsi="Times New Roman" w:cs="Times New Roman"/>
                <w:bCs/>
                <w:iCs/>
                <w:snapToGrid w:val="0"/>
                <w:color w:val="000000"/>
                <w:sz w:val="24"/>
                <w:szCs w:val="24"/>
              </w:rPr>
              <w:t>PVN. reģ. Nr.: LV90011524360</w:t>
            </w:r>
          </w:p>
          <w:p w14:paraId="5B0555E3" w14:textId="77777777" w:rsidR="00606D58" w:rsidRPr="00AE510F"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AE510F">
              <w:rPr>
                <w:rFonts w:ascii="Times New Roman" w:eastAsia="Times New Roman" w:hAnsi="Times New Roman" w:cs="Times New Roman"/>
                <w:bCs/>
                <w:iCs/>
                <w:snapToGrid w:val="0"/>
                <w:color w:val="000000"/>
                <w:sz w:val="24"/>
                <w:szCs w:val="24"/>
              </w:rPr>
              <w:t>Banka: Luminor Bank AB Latvijas filiāle</w:t>
            </w:r>
          </w:p>
          <w:p w14:paraId="76BCD7CD" w14:textId="77777777" w:rsidR="00606D58" w:rsidRPr="00AE510F"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AE510F">
              <w:rPr>
                <w:rFonts w:ascii="Times New Roman" w:eastAsia="Times New Roman" w:hAnsi="Times New Roman" w:cs="Times New Roman"/>
                <w:bCs/>
                <w:iCs/>
                <w:snapToGrid w:val="0"/>
                <w:color w:val="000000"/>
                <w:sz w:val="24"/>
                <w:szCs w:val="24"/>
              </w:rPr>
              <w:t>Kods:  RIKOLV2X</w:t>
            </w:r>
          </w:p>
          <w:p w14:paraId="45AFDAB8" w14:textId="455AE936" w:rsidR="00606D58" w:rsidRPr="00AE510F" w:rsidRDefault="00606D58" w:rsidP="00606D58">
            <w:pPr>
              <w:spacing w:after="0" w:line="240" w:lineRule="auto"/>
              <w:rPr>
                <w:rFonts w:ascii="Times New Roman" w:eastAsia="PMingLiU" w:hAnsi="Times New Roman" w:cs="Times New Roman"/>
                <w:color w:val="000000"/>
                <w:sz w:val="24"/>
                <w:szCs w:val="24"/>
                <w:lang w:eastAsia="zh-TW"/>
              </w:rPr>
            </w:pPr>
            <w:r w:rsidRPr="00AE510F">
              <w:rPr>
                <w:rFonts w:ascii="Times New Roman" w:eastAsia="PMingLiU" w:hAnsi="Times New Roman" w:cs="Times New Roman"/>
                <w:color w:val="000000"/>
                <w:sz w:val="24"/>
                <w:szCs w:val="24"/>
                <w:lang w:eastAsia="zh-TW"/>
              </w:rPr>
              <w:t xml:space="preserve">Konts: </w:t>
            </w:r>
            <w:r w:rsidR="007B3ECC" w:rsidRPr="00AE510F">
              <w:rPr>
                <w:rFonts w:ascii="Times New Roman" w:eastAsia="PMingLiU" w:hAnsi="Times New Roman" w:cs="Times New Roman"/>
                <w:color w:val="000000"/>
                <w:sz w:val="24"/>
                <w:szCs w:val="24"/>
                <w:lang w:eastAsia="zh-TW"/>
              </w:rPr>
              <w:t>LV27RIKO0021000916040</w:t>
            </w:r>
          </w:p>
          <w:p w14:paraId="06669971" w14:textId="77777777" w:rsidR="00606D58" w:rsidRPr="00AE510F" w:rsidRDefault="00606D58" w:rsidP="00606D58">
            <w:pPr>
              <w:spacing w:after="0" w:line="240" w:lineRule="auto"/>
              <w:rPr>
                <w:rFonts w:ascii="Times New Roman" w:eastAsia="Times New Roman" w:hAnsi="Times New Roman" w:cs="Times New Roman"/>
                <w:bCs/>
                <w:iCs/>
                <w:color w:val="000000"/>
                <w:sz w:val="24"/>
                <w:szCs w:val="24"/>
              </w:rPr>
            </w:pPr>
            <w:r w:rsidRPr="00AE510F">
              <w:rPr>
                <w:rFonts w:ascii="Times New Roman" w:eastAsia="Times New Roman" w:hAnsi="Times New Roman" w:cs="Times New Roman"/>
                <w:bCs/>
                <w:iCs/>
                <w:color w:val="000000"/>
                <w:sz w:val="24"/>
                <w:szCs w:val="24"/>
              </w:rPr>
              <w:t>RD iestādes kods: 210</w:t>
            </w:r>
          </w:p>
          <w:p w14:paraId="2B4D4989" w14:textId="77777777" w:rsidR="008227E0" w:rsidRPr="00AE510F" w:rsidRDefault="008227E0" w:rsidP="00606D58">
            <w:pPr>
              <w:spacing w:after="0" w:line="240" w:lineRule="auto"/>
              <w:rPr>
                <w:rFonts w:ascii="Times New Roman" w:eastAsia="Times New Roman" w:hAnsi="Times New Roman" w:cs="Times New Roman"/>
                <w:bCs/>
                <w:iCs/>
                <w:color w:val="000000"/>
                <w:sz w:val="24"/>
                <w:szCs w:val="24"/>
              </w:rPr>
            </w:pPr>
          </w:p>
          <w:p w14:paraId="5D7554E6" w14:textId="77777777" w:rsidR="008227E0" w:rsidRPr="00AE510F" w:rsidRDefault="008227E0" w:rsidP="008227E0">
            <w:pPr>
              <w:spacing w:after="0" w:line="240" w:lineRule="auto"/>
              <w:rPr>
                <w:rFonts w:ascii="Times New Roman" w:eastAsia="Times New Roman" w:hAnsi="Times New Roman" w:cs="Times New Roman"/>
                <w:bCs/>
                <w:iCs/>
                <w:snapToGrid w:val="0"/>
                <w:sz w:val="24"/>
                <w:szCs w:val="24"/>
              </w:rPr>
            </w:pPr>
            <w:r w:rsidRPr="00AE510F">
              <w:rPr>
                <w:rFonts w:ascii="Times New Roman" w:eastAsia="Times New Roman" w:hAnsi="Times New Roman" w:cs="Times New Roman"/>
                <w:bCs/>
                <w:iCs/>
                <w:snapToGrid w:val="0"/>
                <w:sz w:val="24"/>
                <w:szCs w:val="24"/>
              </w:rPr>
              <w:t>Dokumentu ar drošu elektronisko</w:t>
            </w:r>
          </w:p>
          <w:p w14:paraId="4A9AC085" w14:textId="7946E3C7" w:rsidR="008227E0" w:rsidRPr="00AE510F" w:rsidRDefault="008227E0" w:rsidP="008227E0">
            <w:pPr>
              <w:spacing w:after="0" w:line="240" w:lineRule="auto"/>
              <w:rPr>
                <w:rFonts w:ascii="Times New Roman" w:eastAsia="PMingLiU" w:hAnsi="Times New Roman" w:cs="Times New Roman"/>
                <w:i/>
                <w:sz w:val="24"/>
                <w:szCs w:val="24"/>
                <w:lang w:eastAsia="zh-TW"/>
              </w:rPr>
            </w:pPr>
            <w:r w:rsidRPr="00AE510F">
              <w:rPr>
                <w:rFonts w:ascii="Times New Roman" w:eastAsia="Times New Roman" w:hAnsi="Times New Roman" w:cs="Times New Roman"/>
                <w:bCs/>
                <w:iCs/>
                <w:snapToGrid w:val="0"/>
                <w:sz w:val="24"/>
                <w:szCs w:val="24"/>
              </w:rPr>
              <w:t>parakstu parakstīja</w:t>
            </w:r>
            <w:r w:rsidRPr="00AE510F">
              <w:rPr>
                <w:rFonts w:ascii="Times New Roman" w:eastAsia="Times New Roman" w:hAnsi="Times New Roman" w:cs="Times New Roman"/>
                <w:bCs/>
                <w:iCs/>
                <w:sz w:val="24"/>
                <w:szCs w:val="24"/>
              </w:rPr>
              <w:t xml:space="preserve"> </w:t>
            </w:r>
            <w:r w:rsidRPr="00AE510F">
              <w:rPr>
                <w:rFonts w:ascii="Times New Roman" w:eastAsia="Times New Roman" w:hAnsi="Times New Roman" w:cs="Times New Roman"/>
                <w:bCs/>
                <w:i/>
                <w:sz w:val="24"/>
                <w:szCs w:val="24"/>
              </w:rPr>
              <w:t>I.Balamovskis</w:t>
            </w:r>
            <w:r w:rsidRPr="00AE510F">
              <w:rPr>
                <w:rFonts w:ascii="Times New Roman" w:eastAsia="Times New Roman" w:hAnsi="Times New Roman" w:cs="Times New Roman"/>
                <w:bCs/>
                <w:iCs/>
                <w:color w:val="000000"/>
                <w:sz w:val="24"/>
                <w:szCs w:val="24"/>
              </w:rPr>
              <w:t xml:space="preserve"> </w:t>
            </w:r>
          </w:p>
          <w:p w14:paraId="648DB37D" w14:textId="77777777" w:rsidR="008227E0" w:rsidRPr="00AE510F" w:rsidRDefault="008227E0" w:rsidP="00606D58">
            <w:pPr>
              <w:spacing w:after="0" w:line="240" w:lineRule="auto"/>
              <w:rPr>
                <w:rFonts w:ascii="Times New Roman" w:eastAsia="PMingLiU" w:hAnsi="Times New Roman" w:cs="Times New Roman"/>
                <w:i/>
                <w:sz w:val="24"/>
                <w:szCs w:val="24"/>
                <w:lang w:eastAsia="zh-TW"/>
              </w:rPr>
            </w:pPr>
          </w:p>
          <w:p w14:paraId="46D90999" w14:textId="77777777" w:rsidR="008227E0" w:rsidRPr="00AE510F" w:rsidRDefault="008227E0" w:rsidP="00606D58">
            <w:pPr>
              <w:spacing w:after="0" w:line="240" w:lineRule="auto"/>
              <w:rPr>
                <w:rFonts w:ascii="Times New Roman" w:eastAsia="PMingLiU" w:hAnsi="Times New Roman" w:cs="Times New Roman"/>
                <w:i/>
                <w:sz w:val="24"/>
                <w:szCs w:val="24"/>
                <w:lang w:eastAsia="zh-TW"/>
              </w:rPr>
            </w:pPr>
          </w:p>
          <w:p w14:paraId="29193A4D" w14:textId="77777777" w:rsidR="008227E0" w:rsidRPr="00AE510F" w:rsidRDefault="008227E0" w:rsidP="00606D58">
            <w:pPr>
              <w:spacing w:after="0" w:line="240" w:lineRule="auto"/>
              <w:rPr>
                <w:rFonts w:ascii="Times New Roman" w:eastAsia="PMingLiU" w:hAnsi="Times New Roman" w:cs="Times New Roman"/>
                <w:i/>
                <w:sz w:val="24"/>
                <w:szCs w:val="24"/>
                <w:lang w:eastAsia="zh-TW"/>
              </w:rPr>
            </w:pPr>
          </w:p>
        </w:tc>
        <w:tc>
          <w:tcPr>
            <w:tcW w:w="3861" w:type="dxa"/>
            <w:noWrap/>
          </w:tcPr>
          <w:p w14:paraId="47DE62EE" w14:textId="767461D5" w:rsidR="00606D58" w:rsidRPr="00AE510F" w:rsidRDefault="00606D58" w:rsidP="00606D58">
            <w:pPr>
              <w:spacing w:after="0" w:line="240" w:lineRule="auto"/>
              <w:rPr>
                <w:rFonts w:ascii="Times New Roman" w:eastAsia="Times New Roman" w:hAnsi="Times New Roman" w:cs="Times New Roman"/>
                <w:b/>
                <w:bCs/>
                <w:sz w:val="24"/>
                <w:szCs w:val="26"/>
              </w:rPr>
            </w:pPr>
            <w:r w:rsidRPr="00AE510F">
              <w:rPr>
                <w:rFonts w:ascii="Times New Roman" w:eastAsia="Times New Roman" w:hAnsi="Times New Roman" w:cs="Times New Roman"/>
                <w:b/>
                <w:bCs/>
                <w:sz w:val="24"/>
                <w:szCs w:val="26"/>
              </w:rPr>
              <w:t>Izpildītājs</w:t>
            </w:r>
          </w:p>
          <w:p w14:paraId="498F472F" w14:textId="77777777" w:rsidR="0053263D" w:rsidRPr="00AE510F" w:rsidRDefault="0053263D" w:rsidP="0053263D">
            <w:pPr>
              <w:spacing w:after="0" w:line="240" w:lineRule="auto"/>
              <w:rPr>
                <w:rFonts w:ascii="Times New Roman" w:eastAsia="Times New Roman" w:hAnsi="Times New Roman" w:cs="Times New Roman"/>
                <w:b/>
                <w:bCs/>
                <w:sz w:val="24"/>
                <w:szCs w:val="24"/>
              </w:rPr>
            </w:pPr>
            <w:bookmarkStart w:id="6" w:name="_Hlk144733810"/>
            <w:r w:rsidRPr="00AE510F">
              <w:rPr>
                <w:rFonts w:ascii="Times New Roman" w:eastAsia="Times New Roman" w:hAnsi="Times New Roman" w:cs="Times New Roman"/>
                <w:b/>
                <w:bCs/>
                <w:sz w:val="24"/>
                <w:szCs w:val="24"/>
              </w:rPr>
              <w:t>SIA “EMU Skola”</w:t>
            </w:r>
          </w:p>
          <w:bookmarkEnd w:id="6"/>
          <w:p w14:paraId="18AAC353" w14:textId="5B39AB0A" w:rsidR="0053263D" w:rsidRPr="00AE510F" w:rsidRDefault="0053263D" w:rsidP="0053263D">
            <w:pPr>
              <w:spacing w:after="0" w:line="240" w:lineRule="auto"/>
              <w:rPr>
                <w:rFonts w:ascii="Times New Roman" w:eastAsia="Times New Roman" w:hAnsi="Times New Roman" w:cs="Times New Roman"/>
                <w:sz w:val="24"/>
                <w:szCs w:val="24"/>
              </w:rPr>
            </w:pPr>
            <w:r w:rsidRPr="00AE510F">
              <w:rPr>
                <w:rFonts w:ascii="Times New Roman" w:eastAsia="Times New Roman" w:hAnsi="Times New Roman" w:cs="Times New Roman"/>
                <w:sz w:val="24"/>
                <w:szCs w:val="24"/>
              </w:rPr>
              <w:t xml:space="preserve">Juridiskā adrese: </w:t>
            </w:r>
          </w:p>
          <w:p w14:paraId="6A13F42F" w14:textId="4E6384C3" w:rsidR="0053263D" w:rsidRPr="00AE510F" w:rsidRDefault="0053263D" w:rsidP="0053263D">
            <w:pPr>
              <w:spacing w:after="0" w:line="240" w:lineRule="auto"/>
              <w:rPr>
                <w:rFonts w:ascii="Times New Roman" w:eastAsia="Times New Roman" w:hAnsi="Times New Roman" w:cs="Times New Roman"/>
                <w:sz w:val="24"/>
                <w:szCs w:val="24"/>
              </w:rPr>
            </w:pPr>
            <w:r w:rsidRPr="00AE510F">
              <w:rPr>
                <w:rFonts w:ascii="Times New Roman" w:eastAsia="Times New Roman" w:hAnsi="Times New Roman" w:cs="Times New Roman"/>
                <w:sz w:val="24"/>
                <w:szCs w:val="24"/>
              </w:rPr>
              <w:t xml:space="preserve">Faktiskā adrese: </w:t>
            </w:r>
          </w:p>
          <w:p w14:paraId="1A8B8F49" w14:textId="3C7E59F4" w:rsidR="0053263D" w:rsidRPr="00AE510F" w:rsidRDefault="0053263D" w:rsidP="0053263D">
            <w:pPr>
              <w:spacing w:after="0" w:line="240" w:lineRule="auto"/>
              <w:rPr>
                <w:rFonts w:ascii="Times New Roman" w:eastAsia="Times New Roman" w:hAnsi="Times New Roman" w:cs="Times New Roman"/>
                <w:sz w:val="24"/>
                <w:szCs w:val="24"/>
              </w:rPr>
            </w:pPr>
            <w:r w:rsidRPr="00AE510F">
              <w:rPr>
                <w:rFonts w:ascii="Times New Roman" w:eastAsia="Times New Roman" w:hAnsi="Times New Roman" w:cs="Times New Roman"/>
                <w:bCs/>
                <w:iCs/>
                <w:sz w:val="24"/>
                <w:szCs w:val="24"/>
              </w:rPr>
              <w:t>Tālrunis:</w:t>
            </w:r>
          </w:p>
          <w:p w14:paraId="77049FAF" w14:textId="223A954C" w:rsidR="0053263D" w:rsidRPr="00AE510F" w:rsidRDefault="0053263D" w:rsidP="0053263D">
            <w:pPr>
              <w:spacing w:after="0" w:line="240" w:lineRule="auto"/>
              <w:rPr>
                <w:rFonts w:ascii="Times New Roman" w:eastAsia="Times New Roman" w:hAnsi="Times New Roman" w:cs="Times New Roman"/>
                <w:sz w:val="24"/>
                <w:szCs w:val="24"/>
              </w:rPr>
            </w:pPr>
            <w:r w:rsidRPr="00AE510F">
              <w:rPr>
                <w:rFonts w:ascii="Times New Roman" w:eastAsia="Times New Roman" w:hAnsi="Times New Roman" w:cs="Times New Roman"/>
                <w:sz w:val="24"/>
                <w:szCs w:val="24"/>
              </w:rPr>
              <w:t xml:space="preserve">e-pasts: </w:t>
            </w:r>
          </w:p>
          <w:p w14:paraId="076EF750" w14:textId="77777777" w:rsidR="0053263D" w:rsidRPr="00AE510F" w:rsidRDefault="0053263D" w:rsidP="0053263D">
            <w:pPr>
              <w:spacing w:after="0" w:line="240" w:lineRule="auto"/>
              <w:rPr>
                <w:rFonts w:ascii="Times New Roman" w:eastAsia="Times New Roman" w:hAnsi="Times New Roman" w:cs="Times New Roman"/>
                <w:sz w:val="24"/>
                <w:szCs w:val="24"/>
              </w:rPr>
            </w:pPr>
          </w:p>
          <w:p w14:paraId="4712598E" w14:textId="77777777" w:rsidR="0053263D" w:rsidRPr="00AE510F" w:rsidRDefault="0053263D" w:rsidP="0053263D">
            <w:pPr>
              <w:spacing w:after="0" w:line="240" w:lineRule="auto"/>
              <w:rPr>
                <w:rFonts w:ascii="Times New Roman" w:eastAsia="Times New Roman" w:hAnsi="Times New Roman" w:cs="Times New Roman"/>
                <w:sz w:val="24"/>
                <w:szCs w:val="24"/>
              </w:rPr>
            </w:pPr>
            <w:r w:rsidRPr="00AE510F">
              <w:rPr>
                <w:rFonts w:ascii="Times New Roman" w:eastAsia="Times New Roman" w:hAnsi="Times New Roman" w:cs="Times New Roman"/>
                <w:sz w:val="24"/>
                <w:szCs w:val="24"/>
              </w:rPr>
              <w:t>NMR kods:</w:t>
            </w:r>
            <w:r w:rsidRPr="00AE510F">
              <w:rPr>
                <w:rFonts w:ascii="Times New Roman" w:hAnsi="Times New Roman" w:cs="Times New Roman"/>
                <w:sz w:val="24"/>
                <w:szCs w:val="24"/>
              </w:rPr>
              <w:t xml:space="preserve"> </w:t>
            </w:r>
            <w:r w:rsidRPr="00AE510F">
              <w:rPr>
                <w:rFonts w:ascii="Times New Roman" w:eastAsia="Times New Roman" w:hAnsi="Times New Roman" w:cs="Times New Roman"/>
                <w:sz w:val="24"/>
                <w:szCs w:val="24"/>
              </w:rPr>
              <w:t>40203369932</w:t>
            </w:r>
          </w:p>
          <w:p w14:paraId="26027DD8" w14:textId="77777777" w:rsidR="0053263D" w:rsidRPr="00AE510F" w:rsidRDefault="0053263D" w:rsidP="0053263D">
            <w:pPr>
              <w:spacing w:after="0" w:line="240" w:lineRule="auto"/>
              <w:rPr>
                <w:rFonts w:ascii="Times New Roman" w:eastAsia="Times New Roman" w:hAnsi="Times New Roman" w:cs="Times New Roman"/>
                <w:sz w:val="24"/>
                <w:szCs w:val="24"/>
              </w:rPr>
            </w:pPr>
            <w:r w:rsidRPr="00AE510F">
              <w:rPr>
                <w:rFonts w:ascii="Times New Roman" w:eastAsia="Times New Roman" w:hAnsi="Times New Roman" w:cs="Times New Roman"/>
                <w:sz w:val="24"/>
                <w:szCs w:val="24"/>
              </w:rPr>
              <w:t>PVN. reģ. Nr.: LV40203369932</w:t>
            </w:r>
          </w:p>
          <w:p w14:paraId="48A29877" w14:textId="77777777" w:rsidR="0053263D" w:rsidRPr="00AE510F" w:rsidRDefault="0053263D" w:rsidP="0053263D">
            <w:pPr>
              <w:spacing w:after="0" w:line="240" w:lineRule="auto"/>
              <w:rPr>
                <w:rFonts w:ascii="Times New Roman" w:eastAsia="Times New Roman" w:hAnsi="Times New Roman" w:cs="Times New Roman"/>
                <w:sz w:val="24"/>
                <w:szCs w:val="24"/>
              </w:rPr>
            </w:pPr>
          </w:p>
          <w:p w14:paraId="20BFF4A2" w14:textId="39B4C73F" w:rsidR="0053263D" w:rsidRPr="00AE510F" w:rsidRDefault="0053263D" w:rsidP="0053263D">
            <w:pPr>
              <w:spacing w:after="0" w:line="240" w:lineRule="auto"/>
              <w:rPr>
                <w:rFonts w:ascii="Times New Roman" w:eastAsia="Times New Roman" w:hAnsi="Times New Roman" w:cs="Times New Roman"/>
                <w:sz w:val="24"/>
                <w:szCs w:val="24"/>
              </w:rPr>
            </w:pPr>
            <w:r w:rsidRPr="00AE510F">
              <w:rPr>
                <w:rFonts w:ascii="Times New Roman" w:eastAsia="Times New Roman" w:hAnsi="Times New Roman" w:cs="Times New Roman"/>
                <w:sz w:val="24"/>
                <w:szCs w:val="24"/>
              </w:rPr>
              <w:t xml:space="preserve">Banka: </w:t>
            </w:r>
          </w:p>
          <w:p w14:paraId="7F18B7CD" w14:textId="5AE90D6C" w:rsidR="0053263D" w:rsidRPr="00AE510F" w:rsidRDefault="0053263D" w:rsidP="0053263D">
            <w:pPr>
              <w:spacing w:after="0" w:line="240" w:lineRule="auto"/>
              <w:rPr>
                <w:rFonts w:ascii="Times New Roman" w:eastAsia="Times New Roman" w:hAnsi="Times New Roman" w:cs="Times New Roman"/>
                <w:sz w:val="24"/>
                <w:szCs w:val="24"/>
              </w:rPr>
            </w:pPr>
            <w:r w:rsidRPr="00AE510F">
              <w:rPr>
                <w:rFonts w:ascii="Times New Roman" w:eastAsia="Times New Roman" w:hAnsi="Times New Roman" w:cs="Times New Roman"/>
                <w:sz w:val="24"/>
                <w:szCs w:val="24"/>
              </w:rPr>
              <w:t xml:space="preserve">Kods: </w:t>
            </w:r>
          </w:p>
          <w:p w14:paraId="72502237" w14:textId="674C7BA6" w:rsidR="0053263D" w:rsidRDefault="0053263D" w:rsidP="0053263D">
            <w:pPr>
              <w:spacing w:after="0" w:line="240" w:lineRule="auto"/>
              <w:rPr>
                <w:rFonts w:ascii="Times New Roman" w:eastAsia="Times New Roman" w:hAnsi="Times New Roman" w:cs="Times New Roman"/>
                <w:sz w:val="24"/>
                <w:szCs w:val="24"/>
              </w:rPr>
            </w:pPr>
            <w:r w:rsidRPr="00AE510F">
              <w:rPr>
                <w:rFonts w:ascii="Times New Roman" w:eastAsia="Times New Roman" w:hAnsi="Times New Roman" w:cs="Times New Roman"/>
                <w:sz w:val="24"/>
                <w:szCs w:val="24"/>
              </w:rPr>
              <w:t xml:space="preserve">Konts: </w:t>
            </w:r>
          </w:p>
          <w:p w14:paraId="6B8E7BF6" w14:textId="77777777" w:rsidR="00EA020A" w:rsidRDefault="00EA020A" w:rsidP="0053263D">
            <w:pPr>
              <w:spacing w:after="0" w:line="240" w:lineRule="auto"/>
              <w:rPr>
                <w:rFonts w:ascii="Times New Roman" w:eastAsia="Times New Roman" w:hAnsi="Times New Roman" w:cs="Times New Roman"/>
                <w:sz w:val="24"/>
                <w:szCs w:val="24"/>
              </w:rPr>
            </w:pPr>
          </w:p>
          <w:p w14:paraId="47B67D16" w14:textId="77777777" w:rsidR="00EA020A" w:rsidRPr="00AE510F" w:rsidRDefault="00EA020A" w:rsidP="0053263D">
            <w:pPr>
              <w:spacing w:after="0" w:line="240" w:lineRule="auto"/>
              <w:rPr>
                <w:rFonts w:ascii="Times New Roman" w:eastAsia="Times New Roman" w:hAnsi="Times New Roman" w:cs="Times New Roman"/>
                <w:sz w:val="24"/>
                <w:szCs w:val="24"/>
              </w:rPr>
            </w:pPr>
          </w:p>
          <w:p w14:paraId="073D83CE" w14:textId="77777777" w:rsidR="0053263D" w:rsidRPr="00AE510F" w:rsidRDefault="0053263D" w:rsidP="0053263D">
            <w:pPr>
              <w:spacing w:after="0" w:line="240" w:lineRule="auto"/>
              <w:rPr>
                <w:rFonts w:ascii="Times New Roman" w:eastAsia="Calibri" w:hAnsi="Times New Roman" w:cs="Times New Roman"/>
                <w:bCs/>
                <w:iCs/>
                <w:sz w:val="24"/>
                <w:szCs w:val="24"/>
                <w:lang w:val="lt-LT"/>
              </w:rPr>
            </w:pPr>
          </w:p>
          <w:p w14:paraId="51A0E8C7" w14:textId="77777777" w:rsidR="0053263D" w:rsidRPr="00AE510F" w:rsidRDefault="0053263D" w:rsidP="0053263D">
            <w:pPr>
              <w:spacing w:after="0" w:line="240" w:lineRule="auto"/>
              <w:rPr>
                <w:rFonts w:ascii="Times New Roman" w:eastAsia="Calibri" w:hAnsi="Times New Roman" w:cs="Times New Roman"/>
                <w:bCs/>
                <w:iCs/>
                <w:sz w:val="24"/>
                <w:szCs w:val="24"/>
                <w:lang w:val="lt-LT"/>
              </w:rPr>
            </w:pPr>
          </w:p>
          <w:p w14:paraId="39861ED3" w14:textId="5DF637FF" w:rsidR="00606D58" w:rsidRPr="00AE510F" w:rsidRDefault="0053263D" w:rsidP="0053263D">
            <w:pPr>
              <w:spacing w:after="0" w:line="240" w:lineRule="auto"/>
              <w:rPr>
                <w:rFonts w:ascii="Times New Roman" w:eastAsia="Times New Roman" w:hAnsi="Times New Roman" w:cs="Times New Roman"/>
                <w:bCs/>
                <w:i/>
                <w:iCs/>
                <w:color w:val="000000"/>
                <w:sz w:val="24"/>
                <w:szCs w:val="20"/>
              </w:rPr>
            </w:pPr>
            <w:r w:rsidRPr="00AE510F">
              <w:rPr>
                <w:rFonts w:ascii="Times New Roman" w:eastAsia="Calibri" w:hAnsi="Times New Roman" w:cs="Times New Roman"/>
                <w:bCs/>
                <w:iCs/>
                <w:sz w:val="24"/>
                <w:szCs w:val="24"/>
                <w:lang w:val="lt-LT"/>
              </w:rPr>
              <w:t xml:space="preserve">Dokumentu ar drošu elektronisko parakstu parakstīja </w:t>
            </w:r>
            <w:r w:rsidRPr="00AE510F">
              <w:rPr>
                <w:rFonts w:ascii="Times New Roman" w:eastAsia="Calibri" w:hAnsi="Times New Roman" w:cs="Times New Roman"/>
                <w:bCs/>
                <w:i/>
                <w:sz w:val="24"/>
                <w:szCs w:val="24"/>
                <w:lang w:val="lt-LT"/>
              </w:rPr>
              <w:t>J. Erts</w:t>
            </w:r>
          </w:p>
        </w:tc>
      </w:tr>
      <w:bookmarkEnd w:id="1"/>
    </w:tbl>
    <w:p w14:paraId="7E8644FE" w14:textId="77777777" w:rsidR="00594FC0" w:rsidRPr="00AE510F" w:rsidRDefault="00594FC0" w:rsidP="00F03002">
      <w:pPr>
        <w:tabs>
          <w:tab w:val="left" w:pos="426"/>
          <w:tab w:val="left" w:pos="8222"/>
        </w:tabs>
        <w:spacing w:after="0" w:line="240" w:lineRule="auto"/>
        <w:ind w:left="360"/>
        <w:jc w:val="right"/>
        <w:rPr>
          <w:sz w:val="24"/>
          <w:szCs w:val="24"/>
        </w:rPr>
      </w:pPr>
    </w:p>
    <w:p w14:paraId="0011CA06" w14:textId="77777777" w:rsidR="00594FC0" w:rsidRPr="00AE510F" w:rsidRDefault="00594FC0" w:rsidP="00F03002">
      <w:pPr>
        <w:spacing w:after="0" w:line="240" w:lineRule="auto"/>
        <w:rPr>
          <w:sz w:val="24"/>
          <w:szCs w:val="24"/>
        </w:rPr>
      </w:pPr>
      <w:r w:rsidRPr="00AE510F">
        <w:rPr>
          <w:sz w:val="24"/>
          <w:szCs w:val="24"/>
        </w:rPr>
        <w:br w:type="page"/>
      </w:r>
    </w:p>
    <w:p w14:paraId="512F6AF2" w14:textId="52230FCF" w:rsidR="00652DD8" w:rsidRPr="00AE510F" w:rsidRDefault="00652DD8" w:rsidP="00652DD8">
      <w:pPr>
        <w:spacing w:after="0" w:line="240" w:lineRule="auto"/>
        <w:jc w:val="right"/>
        <w:rPr>
          <w:rFonts w:ascii="Times New Roman" w:hAnsi="Times New Roman" w:cs="Times New Roman"/>
          <w:sz w:val="24"/>
          <w:szCs w:val="24"/>
        </w:rPr>
      </w:pPr>
      <w:bookmarkStart w:id="7" w:name="_Hlk138152633"/>
      <w:r w:rsidRPr="00AE510F">
        <w:rPr>
          <w:rFonts w:ascii="Times New Roman" w:hAnsi="Times New Roman" w:cs="Times New Roman"/>
          <w:sz w:val="24"/>
          <w:szCs w:val="24"/>
        </w:rPr>
        <w:lastRenderedPageBreak/>
        <w:t>1. pielikums</w:t>
      </w:r>
    </w:p>
    <w:p w14:paraId="2326B675" w14:textId="77777777" w:rsidR="00652DD8" w:rsidRPr="00AE510F" w:rsidRDefault="00652DD8" w:rsidP="00652DD8">
      <w:pPr>
        <w:spacing w:after="0" w:line="240" w:lineRule="auto"/>
        <w:jc w:val="right"/>
        <w:rPr>
          <w:rFonts w:ascii="Times New Roman" w:hAnsi="Times New Roman" w:cs="Times New Roman"/>
          <w:sz w:val="24"/>
          <w:szCs w:val="24"/>
        </w:rPr>
      </w:pPr>
      <w:r w:rsidRPr="00AE510F">
        <w:rPr>
          <w:rFonts w:ascii="Times New Roman" w:hAnsi="Times New Roman" w:cs="Times New Roman"/>
          <w:sz w:val="24"/>
          <w:szCs w:val="24"/>
        </w:rPr>
        <w:t>pakalpojuma līgumam</w:t>
      </w:r>
    </w:p>
    <w:bookmarkEnd w:id="7"/>
    <w:p w14:paraId="5943E87F" w14:textId="77777777" w:rsidR="00594FC0" w:rsidRPr="00AE510F" w:rsidRDefault="00594FC0" w:rsidP="00F03002">
      <w:pPr>
        <w:spacing w:after="0" w:line="240" w:lineRule="auto"/>
        <w:jc w:val="right"/>
        <w:rPr>
          <w:rFonts w:ascii="Times New Roman" w:hAnsi="Times New Roman" w:cs="Times New Roman"/>
          <w:sz w:val="24"/>
          <w:szCs w:val="24"/>
        </w:rPr>
      </w:pPr>
    </w:p>
    <w:p w14:paraId="18ED9A9D" w14:textId="77777777" w:rsidR="00594FC0" w:rsidRPr="00AE510F" w:rsidRDefault="00594FC0" w:rsidP="00F03002">
      <w:pPr>
        <w:spacing w:after="0" w:line="240" w:lineRule="auto"/>
        <w:rPr>
          <w:rFonts w:ascii="Times New Roman" w:hAnsi="Times New Roman" w:cs="Times New Roman"/>
          <w:sz w:val="24"/>
          <w:szCs w:val="24"/>
        </w:rPr>
      </w:pPr>
      <w:bookmarkStart w:id="8" w:name="_Hlk138153335"/>
      <w:bookmarkStart w:id="9" w:name="_Hlk138153287"/>
    </w:p>
    <w:p w14:paraId="21087304" w14:textId="77777777" w:rsidR="00C84EBC" w:rsidRPr="00AE510F" w:rsidRDefault="00C84EBC" w:rsidP="00C84EBC">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bookmarkStart w:id="10" w:name="_Hlk138152178"/>
      <w:bookmarkEnd w:id="8"/>
      <w:bookmarkEnd w:id="9"/>
      <w:r w:rsidRPr="00AE510F">
        <w:rPr>
          <w:rFonts w:ascii="Times New Roman" w:eastAsia="Times New Roman" w:hAnsi="Times New Roman" w:cs="Times New Roman"/>
          <w:b/>
          <w:color w:val="000000"/>
          <w:sz w:val="24"/>
          <w:szCs w:val="24"/>
          <w:lang w:eastAsia="lv-LV"/>
        </w:rPr>
        <w:t>TEHNISKĀ SPECIFIKĀCIJA</w:t>
      </w:r>
    </w:p>
    <w:p w14:paraId="5C3136FE" w14:textId="77777777" w:rsidR="00C84EBC" w:rsidRPr="00AE510F" w:rsidRDefault="00C84EBC" w:rsidP="00C84EBC">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sidRPr="00AE510F">
        <w:rPr>
          <w:rFonts w:ascii="Times New Roman" w:eastAsia="Times New Roman" w:hAnsi="Times New Roman" w:cs="Times New Roman"/>
          <w:b/>
          <w:color w:val="000000"/>
          <w:sz w:val="24"/>
          <w:szCs w:val="24"/>
          <w:lang w:eastAsia="lv-LV"/>
        </w:rPr>
        <w:t>(aktualizēta 04.09.2025.)</w:t>
      </w:r>
    </w:p>
    <w:p w14:paraId="6717A69B" w14:textId="77777777" w:rsidR="00C84EBC" w:rsidRPr="00AE510F" w:rsidRDefault="00C84EBC" w:rsidP="00C84EBC">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AE510F">
        <w:rPr>
          <w:rFonts w:ascii="Times New Roman" w:eastAsia="Times New Roman" w:hAnsi="Times New Roman" w:cs="Times New Roman"/>
          <w:b/>
          <w:sz w:val="24"/>
          <w:szCs w:val="24"/>
          <w:lang w:eastAsia="lv-LV"/>
        </w:rPr>
        <w:t>“Skolēnu sociāli emocionālo kompetenču dinamikas uzskaites un  analīzes procesa nodrošināšana”</w:t>
      </w:r>
      <w:bookmarkStart w:id="11" w:name="_Hlk109987996"/>
      <w:r w:rsidRPr="00AE510F">
        <w:rPr>
          <w:rFonts w:ascii="Times New Roman" w:eastAsia="Times New Roman" w:hAnsi="Times New Roman" w:cs="Times New Roman"/>
          <w:b/>
          <w:bCs/>
          <w:color w:val="000000"/>
          <w:sz w:val="24"/>
          <w:szCs w:val="24"/>
          <w:lang w:eastAsia="lv-LV"/>
        </w:rPr>
        <w:t xml:space="preserve">, </w:t>
      </w:r>
    </w:p>
    <w:p w14:paraId="115F7D93" w14:textId="77777777" w:rsidR="00C84EBC" w:rsidRDefault="00C84EBC" w:rsidP="00C84EBC">
      <w:pPr>
        <w:shd w:val="clear" w:color="auto" w:fill="FFFFFF"/>
        <w:spacing w:after="0" w:line="240" w:lineRule="auto"/>
        <w:jc w:val="center"/>
        <w:rPr>
          <w:rFonts w:ascii="Times New Roman" w:eastAsia="Times New Roman" w:hAnsi="Times New Roman" w:cs="Times New Roman"/>
          <w:b/>
          <w:color w:val="000000"/>
          <w:sz w:val="24"/>
          <w:szCs w:val="24"/>
          <w:lang w:eastAsia="lv-LV"/>
        </w:rPr>
      </w:pPr>
      <w:r w:rsidRPr="00AE510F">
        <w:rPr>
          <w:rFonts w:ascii="Times New Roman" w:eastAsia="Times New Roman" w:hAnsi="Times New Roman" w:cs="Times New Roman"/>
          <w:b/>
          <w:color w:val="000000"/>
          <w:sz w:val="24"/>
          <w:szCs w:val="24"/>
          <w:lang w:eastAsia="lv-LV"/>
        </w:rPr>
        <w:t>identifikācijas Nr. RVPIKSD 2025/26</w:t>
      </w:r>
    </w:p>
    <w:p w14:paraId="0D8ABC83" w14:textId="77777777" w:rsidR="003403FD" w:rsidRDefault="003403FD" w:rsidP="00C84E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p w14:paraId="0B40E2A3" w14:textId="77777777" w:rsidR="003403FD" w:rsidRDefault="003403FD" w:rsidP="00C84E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p w14:paraId="3B5F501E" w14:textId="77777777" w:rsidR="003403FD" w:rsidRPr="00AE510F" w:rsidRDefault="003403FD" w:rsidP="00C84E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tbl>
      <w:tblPr>
        <w:tblW w:w="9570" w:type="dxa"/>
        <w:tblInd w:w="-72" w:type="dxa"/>
        <w:tblLook w:val="0000" w:firstRow="0" w:lastRow="0" w:firstColumn="0" w:lastColumn="0" w:noHBand="0" w:noVBand="0"/>
      </w:tblPr>
      <w:tblGrid>
        <w:gridCol w:w="5124"/>
        <w:gridCol w:w="4446"/>
      </w:tblGrid>
      <w:tr w:rsidR="008227E0" w:rsidRPr="0053263D" w14:paraId="2BF5422B" w14:textId="77777777" w:rsidTr="0053263D">
        <w:trPr>
          <w:trHeight w:val="961"/>
        </w:trPr>
        <w:tc>
          <w:tcPr>
            <w:tcW w:w="5124" w:type="dxa"/>
          </w:tcPr>
          <w:bookmarkEnd w:id="11"/>
          <w:bookmarkEnd w:id="10"/>
          <w:p w14:paraId="29D73C4E" w14:textId="77777777" w:rsidR="008227E0" w:rsidRPr="0053263D" w:rsidRDefault="008227E0" w:rsidP="004B718F">
            <w:pPr>
              <w:spacing w:after="200" w:line="276" w:lineRule="auto"/>
              <w:rPr>
                <w:rFonts w:ascii="Times New Roman" w:eastAsia="Calibri" w:hAnsi="Times New Roman" w:cs="Times New Roman"/>
                <w:b/>
                <w:bCs/>
                <w:color w:val="000000"/>
                <w:sz w:val="24"/>
                <w:szCs w:val="24"/>
                <w:lang w:val="lt-LT"/>
              </w:rPr>
            </w:pPr>
            <w:r w:rsidRPr="0053263D">
              <w:rPr>
                <w:rFonts w:ascii="Times New Roman" w:eastAsia="Calibri" w:hAnsi="Times New Roman" w:cs="Times New Roman"/>
                <w:b/>
                <w:bCs/>
                <w:color w:val="000000"/>
                <w:sz w:val="24"/>
                <w:szCs w:val="24"/>
                <w:lang w:val="lt-LT"/>
              </w:rPr>
              <w:t xml:space="preserve">Pasūtītājs </w:t>
            </w:r>
          </w:p>
          <w:p w14:paraId="41313296" w14:textId="0DE7798A" w:rsidR="008227E0" w:rsidRPr="0053263D" w:rsidRDefault="008227E0" w:rsidP="004B718F">
            <w:pPr>
              <w:spacing w:after="0" w:line="240" w:lineRule="auto"/>
              <w:rPr>
                <w:rFonts w:ascii="Times New Roman" w:eastAsia="Times New Roman" w:hAnsi="Times New Roman" w:cs="Times New Roman"/>
                <w:i/>
                <w:color w:val="000000"/>
                <w:sz w:val="24"/>
                <w:szCs w:val="24"/>
                <w:lang w:eastAsia="lv-LV"/>
              </w:rPr>
            </w:pPr>
            <w:r w:rsidRPr="0053263D">
              <w:rPr>
                <w:rFonts w:ascii="Times New Roman" w:eastAsia="Calibri" w:hAnsi="Times New Roman" w:cs="Times New Roman"/>
                <w:bCs/>
                <w:iCs/>
                <w:color w:val="000000"/>
                <w:sz w:val="24"/>
                <w:szCs w:val="24"/>
                <w:lang w:val="lt-LT"/>
              </w:rPr>
              <w:t xml:space="preserve">Dokumentu ar drošu elektronisko parakstu parakstīja </w:t>
            </w:r>
            <w:r w:rsidRPr="0053263D">
              <w:rPr>
                <w:rFonts w:ascii="Times New Roman" w:eastAsia="Calibri" w:hAnsi="Times New Roman" w:cs="Times New Roman"/>
                <w:bCs/>
                <w:i/>
                <w:color w:val="000000"/>
                <w:sz w:val="24"/>
                <w:szCs w:val="24"/>
                <w:lang w:val="lt-LT"/>
              </w:rPr>
              <w:t xml:space="preserve">I. Balamovskis </w:t>
            </w:r>
          </w:p>
        </w:tc>
        <w:tc>
          <w:tcPr>
            <w:tcW w:w="4446" w:type="dxa"/>
            <w:noWrap/>
          </w:tcPr>
          <w:p w14:paraId="176E6B74" w14:textId="77777777" w:rsidR="008227E0" w:rsidRPr="0053263D" w:rsidRDefault="008227E0" w:rsidP="004B718F">
            <w:pPr>
              <w:spacing w:after="200" w:line="276" w:lineRule="auto"/>
              <w:rPr>
                <w:rFonts w:ascii="Times New Roman" w:eastAsia="Calibri" w:hAnsi="Times New Roman" w:cs="Times New Roman"/>
                <w:b/>
                <w:bCs/>
                <w:sz w:val="24"/>
                <w:szCs w:val="24"/>
                <w:lang w:val="lt-LT"/>
              </w:rPr>
            </w:pPr>
            <w:r w:rsidRPr="0053263D">
              <w:rPr>
                <w:rFonts w:ascii="Times New Roman" w:eastAsia="Calibri" w:hAnsi="Times New Roman" w:cs="Times New Roman"/>
                <w:b/>
                <w:bCs/>
                <w:sz w:val="24"/>
                <w:szCs w:val="24"/>
                <w:lang w:val="lt-LT"/>
              </w:rPr>
              <w:t>Izpildītājs</w:t>
            </w:r>
          </w:p>
          <w:p w14:paraId="021CF525" w14:textId="77777777" w:rsidR="008227E0" w:rsidRPr="0053263D" w:rsidRDefault="008227E0" w:rsidP="0053263D">
            <w:pPr>
              <w:spacing w:after="0" w:line="240" w:lineRule="auto"/>
              <w:rPr>
                <w:rFonts w:ascii="Times New Roman" w:eastAsia="Calibri" w:hAnsi="Times New Roman" w:cs="Times New Roman"/>
                <w:bCs/>
                <w:i/>
                <w:iCs/>
                <w:color w:val="000000"/>
                <w:sz w:val="24"/>
                <w:szCs w:val="24"/>
                <w:lang w:val="lt-LT"/>
              </w:rPr>
            </w:pPr>
            <w:r w:rsidRPr="0053263D">
              <w:rPr>
                <w:rFonts w:ascii="Times New Roman" w:eastAsia="Calibri" w:hAnsi="Times New Roman" w:cs="Times New Roman"/>
                <w:bCs/>
                <w:iCs/>
                <w:color w:val="000000"/>
                <w:sz w:val="24"/>
                <w:szCs w:val="24"/>
                <w:lang w:val="lt-LT"/>
              </w:rPr>
              <w:t xml:space="preserve">Dokumentu ar drošu elektronisko parakstu parakstīja </w:t>
            </w:r>
            <w:r w:rsidRPr="0053263D">
              <w:rPr>
                <w:rFonts w:ascii="Times New Roman" w:eastAsia="Calibri" w:hAnsi="Times New Roman" w:cs="Times New Roman"/>
                <w:bCs/>
                <w:i/>
                <w:color w:val="000000"/>
                <w:sz w:val="24"/>
                <w:szCs w:val="24"/>
                <w:lang w:val="lt-LT"/>
              </w:rPr>
              <w:t>J. Erts</w:t>
            </w:r>
          </w:p>
        </w:tc>
      </w:tr>
    </w:tbl>
    <w:p w14:paraId="0AA2C739" w14:textId="77777777" w:rsidR="008227E0" w:rsidRDefault="008227E0" w:rsidP="008227E0">
      <w:pPr>
        <w:contextualSpacing/>
        <w:jc w:val="both"/>
        <w:rPr>
          <w:rFonts w:ascii="Times New Roman" w:eastAsia="Times New Roman" w:hAnsi="Times New Roman"/>
          <w:color w:val="000000"/>
          <w:sz w:val="24"/>
          <w:lang w:eastAsia="en-GB"/>
        </w:rPr>
      </w:pPr>
    </w:p>
    <w:p w14:paraId="1A0332E0" w14:textId="77777777" w:rsidR="008227E0" w:rsidRDefault="008227E0" w:rsidP="008227E0">
      <w:pPr>
        <w:contextualSpacing/>
        <w:jc w:val="both"/>
        <w:rPr>
          <w:rFonts w:ascii="Times New Roman" w:eastAsia="Times New Roman" w:hAnsi="Times New Roman"/>
          <w:color w:val="000000"/>
          <w:sz w:val="24"/>
          <w:lang w:eastAsia="en-GB"/>
        </w:rPr>
      </w:pPr>
    </w:p>
    <w:p w14:paraId="1175B33A" w14:textId="77777777" w:rsidR="00652DD8" w:rsidRDefault="00652DD8" w:rsidP="00E71FB7">
      <w:pPr>
        <w:spacing w:after="0" w:line="240" w:lineRule="auto"/>
        <w:rPr>
          <w:rFonts w:ascii="Times New Roman" w:hAnsi="Times New Roman" w:cs="Times New Roman"/>
          <w:sz w:val="24"/>
          <w:szCs w:val="24"/>
        </w:rPr>
      </w:pPr>
    </w:p>
    <w:p w14:paraId="070E73E9" w14:textId="77777777" w:rsidR="008227E0" w:rsidRDefault="008227E0" w:rsidP="00652DD8">
      <w:pPr>
        <w:spacing w:after="0" w:line="240" w:lineRule="auto"/>
        <w:jc w:val="right"/>
        <w:rPr>
          <w:rFonts w:ascii="Times New Roman" w:hAnsi="Times New Roman" w:cs="Times New Roman"/>
          <w:sz w:val="24"/>
          <w:szCs w:val="24"/>
        </w:rPr>
        <w:sectPr w:rsidR="008227E0" w:rsidSect="00F02911">
          <w:footerReference w:type="default" r:id="rId10"/>
          <w:pgSz w:w="11906" w:h="16838" w:code="9"/>
          <w:pgMar w:top="1134" w:right="851" w:bottom="1134" w:left="1701" w:header="709" w:footer="709" w:gutter="0"/>
          <w:cols w:space="708"/>
          <w:docGrid w:linePitch="360"/>
        </w:sectPr>
      </w:pPr>
    </w:p>
    <w:p w14:paraId="5440BB43" w14:textId="5CFB6AAA" w:rsidR="00652DD8" w:rsidRPr="008227E0" w:rsidRDefault="00652DD8" w:rsidP="00652DD8">
      <w:pPr>
        <w:spacing w:after="0" w:line="240" w:lineRule="auto"/>
        <w:jc w:val="right"/>
        <w:rPr>
          <w:rFonts w:ascii="Times New Roman" w:hAnsi="Times New Roman" w:cs="Times New Roman"/>
          <w:sz w:val="24"/>
          <w:szCs w:val="24"/>
        </w:rPr>
      </w:pPr>
      <w:r w:rsidRPr="008227E0">
        <w:rPr>
          <w:rFonts w:ascii="Times New Roman" w:hAnsi="Times New Roman" w:cs="Times New Roman"/>
          <w:sz w:val="24"/>
          <w:szCs w:val="24"/>
        </w:rPr>
        <w:lastRenderedPageBreak/>
        <w:t>2. pielikums</w:t>
      </w:r>
    </w:p>
    <w:p w14:paraId="525CD4E7" w14:textId="77777777" w:rsidR="00652DD8" w:rsidRPr="008227E0" w:rsidRDefault="00652DD8" w:rsidP="00652DD8">
      <w:pPr>
        <w:spacing w:after="0" w:line="240" w:lineRule="auto"/>
        <w:jc w:val="right"/>
        <w:rPr>
          <w:rFonts w:ascii="Times New Roman" w:hAnsi="Times New Roman" w:cs="Times New Roman"/>
          <w:sz w:val="24"/>
          <w:szCs w:val="24"/>
        </w:rPr>
      </w:pPr>
      <w:r w:rsidRPr="008227E0">
        <w:rPr>
          <w:rFonts w:ascii="Times New Roman" w:hAnsi="Times New Roman" w:cs="Times New Roman"/>
          <w:sz w:val="24"/>
          <w:szCs w:val="24"/>
        </w:rPr>
        <w:t>pakalpojuma līgumam</w:t>
      </w:r>
    </w:p>
    <w:p w14:paraId="1961A1F3" w14:textId="518EAD42" w:rsidR="00652DD8" w:rsidRPr="008227E0"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576BD8" w14:textId="77777777" w:rsidR="00652DD8" w:rsidRPr="008227E0"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p>
    <w:p w14:paraId="7C3495FC" w14:textId="77777777" w:rsidR="00CB556B" w:rsidRPr="00CB556B" w:rsidRDefault="00CB556B" w:rsidP="00CB556B">
      <w:pPr>
        <w:spacing w:after="0" w:line="240" w:lineRule="auto"/>
        <w:jc w:val="center"/>
        <w:rPr>
          <w:rFonts w:ascii="Times New Roman" w:eastAsia="Times New Roman" w:hAnsi="Times New Roman" w:cs="Times New Roman"/>
          <w:b/>
          <w:bCs/>
          <w:color w:val="000000"/>
          <w:sz w:val="24"/>
          <w:szCs w:val="24"/>
          <w:lang w:eastAsia="lv-LV"/>
        </w:rPr>
      </w:pPr>
      <w:r w:rsidRPr="00CB556B">
        <w:rPr>
          <w:rFonts w:ascii="Times New Roman" w:eastAsia="Times New Roman" w:hAnsi="Times New Roman" w:cs="Times New Roman"/>
          <w:b/>
          <w:bCs/>
          <w:color w:val="000000"/>
          <w:sz w:val="24"/>
          <w:szCs w:val="24"/>
          <w:lang w:eastAsia="lv-LV"/>
        </w:rPr>
        <w:t>TEHNISKAIS PIEDĀVĀJUMS</w:t>
      </w:r>
    </w:p>
    <w:p w14:paraId="086ADAA3" w14:textId="77777777" w:rsidR="00CB556B" w:rsidRPr="00CB556B" w:rsidRDefault="00CB556B" w:rsidP="00CB556B">
      <w:pPr>
        <w:spacing w:after="0" w:line="240" w:lineRule="auto"/>
        <w:jc w:val="center"/>
        <w:rPr>
          <w:rFonts w:ascii="Times New Roman" w:eastAsia="Times New Roman" w:hAnsi="Times New Roman" w:cs="Times New Roman"/>
          <w:b/>
          <w:bCs/>
          <w:color w:val="000000"/>
          <w:sz w:val="24"/>
          <w:szCs w:val="24"/>
          <w:lang w:eastAsia="lv-LV"/>
        </w:rPr>
      </w:pPr>
    </w:p>
    <w:p w14:paraId="06525CE2" w14:textId="77777777" w:rsidR="00CB556B" w:rsidRPr="00CB556B" w:rsidRDefault="00CB556B" w:rsidP="00CB556B">
      <w:pPr>
        <w:suppressAutoHyphens/>
        <w:spacing w:after="0" w:line="240" w:lineRule="auto"/>
        <w:ind w:left="-284"/>
        <w:jc w:val="center"/>
        <w:rPr>
          <w:rFonts w:ascii="Times New Roman" w:eastAsia="Times New Roman" w:hAnsi="Times New Roman" w:cs="Times New Roman"/>
          <w:b/>
          <w:bCs/>
          <w:sz w:val="24"/>
          <w:szCs w:val="24"/>
          <w:lang w:eastAsia="ar-SA"/>
        </w:rPr>
      </w:pPr>
      <w:bookmarkStart w:id="12" w:name="_Hlk140065076"/>
      <w:bookmarkStart w:id="13" w:name="_Hlk109988114"/>
      <w:r w:rsidRPr="00CB556B">
        <w:rPr>
          <w:rFonts w:ascii="Times New Roman" w:eastAsia="Times New Roman" w:hAnsi="Times New Roman" w:cs="Times New Roman"/>
          <w:b/>
          <w:bCs/>
          <w:sz w:val="24"/>
          <w:szCs w:val="24"/>
          <w:lang w:eastAsia="ar-SA"/>
        </w:rPr>
        <w:t xml:space="preserve">“Skolēnu sociāli emocionālo kompetenču dinamikas uzskaites un  analīzes procesa nodrošināšana” </w:t>
      </w:r>
    </w:p>
    <w:p w14:paraId="20C21063" w14:textId="77777777" w:rsidR="00CB556B" w:rsidRPr="00CB556B" w:rsidRDefault="00CB556B" w:rsidP="00CB556B">
      <w:pPr>
        <w:suppressAutoHyphens/>
        <w:spacing w:after="0" w:line="240" w:lineRule="auto"/>
        <w:ind w:left="-284"/>
        <w:jc w:val="center"/>
        <w:rPr>
          <w:rFonts w:ascii="Times New Roman" w:eastAsia="Times New Roman" w:hAnsi="Times New Roman" w:cs="Times New Roman"/>
          <w:sz w:val="24"/>
          <w:szCs w:val="24"/>
          <w:lang w:eastAsia="ar-SA"/>
        </w:rPr>
      </w:pPr>
      <w:r w:rsidRPr="00CB556B">
        <w:rPr>
          <w:rFonts w:ascii="Times New Roman" w:eastAsia="Times New Roman" w:hAnsi="Times New Roman" w:cs="Times New Roman"/>
          <w:sz w:val="24"/>
          <w:szCs w:val="24"/>
          <w:lang w:eastAsia="ar-SA"/>
        </w:rPr>
        <w:t>(iepirkuma identifikācijas numurs RVPIKSD 2025/26)</w:t>
      </w:r>
      <w:bookmarkEnd w:id="12"/>
    </w:p>
    <w:p w14:paraId="4FFB67FA" w14:textId="77777777" w:rsidR="00CB556B" w:rsidRDefault="00CB556B" w:rsidP="00CB556B">
      <w:pPr>
        <w:suppressAutoHyphens/>
        <w:spacing w:after="0" w:line="240" w:lineRule="auto"/>
        <w:ind w:left="-284"/>
        <w:jc w:val="center"/>
        <w:rPr>
          <w:rFonts w:ascii="Times New Roman" w:eastAsia="Times New Roman" w:hAnsi="Times New Roman" w:cs="Times New Roman"/>
          <w:sz w:val="24"/>
          <w:szCs w:val="24"/>
          <w:lang w:eastAsia="ar-SA"/>
        </w:rPr>
      </w:pPr>
    </w:p>
    <w:p w14:paraId="29B83728" w14:textId="77777777" w:rsidR="003403FD" w:rsidRDefault="003403FD" w:rsidP="00CB556B">
      <w:pPr>
        <w:suppressAutoHyphens/>
        <w:spacing w:after="0" w:line="240" w:lineRule="auto"/>
        <w:ind w:left="-284"/>
        <w:jc w:val="center"/>
        <w:rPr>
          <w:rFonts w:ascii="Times New Roman" w:eastAsia="Times New Roman" w:hAnsi="Times New Roman" w:cs="Times New Roman"/>
          <w:sz w:val="24"/>
          <w:szCs w:val="24"/>
          <w:lang w:eastAsia="ar-SA"/>
        </w:rPr>
      </w:pPr>
    </w:p>
    <w:p w14:paraId="080D5D4F" w14:textId="77777777" w:rsidR="003403FD" w:rsidRDefault="003403FD" w:rsidP="00CB556B">
      <w:pPr>
        <w:suppressAutoHyphens/>
        <w:spacing w:after="0" w:line="240" w:lineRule="auto"/>
        <w:ind w:left="-284"/>
        <w:jc w:val="center"/>
        <w:rPr>
          <w:rFonts w:ascii="Times New Roman" w:eastAsia="Times New Roman" w:hAnsi="Times New Roman" w:cs="Times New Roman"/>
          <w:sz w:val="24"/>
          <w:szCs w:val="24"/>
          <w:lang w:eastAsia="ar-SA"/>
        </w:rPr>
      </w:pPr>
    </w:p>
    <w:p w14:paraId="53048E42" w14:textId="77777777" w:rsidR="003403FD" w:rsidRDefault="003403FD" w:rsidP="00CB556B">
      <w:pPr>
        <w:suppressAutoHyphens/>
        <w:spacing w:after="0" w:line="240" w:lineRule="auto"/>
        <w:ind w:left="-284"/>
        <w:jc w:val="center"/>
        <w:rPr>
          <w:rFonts w:ascii="Times New Roman" w:eastAsia="Times New Roman" w:hAnsi="Times New Roman" w:cs="Times New Roman"/>
          <w:sz w:val="24"/>
          <w:szCs w:val="24"/>
          <w:lang w:eastAsia="ar-SA"/>
        </w:rPr>
      </w:pPr>
    </w:p>
    <w:p w14:paraId="27404E1D" w14:textId="77777777" w:rsidR="003403FD" w:rsidRPr="00CB556B" w:rsidRDefault="003403FD" w:rsidP="00CB556B">
      <w:pPr>
        <w:suppressAutoHyphens/>
        <w:spacing w:after="0" w:line="240" w:lineRule="auto"/>
        <w:ind w:left="-284"/>
        <w:jc w:val="center"/>
        <w:rPr>
          <w:rFonts w:ascii="Times New Roman" w:eastAsia="Times New Roman" w:hAnsi="Times New Roman" w:cs="Times New Roman"/>
          <w:sz w:val="24"/>
          <w:szCs w:val="24"/>
          <w:lang w:eastAsia="ar-SA"/>
        </w:rPr>
      </w:pPr>
    </w:p>
    <w:bookmarkEnd w:id="13"/>
    <w:p w14:paraId="32ECA721" w14:textId="3BD45F00" w:rsidR="00652DD8" w:rsidRPr="008227E0"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tbl>
      <w:tblPr>
        <w:tblW w:w="12405" w:type="dxa"/>
        <w:tblInd w:w="-72" w:type="dxa"/>
        <w:tblLook w:val="0000" w:firstRow="0" w:lastRow="0" w:firstColumn="0" w:lastColumn="0" w:noHBand="0" w:noVBand="0"/>
      </w:tblPr>
      <w:tblGrid>
        <w:gridCol w:w="6735"/>
        <w:gridCol w:w="5670"/>
      </w:tblGrid>
      <w:tr w:rsidR="008227E0" w:rsidRPr="00BB6647" w14:paraId="748D0273" w14:textId="77777777" w:rsidTr="0053263D">
        <w:trPr>
          <w:trHeight w:val="961"/>
        </w:trPr>
        <w:tc>
          <w:tcPr>
            <w:tcW w:w="6735" w:type="dxa"/>
          </w:tcPr>
          <w:p w14:paraId="3EA0D922" w14:textId="77777777" w:rsidR="008227E0" w:rsidRPr="00BB6647" w:rsidRDefault="008227E0" w:rsidP="004B718F">
            <w:pPr>
              <w:spacing w:after="200" w:line="276" w:lineRule="auto"/>
              <w:rPr>
                <w:rFonts w:ascii="Times New Roman" w:eastAsia="Calibri" w:hAnsi="Times New Roman" w:cs="Times New Roman"/>
                <w:b/>
                <w:bCs/>
                <w:color w:val="000000"/>
                <w:sz w:val="24"/>
                <w:szCs w:val="24"/>
                <w:lang w:val="lt-LT"/>
              </w:rPr>
            </w:pPr>
            <w:bookmarkStart w:id="14" w:name="_Hlk211848219"/>
            <w:r w:rsidRPr="00BB6647">
              <w:rPr>
                <w:rFonts w:ascii="Times New Roman" w:eastAsia="Calibri" w:hAnsi="Times New Roman" w:cs="Times New Roman"/>
                <w:b/>
                <w:bCs/>
                <w:color w:val="000000"/>
                <w:sz w:val="24"/>
                <w:szCs w:val="24"/>
                <w:lang w:val="lt-LT"/>
              </w:rPr>
              <w:t xml:space="preserve">Pasūtītājs </w:t>
            </w:r>
          </w:p>
          <w:p w14:paraId="1756B89D" w14:textId="77777777" w:rsidR="0053263D" w:rsidRDefault="008227E0" w:rsidP="004B718F">
            <w:pPr>
              <w:spacing w:after="0" w:line="240" w:lineRule="auto"/>
              <w:rPr>
                <w:rFonts w:ascii="Times New Roman" w:eastAsia="Calibri" w:hAnsi="Times New Roman" w:cs="Times New Roman"/>
                <w:bCs/>
                <w:iCs/>
                <w:color w:val="000000"/>
                <w:sz w:val="24"/>
                <w:szCs w:val="24"/>
                <w:lang w:val="lt-LT"/>
              </w:rPr>
            </w:pPr>
            <w:r w:rsidRPr="00BB6647">
              <w:rPr>
                <w:rFonts w:ascii="Times New Roman" w:eastAsia="Calibri" w:hAnsi="Times New Roman" w:cs="Times New Roman"/>
                <w:bCs/>
                <w:iCs/>
                <w:color w:val="000000"/>
                <w:sz w:val="24"/>
                <w:szCs w:val="24"/>
                <w:lang w:val="lt-LT"/>
              </w:rPr>
              <w:t xml:space="preserve">Dokumentu ar drošu elektronisko parakstu </w:t>
            </w:r>
          </w:p>
          <w:p w14:paraId="3BB6CB2A" w14:textId="474E065B" w:rsidR="008227E0" w:rsidRPr="00BB6647" w:rsidRDefault="008227E0" w:rsidP="004B718F">
            <w:pPr>
              <w:spacing w:after="0" w:line="240" w:lineRule="auto"/>
              <w:rPr>
                <w:rFonts w:ascii="Times New Roman" w:eastAsia="Times New Roman" w:hAnsi="Times New Roman" w:cs="Times New Roman"/>
                <w:i/>
                <w:color w:val="000000"/>
                <w:sz w:val="24"/>
                <w:szCs w:val="24"/>
                <w:lang w:eastAsia="lv-LV"/>
              </w:rPr>
            </w:pPr>
            <w:r w:rsidRPr="00BB6647">
              <w:rPr>
                <w:rFonts w:ascii="Times New Roman" w:eastAsia="Calibri" w:hAnsi="Times New Roman" w:cs="Times New Roman"/>
                <w:bCs/>
                <w:iCs/>
                <w:color w:val="000000"/>
                <w:sz w:val="24"/>
                <w:szCs w:val="24"/>
                <w:lang w:val="lt-LT"/>
              </w:rPr>
              <w:t xml:space="preserve">parakstīja </w:t>
            </w:r>
            <w:r w:rsidRPr="00BB6647">
              <w:rPr>
                <w:rFonts w:ascii="Times New Roman" w:eastAsia="Calibri" w:hAnsi="Times New Roman" w:cs="Times New Roman"/>
                <w:bCs/>
                <w:i/>
                <w:color w:val="000000"/>
                <w:sz w:val="24"/>
                <w:szCs w:val="24"/>
                <w:lang w:val="lt-LT"/>
              </w:rPr>
              <w:t>I. Balamovskis</w:t>
            </w:r>
          </w:p>
        </w:tc>
        <w:tc>
          <w:tcPr>
            <w:tcW w:w="5670" w:type="dxa"/>
            <w:noWrap/>
          </w:tcPr>
          <w:p w14:paraId="6E9CCD9E" w14:textId="77777777" w:rsidR="008227E0" w:rsidRPr="00BB6647" w:rsidRDefault="008227E0" w:rsidP="004B718F">
            <w:pPr>
              <w:spacing w:after="200" w:line="276" w:lineRule="auto"/>
              <w:rPr>
                <w:rFonts w:ascii="Times New Roman" w:eastAsia="Calibri" w:hAnsi="Times New Roman" w:cs="Times New Roman"/>
                <w:b/>
                <w:bCs/>
                <w:sz w:val="24"/>
                <w:szCs w:val="24"/>
                <w:lang w:val="lt-LT"/>
              </w:rPr>
            </w:pPr>
            <w:r w:rsidRPr="00BB6647">
              <w:rPr>
                <w:rFonts w:ascii="Times New Roman" w:eastAsia="Calibri" w:hAnsi="Times New Roman" w:cs="Times New Roman"/>
                <w:b/>
                <w:bCs/>
                <w:sz w:val="24"/>
                <w:szCs w:val="24"/>
                <w:lang w:val="lt-LT"/>
              </w:rPr>
              <w:t>Izpildītājs</w:t>
            </w:r>
          </w:p>
          <w:p w14:paraId="0E595282" w14:textId="77777777" w:rsidR="0053263D" w:rsidRPr="0053263D" w:rsidRDefault="008227E0" w:rsidP="0053263D">
            <w:pPr>
              <w:spacing w:after="0" w:line="240" w:lineRule="auto"/>
              <w:rPr>
                <w:rFonts w:ascii="Times New Roman" w:eastAsia="Calibri" w:hAnsi="Times New Roman" w:cs="Times New Roman"/>
                <w:bCs/>
                <w:iCs/>
                <w:color w:val="000000"/>
                <w:sz w:val="24"/>
                <w:szCs w:val="24"/>
                <w:lang w:val="lt-LT"/>
              </w:rPr>
            </w:pPr>
            <w:r w:rsidRPr="0053263D">
              <w:rPr>
                <w:rFonts w:ascii="Times New Roman" w:eastAsia="Calibri" w:hAnsi="Times New Roman" w:cs="Times New Roman"/>
                <w:bCs/>
                <w:iCs/>
                <w:color w:val="000000"/>
                <w:sz w:val="24"/>
                <w:szCs w:val="24"/>
                <w:lang w:val="lt-LT"/>
              </w:rPr>
              <w:t xml:space="preserve">Dokumentu ar drošu elektronisko parakstu </w:t>
            </w:r>
          </w:p>
          <w:p w14:paraId="10890B8E" w14:textId="6E45FF20" w:rsidR="008227E0" w:rsidRPr="00BB6647" w:rsidRDefault="008227E0" w:rsidP="0053263D">
            <w:pPr>
              <w:spacing w:after="0" w:line="240" w:lineRule="auto"/>
              <w:rPr>
                <w:rFonts w:ascii="Times New Roman" w:eastAsia="Calibri" w:hAnsi="Times New Roman" w:cs="Times New Roman"/>
                <w:bCs/>
                <w:i/>
                <w:iCs/>
                <w:color w:val="000000"/>
                <w:sz w:val="24"/>
                <w:szCs w:val="24"/>
                <w:lang w:val="lt-LT"/>
              </w:rPr>
            </w:pPr>
            <w:r w:rsidRPr="0053263D">
              <w:rPr>
                <w:rFonts w:ascii="Times New Roman" w:eastAsia="Calibri" w:hAnsi="Times New Roman" w:cs="Times New Roman"/>
                <w:bCs/>
                <w:iCs/>
                <w:color w:val="000000"/>
                <w:sz w:val="24"/>
                <w:szCs w:val="24"/>
                <w:lang w:val="lt-LT"/>
              </w:rPr>
              <w:t xml:space="preserve">parakstīja </w:t>
            </w:r>
            <w:r w:rsidRPr="0053263D">
              <w:rPr>
                <w:rFonts w:ascii="Times New Roman" w:eastAsia="Calibri" w:hAnsi="Times New Roman" w:cs="Times New Roman"/>
                <w:bCs/>
                <w:i/>
                <w:color w:val="000000"/>
                <w:sz w:val="24"/>
                <w:szCs w:val="24"/>
                <w:lang w:val="lt-LT"/>
              </w:rPr>
              <w:t>J. Erts</w:t>
            </w:r>
          </w:p>
        </w:tc>
      </w:tr>
      <w:bookmarkEnd w:id="14"/>
    </w:tbl>
    <w:p w14:paraId="50815E87" w14:textId="77777777" w:rsidR="008227E0" w:rsidRDefault="008227E0" w:rsidP="00F03002">
      <w:pPr>
        <w:pStyle w:val="Kjene"/>
        <w:tabs>
          <w:tab w:val="clear" w:pos="4153"/>
          <w:tab w:val="clear" w:pos="8306"/>
        </w:tabs>
        <w:overflowPunct w:val="0"/>
        <w:autoSpaceDE w:val="0"/>
        <w:autoSpaceDN w:val="0"/>
        <w:adjustRightInd w:val="0"/>
        <w:jc w:val="right"/>
        <w:textAlignment w:val="baseline"/>
        <w:rPr>
          <w:bCs/>
        </w:rPr>
        <w:sectPr w:rsidR="008227E0" w:rsidSect="008227E0">
          <w:pgSz w:w="16838" w:h="11906" w:orient="landscape" w:code="9"/>
          <w:pgMar w:top="1701" w:right="1134" w:bottom="851" w:left="1134" w:header="709" w:footer="709" w:gutter="0"/>
          <w:cols w:space="708"/>
          <w:docGrid w:linePitch="360"/>
        </w:sectPr>
      </w:pPr>
    </w:p>
    <w:p w14:paraId="257CEBF1" w14:textId="114D802A"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3. </w:t>
      </w:r>
      <w:r w:rsidRPr="00652DD8">
        <w:rPr>
          <w:rFonts w:ascii="Times New Roman" w:hAnsi="Times New Roman" w:cs="Times New Roman"/>
          <w:sz w:val="24"/>
          <w:szCs w:val="24"/>
        </w:rPr>
        <w:t>pielikums</w:t>
      </w:r>
    </w:p>
    <w:p w14:paraId="447451BF"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39A1EA21" w14:textId="77777777" w:rsidR="00652DD8" w:rsidRDefault="00652DD8" w:rsidP="00F03002">
      <w:pPr>
        <w:pStyle w:val="Virsraksts1"/>
        <w:spacing w:before="0" w:after="0" w:line="240" w:lineRule="auto"/>
        <w:rPr>
          <w:sz w:val="24"/>
          <w:szCs w:val="24"/>
        </w:rPr>
      </w:pPr>
    </w:p>
    <w:p w14:paraId="1678AEF9" w14:textId="77777777" w:rsidR="008227E0" w:rsidRPr="008227E0" w:rsidRDefault="008227E0" w:rsidP="008227E0">
      <w:pPr>
        <w:spacing w:after="0" w:line="240" w:lineRule="auto"/>
        <w:jc w:val="center"/>
        <w:rPr>
          <w:rFonts w:ascii="Times New Roman" w:eastAsia="Times New Roman" w:hAnsi="Times New Roman" w:cs="Times New Roman"/>
          <w:b/>
          <w:bCs/>
          <w:color w:val="000000"/>
          <w:sz w:val="24"/>
          <w:szCs w:val="24"/>
          <w:lang w:eastAsia="lv-LV"/>
        </w:rPr>
      </w:pPr>
      <w:r w:rsidRPr="008227E0">
        <w:rPr>
          <w:rFonts w:ascii="Times New Roman" w:eastAsia="Times New Roman" w:hAnsi="Times New Roman" w:cs="Times New Roman"/>
          <w:b/>
          <w:bCs/>
          <w:color w:val="000000"/>
          <w:sz w:val="24"/>
          <w:szCs w:val="24"/>
          <w:lang w:eastAsia="lv-LV"/>
        </w:rPr>
        <w:t>FINANŠU PIEDĀVĀJUMS</w:t>
      </w:r>
    </w:p>
    <w:p w14:paraId="2EDD4E51" w14:textId="77777777" w:rsidR="008227E0" w:rsidRPr="008227E0" w:rsidRDefault="008227E0" w:rsidP="008227E0">
      <w:pPr>
        <w:spacing w:after="0" w:line="240" w:lineRule="auto"/>
        <w:jc w:val="center"/>
        <w:rPr>
          <w:rFonts w:ascii="Times New Roman" w:eastAsia="Times New Roman" w:hAnsi="Times New Roman" w:cs="Times New Roman"/>
          <w:b/>
          <w:bCs/>
          <w:color w:val="000000"/>
          <w:sz w:val="24"/>
          <w:szCs w:val="24"/>
          <w:lang w:eastAsia="lv-LV"/>
        </w:rPr>
      </w:pPr>
    </w:p>
    <w:p w14:paraId="7B123451" w14:textId="77777777" w:rsidR="008227E0" w:rsidRPr="008227E0" w:rsidRDefault="008227E0" w:rsidP="008227E0">
      <w:pPr>
        <w:suppressAutoHyphens/>
        <w:spacing w:after="0" w:line="240" w:lineRule="auto"/>
        <w:ind w:left="-284"/>
        <w:jc w:val="center"/>
        <w:rPr>
          <w:rFonts w:ascii="Times New Roman" w:eastAsia="Times New Roman" w:hAnsi="Times New Roman" w:cs="Times New Roman"/>
          <w:b/>
          <w:bCs/>
          <w:sz w:val="24"/>
          <w:szCs w:val="24"/>
          <w:lang w:eastAsia="ar-SA"/>
        </w:rPr>
      </w:pPr>
      <w:r w:rsidRPr="008227E0">
        <w:rPr>
          <w:rFonts w:ascii="Times New Roman" w:eastAsia="Times New Roman" w:hAnsi="Times New Roman" w:cs="Times New Roman"/>
          <w:b/>
          <w:bCs/>
          <w:sz w:val="24"/>
          <w:szCs w:val="24"/>
          <w:lang w:eastAsia="ar-SA"/>
        </w:rPr>
        <w:t xml:space="preserve">“Skolēnu sociāli emocionālo kompetenču dinamikas uzskaites un  analīzes procesa nodrošināšana” </w:t>
      </w:r>
    </w:p>
    <w:p w14:paraId="046DFECA" w14:textId="77777777" w:rsidR="008227E0" w:rsidRPr="008227E0" w:rsidRDefault="008227E0" w:rsidP="008227E0">
      <w:pPr>
        <w:suppressAutoHyphens/>
        <w:spacing w:after="0" w:line="240" w:lineRule="auto"/>
        <w:ind w:left="-284"/>
        <w:jc w:val="center"/>
        <w:rPr>
          <w:rFonts w:ascii="Times New Roman" w:eastAsia="Times New Roman" w:hAnsi="Times New Roman" w:cs="Times New Roman"/>
          <w:sz w:val="24"/>
          <w:szCs w:val="24"/>
          <w:lang w:eastAsia="ar-SA"/>
        </w:rPr>
      </w:pPr>
      <w:r w:rsidRPr="008227E0">
        <w:rPr>
          <w:rFonts w:ascii="Times New Roman" w:eastAsia="Times New Roman" w:hAnsi="Times New Roman" w:cs="Times New Roman"/>
          <w:sz w:val="24"/>
          <w:szCs w:val="24"/>
          <w:lang w:eastAsia="ar-SA"/>
        </w:rPr>
        <w:t>(iepirkuma identifikācijas numurs RVPIKSD 2025/26)</w:t>
      </w:r>
    </w:p>
    <w:p w14:paraId="5594ED92" w14:textId="64968314" w:rsidR="00E0368B" w:rsidRDefault="00E0368B" w:rsidP="00F03002">
      <w:pPr>
        <w:spacing w:after="0" w:line="240" w:lineRule="auto"/>
        <w:rPr>
          <w:rFonts w:ascii="Times New Roman" w:hAnsi="Times New Roman"/>
          <w:sz w:val="24"/>
          <w:szCs w:val="24"/>
        </w:rPr>
      </w:pPr>
    </w:p>
    <w:p w14:paraId="44CF700A" w14:textId="77777777" w:rsidR="003403FD" w:rsidRDefault="003403FD" w:rsidP="00F03002">
      <w:pPr>
        <w:spacing w:after="0" w:line="240" w:lineRule="auto"/>
        <w:rPr>
          <w:rFonts w:ascii="Times New Roman" w:hAnsi="Times New Roman"/>
          <w:sz w:val="24"/>
          <w:szCs w:val="24"/>
        </w:rPr>
      </w:pPr>
    </w:p>
    <w:p w14:paraId="542366A1" w14:textId="77777777" w:rsidR="003403FD" w:rsidRDefault="003403FD" w:rsidP="00F03002">
      <w:pPr>
        <w:spacing w:after="0" w:line="240" w:lineRule="auto"/>
        <w:rPr>
          <w:rFonts w:ascii="Times New Roman" w:hAnsi="Times New Roman"/>
          <w:sz w:val="24"/>
          <w:szCs w:val="24"/>
        </w:rPr>
      </w:pPr>
    </w:p>
    <w:p w14:paraId="42379A98" w14:textId="77777777" w:rsidR="003403FD" w:rsidRPr="00BB6647" w:rsidRDefault="003403FD" w:rsidP="00F03002">
      <w:pPr>
        <w:spacing w:after="0" w:line="240" w:lineRule="auto"/>
        <w:rPr>
          <w:rFonts w:ascii="Times New Roman" w:hAnsi="Times New Roman"/>
          <w:sz w:val="24"/>
          <w:szCs w:val="24"/>
        </w:rPr>
      </w:pPr>
    </w:p>
    <w:tbl>
      <w:tblPr>
        <w:tblW w:w="9570" w:type="dxa"/>
        <w:tblInd w:w="-72" w:type="dxa"/>
        <w:tblLook w:val="0000" w:firstRow="0" w:lastRow="0" w:firstColumn="0" w:lastColumn="0" w:noHBand="0" w:noVBand="0"/>
      </w:tblPr>
      <w:tblGrid>
        <w:gridCol w:w="5124"/>
        <w:gridCol w:w="4446"/>
      </w:tblGrid>
      <w:tr w:rsidR="00E71FB7" w:rsidRPr="00BB6647" w14:paraId="557653B1" w14:textId="77777777" w:rsidTr="00BB6647">
        <w:trPr>
          <w:trHeight w:val="961"/>
        </w:trPr>
        <w:tc>
          <w:tcPr>
            <w:tcW w:w="5124" w:type="dxa"/>
          </w:tcPr>
          <w:p w14:paraId="3182A285" w14:textId="77777777" w:rsidR="00E71FB7" w:rsidRPr="00BB6647" w:rsidRDefault="00E71FB7" w:rsidP="00E71FB7">
            <w:pPr>
              <w:spacing w:after="200" w:line="276" w:lineRule="auto"/>
              <w:rPr>
                <w:rFonts w:ascii="Times New Roman" w:eastAsia="Calibri" w:hAnsi="Times New Roman" w:cs="Times New Roman"/>
                <w:b/>
                <w:bCs/>
                <w:color w:val="000000"/>
                <w:sz w:val="24"/>
                <w:szCs w:val="24"/>
                <w:lang w:val="lt-LT"/>
              </w:rPr>
            </w:pPr>
            <w:bookmarkStart w:id="15" w:name="_Hlk211848102"/>
            <w:r w:rsidRPr="00BB6647">
              <w:rPr>
                <w:rFonts w:ascii="Times New Roman" w:eastAsia="Calibri" w:hAnsi="Times New Roman" w:cs="Times New Roman"/>
                <w:b/>
                <w:bCs/>
                <w:color w:val="000000"/>
                <w:sz w:val="24"/>
                <w:szCs w:val="24"/>
                <w:lang w:val="lt-LT"/>
              </w:rPr>
              <w:t xml:space="preserve">Pasūtītājs </w:t>
            </w:r>
          </w:p>
          <w:p w14:paraId="7BA18F6C" w14:textId="4FC2CDEA" w:rsidR="00E71FB7" w:rsidRPr="00BB6647" w:rsidRDefault="008227E0" w:rsidP="00E71FB7">
            <w:pPr>
              <w:spacing w:after="0" w:line="240" w:lineRule="auto"/>
              <w:rPr>
                <w:rFonts w:ascii="Times New Roman" w:eastAsia="Times New Roman" w:hAnsi="Times New Roman" w:cs="Times New Roman"/>
                <w:i/>
                <w:color w:val="000000"/>
                <w:sz w:val="24"/>
                <w:szCs w:val="24"/>
                <w:lang w:eastAsia="lv-LV"/>
              </w:rPr>
            </w:pPr>
            <w:r w:rsidRPr="00BB6647">
              <w:rPr>
                <w:rFonts w:ascii="Times New Roman" w:eastAsia="Calibri" w:hAnsi="Times New Roman" w:cs="Times New Roman"/>
                <w:bCs/>
                <w:iCs/>
                <w:color w:val="000000"/>
                <w:sz w:val="24"/>
                <w:szCs w:val="24"/>
                <w:lang w:val="lt-LT"/>
              </w:rPr>
              <w:t xml:space="preserve">Dokumentu ar drošu elektronisko parakstu parakstīja </w:t>
            </w:r>
            <w:r w:rsidRPr="00BB6647">
              <w:rPr>
                <w:rFonts w:ascii="Times New Roman" w:eastAsia="Calibri" w:hAnsi="Times New Roman" w:cs="Times New Roman"/>
                <w:bCs/>
                <w:i/>
                <w:color w:val="000000"/>
                <w:sz w:val="24"/>
                <w:szCs w:val="24"/>
                <w:lang w:val="lt-LT"/>
              </w:rPr>
              <w:t xml:space="preserve">I. Balamovskis </w:t>
            </w:r>
          </w:p>
        </w:tc>
        <w:tc>
          <w:tcPr>
            <w:tcW w:w="4446" w:type="dxa"/>
            <w:noWrap/>
          </w:tcPr>
          <w:p w14:paraId="00080A8A" w14:textId="77777777" w:rsidR="00E71FB7" w:rsidRPr="00BB6647" w:rsidRDefault="00E71FB7" w:rsidP="00E71FB7">
            <w:pPr>
              <w:spacing w:after="200" w:line="276" w:lineRule="auto"/>
              <w:rPr>
                <w:rFonts w:ascii="Times New Roman" w:eastAsia="Calibri" w:hAnsi="Times New Roman" w:cs="Times New Roman"/>
                <w:b/>
                <w:bCs/>
                <w:sz w:val="24"/>
                <w:szCs w:val="24"/>
                <w:lang w:val="lt-LT"/>
              </w:rPr>
            </w:pPr>
            <w:r w:rsidRPr="00BB6647">
              <w:rPr>
                <w:rFonts w:ascii="Times New Roman" w:eastAsia="Calibri" w:hAnsi="Times New Roman" w:cs="Times New Roman"/>
                <w:b/>
                <w:bCs/>
                <w:sz w:val="24"/>
                <w:szCs w:val="24"/>
                <w:lang w:val="lt-LT"/>
              </w:rPr>
              <w:t>Izpildītājs</w:t>
            </w:r>
          </w:p>
          <w:p w14:paraId="4F88FD9D" w14:textId="11A4C69E" w:rsidR="00E71FB7" w:rsidRPr="00BB6647" w:rsidRDefault="00E71FB7" w:rsidP="0053263D">
            <w:pPr>
              <w:spacing w:after="0" w:line="240" w:lineRule="auto"/>
              <w:rPr>
                <w:rFonts w:ascii="Times New Roman" w:eastAsia="Calibri" w:hAnsi="Times New Roman" w:cs="Times New Roman"/>
                <w:bCs/>
                <w:i/>
                <w:iCs/>
                <w:color w:val="000000"/>
                <w:sz w:val="24"/>
                <w:szCs w:val="24"/>
                <w:lang w:val="lt-LT"/>
              </w:rPr>
            </w:pPr>
            <w:r w:rsidRPr="0053263D">
              <w:rPr>
                <w:rFonts w:ascii="Times New Roman" w:eastAsia="Calibri" w:hAnsi="Times New Roman" w:cs="Times New Roman"/>
                <w:bCs/>
                <w:iCs/>
                <w:color w:val="000000"/>
                <w:sz w:val="24"/>
                <w:szCs w:val="24"/>
                <w:lang w:val="lt-LT"/>
              </w:rPr>
              <w:t xml:space="preserve">Dokumentu ar drošu elektronisko parakstu parakstīja </w:t>
            </w:r>
            <w:r w:rsidR="008227E0" w:rsidRPr="0053263D">
              <w:rPr>
                <w:rFonts w:ascii="Times New Roman" w:eastAsia="Calibri" w:hAnsi="Times New Roman" w:cs="Times New Roman"/>
                <w:bCs/>
                <w:i/>
                <w:color w:val="000000"/>
                <w:sz w:val="24"/>
                <w:szCs w:val="24"/>
                <w:lang w:val="lt-LT"/>
              </w:rPr>
              <w:t>J. Erts</w:t>
            </w:r>
          </w:p>
        </w:tc>
      </w:tr>
      <w:bookmarkEnd w:id="0"/>
      <w:bookmarkEnd w:id="15"/>
    </w:tbl>
    <w:p w14:paraId="307C6604" w14:textId="2922E531" w:rsidR="00C8765C" w:rsidRPr="00F03002" w:rsidRDefault="00C8765C" w:rsidP="008227E0">
      <w:pPr>
        <w:spacing w:after="0" w:line="240" w:lineRule="auto"/>
        <w:jc w:val="both"/>
        <w:rPr>
          <w:sz w:val="24"/>
          <w:szCs w:val="24"/>
        </w:rPr>
      </w:pPr>
    </w:p>
    <w:sectPr w:rsidR="00C8765C" w:rsidRPr="00F03002" w:rsidSect="00F029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2A02" w14:textId="77777777" w:rsidR="00D461D2" w:rsidRDefault="00D461D2" w:rsidP="00C8765C">
      <w:pPr>
        <w:spacing w:after="0" w:line="240" w:lineRule="auto"/>
      </w:pPr>
      <w:r>
        <w:separator/>
      </w:r>
    </w:p>
  </w:endnote>
  <w:endnote w:type="continuationSeparator" w:id="0">
    <w:p w14:paraId="7CC11C8D" w14:textId="77777777" w:rsidR="00D461D2" w:rsidRDefault="00D461D2" w:rsidP="00C8765C">
      <w:pPr>
        <w:spacing w:after="0" w:line="240" w:lineRule="auto"/>
      </w:pPr>
      <w:r>
        <w:continuationSeparator/>
      </w:r>
    </w:p>
  </w:endnote>
  <w:endnote w:type="continuationNotice" w:id="1">
    <w:p w14:paraId="6F5B2FDC" w14:textId="77777777" w:rsidR="00D461D2" w:rsidRDefault="00D46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53EE" w14:textId="77777777" w:rsidR="00D461D2" w:rsidRDefault="00D461D2" w:rsidP="00C8765C">
      <w:pPr>
        <w:spacing w:after="0" w:line="240" w:lineRule="auto"/>
      </w:pPr>
      <w:r>
        <w:separator/>
      </w:r>
    </w:p>
  </w:footnote>
  <w:footnote w:type="continuationSeparator" w:id="0">
    <w:p w14:paraId="4FBD7876" w14:textId="77777777" w:rsidR="00D461D2" w:rsidRDefault="00D461D2" w:rsidP="00C8765C">
      <w:pPr>
        <w:spacing w:after="0" w:line="240" w:lineRule="auto"/>
      </w:pPr>
      <w:r>
        <w:continuationSeparator/>
      </w:r>
    </w:p>
  </w:footnote>
  <w:footnote w:type="continuationNotice" w:id="1">
    <w:p w14:paraId="04B8FB30" w14:textId="77777777" w:rsidR="00D461D2" w:rsidRDefault="00D461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4"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6B5654"/>
    <w:multiLevelType w:val="multilevel"/>
    <w:tmpl w:val="94B0C304"/>
    <w:lvl w:ilvl="0">
      <w:start w:val="1"/>
      <w:numFmt w:val="decimal"/>
      <w:lvlText w:val="%1."/>
      <w:lvlJc w:val="left"/>
      <w:pPr>
        <w:ind w:left="720" w:hanging="360"/>
      </w:pPr>
      <w:rPr>
        <w:rFonts w:cs="Times New Roman" w:hint="default"/>
        <w:b/>
        <w:bCs/>
      </w:rPr>
    </w:lvl>
    <w:lvl w:ilvl="1">
      <w:start w:val="1"/>
      <w:numFmt w:val="decimal"/>
      <w:isLgl/>
      <w:lvlText w:val="%1.%2."/>
      <w:lvlJc w:val="left"/>
      <w:pPr>
        <w:ind w:left="2400" w:hanging="420"/>
      </w:pPr>
      <w:rPr>
        <w:rFonts w:cs="Times New Roman" w:hint="default"/>
        <w:b w:val="0"/>
        <w:bCs w:val="0"/>
      </w:rPr>
    </w:lvl>
    <w:lvl w:ilvl="2">
      <w:start w:val="1"/>
      <w:numFmt w:val="decimal"/>
      <w:isLgl/>
      <w:lvlText w:val="%1.%2.%3."/>
      <w:lvlJc w:val="left"/>
      <w:pPr>
        <w:ind w:left="1980" w:hanging="720"/>
      </w:pPr>
      <w:rPr>
        <w:rFonts w:cs="Times New Roman" w:hint="default"/>
        <w:b w:val="0"/>
        <w:bCs/>
        <w:i w:val="0"/>
        <w:lang w:val="x-no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9755A03"/>
    <w:multiLevelType w:val="multilevel"/>
    <w:tmpl w:val="A660646E"/>
    <w:lvl w:ilvl="0">
      <w:start w:val="1"/>
      <w:numFmt w:val="decimal"/>
      <w:lvlText w:val="%1."/>
      <w:lvlJc w:val="left"/>
      <w:pPr>
        <w:ind w:left="360" w:hanging="360"/>
      </w:pPr>
    </w:lvl>
    <w:lvl w:ilvl="1">
      <w:start w:val="1"/>
      <w:numFmt w:val="decimal"/>
      <w:lvlText w:val="%2."/>
      <w:lvlJc w:val="left"/>
      <w:pPr>
        <w:ind w:left="792" w:hanging="432"/>
      </w:pPr>
      <w:rPr>
        <w:rFonts w:ascii="Times New Roman" w:eastAsia="PMingLiU"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2B66C2"/>
    <w:multiLevelType w:val="multilevel"/>
    <w:tmpl w:val="2EB8B660"/>
    <w:lvl w:ilvl="0">
      <w:start w:val="1"/>
      <w:numFmt w:val="decimal"/>
      <w:lvlText w:val="%1."/>
      <w:lvlJc w:val="left"/>
      <w:pPr>
        <w:tabs>
          <w:tab w:val="num" w:pos="360"/>
        </w:tabs>
        <w:ind w:left="360" w:hanging="360"/>
      </w:pPr>
    </w:lvl>
    <w:lvl w:ilvl="1">
      <w:start w:val="1"/>
      <w:numFmt w:val="decimal"/>
      <w:isLgl/>
      <w:lvlText w:val="%1.%2."/>
      <w:lvlJc w:val="left"/>
      <w:pPr>
        <w:tabs>
          <w:tab w:val="num" w:pos="2705"/>
        </w:tabs>
        <w:ind w:left="2705" w:hanging="720"/>
      </w:pPr>
      <w:rPr>
        <w:rFonts w:hint="default"/>
      </w:rPr>
    </w:lvl>
    <w:lvl w:ilvl="2">
      <w:start w:val="1"/>
      <w:numFmt w:val="decimal"/>
      <w:isLgl/>
      <w:lvlText w:val="%1.%2.%3."/>
      <w:lvlJc w:val="left"/>
      <w:pPr>
        <w:tabs>
          <w:tab w:val="num" w:pos="720"/>
        </w:tabs>
        <w:ind w:left="720" w:hanging="720"/>
      </w:pPr>
      <w:rPr>
        <w:rFonts w:hint="default"/>
        <w:i w:val="0"/>
        <w:iCs/>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1" w15:restartNumberingAfterBreak="0">
    <w:nsid w:val="3A447E00"/>
    <w:multiLevelType w:val="multilevel"/>
    <w:tmpl w:val="4F4C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BE5DBB"/>
    <w:multiLevelType w:val="multilevel"/>
    <w:tmpl w:val="375C53F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9EF1EA8"/>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17" w15:restartNumberingAfterBreak="0">
    <w:nsid w:val="516F6547"/>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9"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6FCB0CA1"/>
    <w:multiLevelType w:val="multilevel"/>
    <w:tmpl w:val="A660646E"/>
    <w:lvl w:ilvl="0">
      <w:start w:val="1"/>
      <w:numFmt w:val="decimal"/>
      <w:lvlText w:val="%1."/>
      <w:lvlJc w:val="left"/>
      <w:pPr>
        <w:ind w:left="360" w:hanging="360"/>
      </w:pPr>
    </w:lvl>
    <w:lvl w:ilvl="1">
      <w:start w:val="1"/>
      <w:numFmt w:val="decimal"/>
      <w:lvlText w:val="%2."/>
      <w:lvlJc w:val="left"/>
      <w:pPr>
        <w:ind w:left="792" w:hanging="432"/>
      </w:pPr>
      <w:rPr>
        <w:rFonts w:ascii="Times New Roman" w:eastAsia="PMingLiU"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9D73D2"/>
    <w:multiLevelType w:val="multilevel"/>
    <w:tmpl w:val="235010F2"/>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PMingLiU"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4"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7CF7723B"/>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647584409">
    <w:abstractNumId w:val="22"/>
  </w:num>
  <w:num w:numId="2" w16cid:durableId="821579299">
    <w:abstractNumId w:val="23"/>
  </w:num>
  <w:num w:numId="3" w16cid:durableId="1505900436">
    <w:abstractNumId w:val="3"/>
  </w:num>
  <w:num w:numId="4" w16cid:durableId="62216113">
    <w:abstractNumId w:val="1"/>
  </w:num>
  <w:num w:numId="5" w16cid:durableId="1019238812">
    <w:abstractNumId w:val="0"/>
  </w:num>
  <w:num w:numId="6" w16cid:durableId="1115759532">
    <w:abstractNumId w:val="12"/>
  </w:num>
  <w:num w:numId="7" w16cid:durableId="277762303">
    <w:abstractNumId w:val="18"/>
  </w:num>
  <w:num w:numId="8" w16cid:durableId="1617633724">
    <w:abstractNumId w:val="24"/>
  </w:num>
  <w:num w:numId="9" w16cid:durableId="720716304">
    <w:abstractNumId w:val="2"/>
  </w:num>
  <w:num w:numId="10" w16cid:durableId="847208598">
    <w:abstractNumId w:val="7"/>
  </w:num>
  <w:num w:numId="11" w16cid:durableId="800540083">
    <w:abstractNumId w:val="10"/>
  </w:num>
  <w:num w:numId="12" w16cid:durableId="886330909">
    <w:abstractNumId w:val="4"/>
  </w:num>
  <w:num w:numId="13" w16cid:durableId="288124706">
    <w:abstractNumId w:val="8"/>
  </w:num>
  <w:num w:numId="14" w16cid:durableId="1479112654">
    <w:abstractNumId w:val="9"/>
  </w:num>
  <w:num w:numId="15" w16cid:durableId="561523955">
    <w:abstractNumId w:val="16"/>
  </w:num>
  <w:num w:numId="16" w16cid:durableId="1852258617">
    <w:abstractNumId w:val="13"/>
  </w:num>
  <w:num w:numId="17" w16cid:durableId="536704960">
    <w:abstractNumId w:val="19"/>
  </w:num>
  <w:num w:numId="18" w16cid:durableId="1588269214">
    <w:abstractNumId w:val="5"/>
  </w:num>
  <w:num w:numId="19" w16cid:durableId="453252902">
    <w:abstractNumId w:val="17"/>
  </w:num>
  <w:num w:numId="20" w16cid:durableId="1559508959">
    <w:abstractNumId w:val="15"/>
  </w:num>
  <w:num w:numId="21" w16cid:durableId="567884808">
    <w:abstractNumId w:val="25"/>
  </w:num>
  <w:num w:numId="22" w16cid:durableId="2040272942">
    <w:abstractNumId w:val="21"/>
  </w:num>
  <w:num w:numId="23" w16cid:durableId="1927297564">
    <w:abstractNumId w:val="6"/>
  </w:num>
  <w:num w:numId="24" w16cid:durableId="934945820">
    <w:abstractNumId w:val="11"/>
  </w:num>
  <w:num w:numId="25" w16cid:durableId="914126861">
    <w:abstractNumId w:val="20"/>
  </w:num>
  <w:num w:numId="26" w16cid:durableId="1287463649">
    <w:abstractNumId w:val="14"/>
  </w:num>
  <w:num w:numId="27" w16cid:durableId="10898128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3F39"/>
    <w:rsid w:val="00006CBF"/>
    <w:rsid w:val="00013975"/>
    <w:rsid w:val="00015452"/>
    <w:rsid w:val="00025F4E"/>
    <w:rsid w:val="000448D4"/>
    <w:rsid w:val="00056728"/>
    <w:rsid w:val="000717C8"/>
    <w:rsid w:val="000748BE"/>
    <w:rsid w:val="000806AD"/>
    <w:rsid w:val="00087A52"/>
    <w:rsid w:val="000A4082"/>
    <w:rsid w:val="000B37B6"/>
    <w:rsid w:val="000C777C"/>
    <w:rsid w:val="000E00FA"/>
    <w:rsid w:val="000E1619"/>
    <w:rsid w:val="000F4689"/>
    <w:rsid w:val="0011018C"/>
    <w:rsid w:val="00114F31"/>
    <w:rsid w:val="00121866"/>
    <w:rsid w:val="001340FF"/>
    <w:rsid w:val="00140B2A"/>
    <w:rsid w:val="00143B31"/>
    <w:rsid w:val="00147BB2"/>
    <w:rsid w:val="001547C3"/>
    <w:rsid w:val="00156DAD"/>
    <w:rsid w:val="001728CA"/>
    <w:rsid w:val="00175AEC"/>
    <w:rsid w:val="0018067A"/>
    <w:rsid w:val="00187385"/>
    <w:rsid w:val="001A4032"/>
    <w:rsid w:val="001B34BA"/>
    <w:rsid w:val="001C32B6"/>
    <w:rsid w:val="001C3CAC"/>
    <w:rsid w:val="001D3FA9"/>
    <w:rsid w:val="001E1E3F"/>
    <w:rsid w:val="002042D0"/>
    <w:rsid w:val="00204E8B"/>
    <w:rsid w:val="00214E6E"/>
    <w:rsid w:val="00215414"/>
    <w:rsid w:val="00215F34"/>
    <w:rsid w:val="00225D49"/>
    <w:rsid w:val="002272D3"/>
    <w:rsid w:val="002467E8"/>
    <w:rsid w:val="0025387D"/>
    <w:rsid w:val="002732C8"/>
    <w:rsid w:val="00277509"/>
    <w:rsid w:val="002800C9"/>
    <w:rsid w:val="0028482D"/>
    <w:rsid w:val="00297AEA"/>
    <w:rsid w:val="002A0457"/>
    <w:rsid w:val="002B019B"/>
    <w:rsid w:val="002B107E"/>
    <w:rsid w:val="002B46CD"/>
    <w:rsid w:val="002B627E"/>
    <w:rsid w:val="002C2DB5"/>
    <w:rsid w:val="002D5A9B"/>
    <w:rsid w:val="002E6776"/>
    <w:rsid w:val="002F3F2B"/>
    <w:rsid w:val="002F5481"/>
    <w:rsid w:val="002F622D"/>
    <w:rsid w:val="002F6505"/>
    <w:rsid w:val="003030B9"/>
    <w:rsid w:val="00305628"/>
    <w:rsid w:val="00305A90"/>
    <w:rsid w:val="00320CAC"/>
    <w:rsid w:val="0032472D"/>
    <w:rsid w:val="00331E7A"/>
    <w:rsid w:val="003320FC"/>
    <w:rsid w:val="00336D56"/>
    <w:rsid w:val="0033791E"/>
    <w:rsid w:val="003403FD"/>
    <w:rsid w:val="0034205E"/>
    <w:rsid w:val="00343173"/>
    <w:rsid w:val="0035297C"/>
    <w:rsid w:val="003539ED"/>
    <w:rsid w:val="0036500F"/>
    <w:rsid w:val="003703B7"/>
    <w:rsid w:val="00375410"/>
    <w:rsid w:val="00382BF8"/>
    <w:rsid w:val="00391645"/>
    <w:rsid w:val="0039353B"/>
    <w:rsid w:val="003A4DE7"/>
    <w:rsid w:val="003E35D2"/>
    <w:rsid w:val="003E5363"/>
    <w:rsid w:val="003F00D1"/>
    <w:rsid w:val="003F5315"/>
    <w:rsid w:val="00417EBE"/>
    <w:rsid w:val="00427391"/>
    <w:rsid w:val="00430271"/>
    <w:rsid w:val="00434219"/>
    <w:rsid w:val="0043651C"/>
    <w:rsid w:val="0045255C"/>
    <w:rsid w:val="00455ACA"/>
    <w:rsid w:val="00456955"/>
    <w:rsid w:val="004569C5"/>
    <w:rsid w:val="00456E58"/>
    <w:rsid w:val="004620E8"/>
    <w:rsid w:val="0046610F"/>
    <w:rsid w:val="00466BCF"/>
    <w:rsid w:val="00471025"/>
    <w:rsid w:val="00471815"/>
    <w:rsid w:val="00480DC9"/>
    <w:rsid w:val="004831B0"/>
    <w:rsid w:val="004834B2"/>
    <w:rsid w:val="00483B80"/>
    <w:rsid w:val="00491402"/>
    <w:rsid w:val="00493AFA"/>
    <w:rsid w:val="00495019"/>
    <w:rsid w:val="00495204"/>
    <w:rsid w:val="004A2061"/>
    <w:rsid w:val="004A4224"/>
    <w:rsid w:val="004A76E7"/>
    <w:rsid w:val="004B0B06"/>
    <w:rsid w:val="004B47F5"/>
    <w:rsid w:val="004D51C1"/>
    <w:rsid w:val="004D58A4"/>
    <w:rsid w:val="004D6379"/>
    <w:rsid w:val="004E3F4E"/>
    <w:rsid w:val="004E79E4"/>
    <w:rsid w:val="00502FE0"/>
    <w:rsid w:val="0050574F"/>
    <w:rsid w:val="005058FC"/>
    <w:rsid w:val="00513D23"/>
    <w:rsid w:val="00524D9C"/>
    <w:rsid w:val="005301A5"/>
    <w:rsid w:val="005318FF"/>
    <w:rsid w:val="0053263D"/>
    <w:rsid w:val="00544145"/>
    <w:rsid w:val="0054487D"/>
    <w:rsid w:val="00547081"/>
    <w:rsid w:val="0056146F"/>
    <w:rsid w:val="00562E0E"/>
    <w:rsid w:val="0057161F"/>
    <w:rsid w:val="00572D41"/>
    <w:rsid w:val="0057332E"/>
    <w:rsid w:val="0058351E"/>
    <w:rsid w:val="00583850"/>
    <w:rsid w:val="00594FC0"/>
    <w:rsid w:val="005962D8"/>
    <w:rsid w:val="00596700"/>
    <w:rsid w:val="005A070A"/>
    <w:rsid w:val="005B4509"/>
    <w:rsid w:val="005C4566"/>
    <w:rsid w:val="005C7F46"/>
    <w:rsid w:val="005E0834"/>
    <w:rsid w:val="005E0E76"/>
    <w:rsid w:val="005F0592"/>
    <w:rsid w:val="005F6007"/>
    <w:rsid w:val="00606D58"/>
    <w:rsid w:val="006158F0"/>
    <w:rsid w:val="0061686A"/>
    <w:rsid w:val="00617BBC"/>
    <w:rsid w:val="00625B11"/>
    <w:rsid w:val="006273EA"/>
    <w:rsid w:val="00632986"/>
    <w:rsid w:val="00642A12"/>
    <w:rsid w:val="00652DD8"/>
    <w:rsid w:val="0065674E"/>
    <w:rsid w:val="006636AE"/>
    <w:rsid w:val="006658FC"/>
    <w:rsid w:val="00680986"/>
    <w:rsid w:val="00684C6C"/>
    <w:rsid w:val="00691A56"/>
    <w:rsid w:val="00691F80"/>
    <w:rsid w:val="006B0127"/>
    <w:rsid w:val="006C7621"/>
    <w:rsid w:val="006D0C8E"/>
    <w:rsid w:val="006D1BF9"/>
    <w:rsid w:val="006D63DD"/>
    <w:rsid w:val="006D72FE"/>
    <w:rsid w:val="006E0FCB"/>
    <w:rsid w:val="006E2A73"/>
    <w:rsid w:val="006E5A3F"/>
    <w:rsid w:val="006E5E78"/>
    <w:rsid w:val="006F1691"/>
    <w:rsid w:val="006F6D3A"/>
    <w:rsid w:val="007024EE"/>
    <w:rsid w:val="00703643"/>
    <w:rsid w:val="007138F0"/>
    <w:rsid w:val="00714606"/>
    <w:rsid w:val="00716A4D"/>
    <w:rsid w:val="00723F50"/>
    <w:rsid w:val="00726BF5"/>
    <w:rsid w:val="00732CDF"/>
    <w:rsid w:val="00741F51"/>
    <w:rsid w:val="007437F4"/>
    <w:rsid w:val="00745DA7"/>
    <w:rsid w:val="0075163A"/>
    <w:rsid w:val="007522B5"/>
    <w:rsid w:val="00753E94"/>
    <w:rsid w:val="0077031B"/>
    <w:rsid w:val="0077301C"/>
    <w:rsid w:val="007764EC"/>
    <w:rsid w:val="00787EEB"/>
    <w:rsid w:val="00790C02"/>
    <w:rsid w:val="007B0C75"/>
    <w:rsid w:val="007B1689"/>
    <w:rsid w:val="007B3ECC"/>
    <w:rsid w:val="007B558A"/>
    <w:rsid w:val="007B7B5C"/>
    <w:rsid w:val="007C6CC7"/>
    <w:rsid w:val="007D03AF"/>
    <w:rsid w:val="007D2C96"/>
    <w:rsid w:val="007E7AAF"/>
    <w:rsid w:val="007F05EE"/>
    <w:rsid w:val="007F3E24"/>
    <w:rsid w:val="007F5289"/>
    <w:rsid w:val="0081070E"/>
    <w:rsid w:val="00812D01"/>
    <w:rsid w:val="00815D40"/>
    <w:rsid w:val="00816A2D"/>
    <w:rsid w:val="008214B1"/>
    <w:rsid w:val="008227E0"/>
    <w:rsid w:val="00827EDB"/>
    <w:rsid w:val="0083081E"/>
    <w:rsid w:val="00833EC7"/>
    <w:rsid w:val="00841311"/>
    <w:rsid w:val="00842110"/>
    <w:rsid w:val="00843531"/>
    <w:rsid w:val="008528BF"/>
    <w:rsid w:val="00865C04"/>
    <w:rsid w:val="0087350A"/>
    <w:rsid w:val="008746FE"/>
    <w:rsid w:val="0088611C"/>
    <w:rsid w:val="00890DDE"/>
    <w:rsid w:val="00892AA1"/>
    <w:rsid w:val="00892B3B"/>
    <w:rsid w:val="008B2920"/>
    <w:rsid w:val="008C0B51"/>
    <w:rsid w:val="008C124B"/>
    <w:rsid w:val="008C1D85"/>
    <w:rsid w:val="008D0C63"/>
    <w:rsid w:val="008D2490"/>
    <w:rsid w:val="008D47A9"/>
    <w:rsid w:val="008E424B"/>
    <w:rsid w:val="008F485F"/>
    <w:rsid w:val="008F53C7"/>
    <w:rsid w:val="009028DB"/>
    <w:rsid w:val="00903709"/>
    <w:rsid w:val="00904405"/>
    <w:rsid w:val="00906E4B"/>
    <w:rsid w:val="00940298"/>
    <w:rsid w:val="009432E2"/>
    <w:rsid w:val="00945E3A"/>
    <w:rsid w:val="00952546"/>
    <w:rsid w:val="00970FF7"/>
    <w:rsid w:val="0097363E"/>
    <w:rsid w:val="00981F75"/>
    <w:rsid w:val="00986A92"/>
    <w:rsid w:val="00990A0D"/>
    <w:rsid w:val="009A15F4"/>
    <w:rsid w:val="009A1EE9"/>
    <w:rsid w:val="009B0389"/>
    <w:rsid w:val="009C1CEA"/>
    <w:rsid w:val="009C240F"/>
    <w:rsid w:val="009C7D62"/>
    <w:rsid w:val="009D3397"/>
    <w:rsid w:val="009E5CB1"/>
    <w:rsid w:val="009F0550"/>
    <w:rsid w:val="009F358F"/>
    <w:rsid w:val="00A0131B"/>
    <w:rsid w:val="00A22032"/>
    <w:rsid w:val="00A27610"/>
    <w:rsid w:val="00A373B0"/>
    <w:rsid w:val="00A41355"/>
    <w:rsid w:val="00A43608"/>
    <w:rsid w:val="00A4414B"/>
    <w:rsid w:val="00A553EC"/>
    <w:rsid w:val="00A618AB"/>
    <w:rsid w:val="00A676E0"/>
    <w:rsid w:val="00A75E58"/>
    <w:rsid w:val="00A80279"/>
    <w:rsid w:val="00A869D6"/>
    <w:rsid w:val="00A917E8"/>
    <w:rsid w:val="00A95997"/>
    <w:rsid w:val="00A960AA"/>
    <w:rsid w:val="00AA0408"/>
    <w:rsid w:val="00AB5990"/>
    <w:rsid w:val="00AB6C00"/>
    <w:rsid w:val="00AC6455"/>
    <w:rsid w:val="00AD3541"/>
    <w:rsid w:val="00AD44FA"/>
    <w:rsid w:val="00AD5463"/>
    <w:rsid w:val="00AE18E3"/>
    <w:rsid w:val="00AE28B4"/>
    <w:rsid w:val="00AE2C86"/>
    <w:rsid w:val="00AE3368"/>
    <w:rsid w:val="00AE41CC"/>
    <w:rsid w:val="00AE510F"/>
    <w:rsid w:val="00AF6479"/>
    <w:rsid w:val="00B01800"/>
    <w:rsid w:val="00B045C5"/>
    <w:rsid w:val="00B04F48"/>
    <w:rsid w:val="00B0640B"/>
    <w:rsid w:val="00B155C7"/>
    <w:rsid w:val="00B1695C"/>
    <w:rsid w:val="00B20889"/>
    <w:rsid w:val="00B21AC0"/>
    <w:rsid w:val="00B27156"/>
    <w:rsid w:val="00B3599E"/>
    <w:rsid w:val="00B362BE"/>
    <w:rsid w:val="00B55E68"/>
    <w:rsid w:val="00B63178"/>
    <w:rsid w:val="00B64B3F"/>
    <w:rsid w:val="00B64C5D"/>
    <w:rsid w:val="00B664A2"/>
    <w:rsid w:val="00B7364A"/>
    <w:rsid w:val="00B76D21"/>
    <w:rsid w:val="00B82FE5"/>
    <w:rsid w:val="00B94719"/>
    <w:rsid w:val="00BA07D5"/>
    <w:rsid w:val="00BA28D1"/>
    <w:rsid w:val="00BB4C1E"/>
    <w:rsid w:val="00BB6647"/>
    <w:rsid w:val="00BB69E8"/>
    <w:rsid w:val="00BC55F5"/>
    <w:rsid w:val="00BD05F8"/>
    <w:rsid w:val="00BD6AE2"/>
    <w:rsid w:val="00BF08F6"/>
    <w:rsid w:val="00BF45F9"/>
    <w:rsid w:val="00BF670C"/>
    <w:rsid w:val="00C04824"/>
    <w:rsid w:val="00C14A9F"/>
    <w:rsid w:val="00C22829"/>
    <w:rsid w:val="00C23E8C"/>
    <w:rsid w:val="00C27BA7"/>
    <w:rsid w:val="00C37A7F"/>
    <w:rsid w:val="00C4189B"/>
    <w:rsid w:val="00C50AFE"/>
    <w:rsid w:val="00C76EAC"/>
    <w:rsid w:val="00C8216E"/>
    <w:rsid w:val="00C83C79"/>
    <w:rsid w:val="00C84EBC"/>
    <w:rsid w:val="00C86DA3"/>
    <w:rsid w:val="00C8765C"/>
    <w:rsid w:val="00C91273"/>
    <w:rsid w:val="00C92CF9"/>
    <w:rsid w:val="00CB556B"/>
    <w:rsid w:val="00CB58D4"/>
    <w:rsid w:val="00CB65EA"/>
    <w:rsid w:val="00CC1B47"/>
    <w:rsid w:val="00CC59DC"/>
    <w:rsid w:val="00CC5A17"/>
    <w:rsid w:val="00CD6868"/>
    <w:rsid w:val="00CF0D00"/>
    <w:rsid w:val="00CF2C23"/>
    <w:rsid w:val="00D07F13"/>
    <w:rsid w:val="00D07F9A"/>
    <w:rsid w:val="00D16F9B"/>
    <w:rsid w:val="00D20898"/>
    <w:rsid w:val="00D3198A"/>
    <w:rsid w:val="00D35D5F"/>
    <w:rsid w:val="00D364E7"/>
    <w:rsid w:val="00D461D2"/>
    <w:rsid w:val="00D54190"/>
    <w:rsid w:val="00D66069"/>
    <w:rsid w:val="00D67C3A"/>
    <w:rsid w:val="00D8686E"/>
    <w:rsid w:val="00D939FE"/>
    <w:rsid w:val="00D96886"/>
    <w:rsid w:val="00DB6944"/>
    <w:rsid w:val="00DC4256"/>
    <w:rsid w:val="00DC6537"/>
    <w:rsid w:val="00DD3DAD"/>
    <w:rsid w:val="00DD4862"/>
    <w:rsid w:val="00DD6537"/>
    <w:rsid w:val="00DF38C8"/>
    <w:rsid w:val="00DF3A23"/>
    <w:rsid w:val="00DF6D42"/>
    <w:rsid w:val="00E0368B"/>
    <w:rsid w:val="00E21429"/>
    <w:rsid w:val="00E36984"/>
    <w:rsid w:val="00E43B66"/>
    <w:rsid w:val="00E44C13"/>
    <w:rsid w:val="00E47085"/>
    <w:rsid w:val="00E52B01"/>
    <w:rsid w:val="00E559AA"/>
    <w:rsid w:val="00E55E50"/>
    <w:rsid w:val="00E627ED"/>
    <w:rsid w:val="00E71FB7"/>
    <w:rsid w:val="00E814B4"/>
    <w:rsid w:val="00E81B4E"/>
    <w:rsid w:val="00E81C66"/>
    <w:rsid w:val="00E91211"/>
    <w:rsid w:val="00E92749"/>
    <w:rsid w:val="00E95C88"/>
    <w:rsid w:val="00EA020A"/>
    <w:rsid w:val="00EB2213"/>
    <w:rsid w:val="00ED0C95"/>
    <w:rsid w:val="00ED4286"/>
    <w:rsid w:val="00EE2C5E"/>
    <w:rsid w:val="00F02911"/>
    <w:rsid w:val="00F03002"/>
    <w:rsid w:val="00F07A09"/>
    <w:rsid w:val="00F216CA"/>
    <w:rsid w:val="00F225B8"/>
    <w:rsid w:val="00F34DD8"/>
    <w:rsid w:val="00F42EEB"/>
    <w:rsid w:val="00F66754"/>
    <w:rsid w:val="00F668EC"/>
    <w:rsid w:val="00F74A54"/>
    <w:rsid w:val="00F752DC"/>
    <w:rsid w:val="00F76A5A"/>
    <w:rsid w:val="00F90EBB"/>
    <w:rsid w:val="00FA6868"/>
    <w:rsid w:val="00FB0CFE"/>
    <w:rsid w:val="00FC0C55"/>
    <w:rsid w:val="00FC11FA"/>
    <w:rsid w:val="00FF5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0B03"/>
  <w15:chartTrackingRefBased/>
  <w15:docId w15:val="{826016D2-EEB1-4DCF-A6E9-F8528633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27E0"/>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uiPriority w:val="39"/>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uiPriority w:val="99"/>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uiPriority w:val="22"/>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C8765C"/>
    <w:rPr>
      <w:rFonts w:ascii="Arial" w:hAnsi="Arial" w:cs="Arial"/>
      <w:color w:val="000080"/>
      <w:sz w:val="20"/>
      <w:szCs w:val="20"/>
    </w:rPr>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36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19943">
      <w:bodyDiv w:val="1"/>
      <w:marLeft w:val="0"/>
      <w:marRight w:val="0"/>
      <w:marTop w:val="0"/>
      <w:marBottom w:val="0"/>
      <w:divBdr>
        <w:top w:val="none" w:sz="0" w:space="0" w:color="auto"/>
        <w:left w:val="none" w:sz="0" w:space="0" w:color="auto"/>
        <w:bottom w:val="none" w:sz="0" w:space="0" w:color="auto"/>
        <w:right w:val="none" w:sz="0" w:space="0" w:color="auto"/>
      </w:divBdr>
    </w:div>
    <w:div w:id="1880973303">
      <w:bodyDiv w:val="1"/>
      <w:marLeft w:val="0"/>
      <w:marRight w:val="0"/>
      <w:marTop w:val="0"/>
      <w:marBottom w:val="0"/>
      <w:divBdr>
        <w:top w:val="none" w:sz="0" w:space="0" w:color="auto"/>
        <w:left w:val="none" w:sz="0" w:space="0" w:color="auto"/>
        <w:bottom w:val="none" w:sz="0" w:space="0" w:color="auto"/>
        <w:right w:val="none" w:sz="0" w:space="0" w:color="auto"/>
      </w:divBdr>
    </w:div>
    <w:div w:id="1951548102">
      <w:bodyDiv w:val="1"/>
      <w:marLeft w:val="0"/>
      <w:marRight w:val="0"/>
      <w:marTop w:val="0"/>
      <w:marBottom w:val="0"/>
      <w:divBdr>
        <w:top w:val="none" w:sz="0" w:space="0" w:color="auto"/>
        <w:left w:val="none" w:sz="0" w:space="0" w:color="auto"/>
        <w:bottom w:val="none" w:sz="0" w:space="0" w:color="auto"/>
        <w:right w:val="none" w:sz="0" w:space="0" w:color="auto"/>
      </w:divBdr>
    </w:div>
    <w:div w:id="2118677093">
      <w:bodyDiv w:val="1"/>
      <w:marLeft w:val="0"/>
      <w:marRight w:val="0"/>
      <w:marTop w:val="0"/>
      <w:marBottom w:val="0"/>
      <w:divBdr>
        <w:top w:val="none" w:sz="0" w:space="0" w:color="auto"/>
        <w:left w:val="none" w:sz="0" w:space="0" w:color="auto"/>
        <w:bottom w:val="none" w:sz="0" w:space="0" w:color="auto"/>
        <w:right w:val="none" w:sz="0" w:space="0" w:color="auto"/>
      </w:divBdr>
    </w:div>
    <w:div w:id="213228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9934</Words>
  <Characters>5663</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Agita Forande</cp:lastModifiedBy>
  <cp:revision>4</cp:revision>
  <cp:lastPrinted>2025-10-27T07:24:00Z</cp:lastPrinted>
  <dcterms:created xsi:type="dcterms:W3CDTF">2025-10-27T07:24:00Z</dcterms:created>
  <dcterms:modified xsi:type="dcterms:W3CDTF">2025-10-27T10:54:00Z</dcterms:modified>
</cp:coreProperties>
</file>