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EDA" w:rsidRPr="00FF6EDA" w:rsidRDefault="00FF6EDA" w:rsidP="00FF6EDA">
      <w:pPr>
        <w:jc w:val="right"/>
        <w:rPr>
          <w:b/>
          <w:szCs w:val="26"/>
        </w:rPr>
      </w:pPr>
      <w:r w:rsidRPr="00FF6EDA">
        <w:rPr>
          <w:b/>
          <w:szCs w:val="26"/>
        </w:rPr>
        <w:t>5.</w:t>
      </w:r>
      <w:r w:rsidR="00063C73" w:rsidRPr="00FF6EDA">
        <w:rPr>
          <w:b/>
          <w:szCs w:val="26"/>
        </w:rPr>
        <w:t xml:space="preserve">pielikums </w:t>
      </w:r>
    </w:p>
    <w:p w:rsidR="00FF6EDA" w:rsidRPr="00FF6EDA" w:rsidRDefault="00FF6EDA" w:rsidP="00FF6EDA">
      <w:pPr>
        <w:jc w:val="right"/>
        <w:rPr>
          <w:rFonts w:eastAsiaTheme="minorEastAsia"/>
          <w:iCs/>
          <w:szCs w:val="26"/>
          <w:lang w:eastAsia="lv-LV"/>
        </w:rPr>
      </w:pPr>
      <w:r w:rsidRPr="00FF6EDA">
        <w:rPr>
          <w:rFonts w:eastAsiaTheme="minorEastAsia"/>
          <w:iCs/>
          <w:szCs w:val="26"/>
          <w:lang w:eastAsia="lv-LV"/>
        </w:rPr>
        <w:t>atklāta konkursa „Pārtikas produktu</w:t>
      </w:r>
    </w:p>
    <w:p w:rsidR="00FF6EDA" w:rsidRPr="00FF6EDA" w:rsidRDefault="00FF6EDA" w:rsidP="00FF6EDA">
      <w:pPr>
        <w:widowControl w:val="0"/>
        <w:autoSpaceDE w:val="0"/>
        <w:autoSpaceDN w:val="0"/>
        <w:adjustRightInd w:val="0"/>
        <w:jc w:val="right"/>
        <w:rPr>
          <w:rFonts w:eastAsiaTheme="minorEastAsia"/>
          <w:iCs/>
          <w:szCs w:val="26"/>
          <w:lang w:eastAsia="lv-LV"/>
        </w:rPr>
      </w:pPr>
      <w:r w:rsidRPr="00FF6EDA">
        <w:rPr>
          <w:rFonts w:eastAsiaTheme="minorEastAsia"/>
          <w:iCs/>
          <w:szCs w:val="26"/>
          <w:lang w:eastAsia="lv-LV"/>
        </w:rPr>
        <w:t xml:space="preserve"> (svaigi atdzesēta cūkgaļa, subprodukti un svaigi </w:t>
      </w:r>
    </w:p>
    <w:p w:rsidR="00FF6EDA" w:rsidRPr="00FF6EDA" w:rsidRDefault="00FF6EDA" w:rsidP="00FF6EDA">
      <w:pPr>
        <w:widowControl w:val="0"/>
        <w:autoSpaceDE w:val="0"/>
        <w:autoSpaceDN w:val="0"/>
        <w:adjustRightInd w:val="0"/>
        <w:jc w:val="right"/>
        <w:rPr>
          <w:color w:val="000000"/>
          <w:szCs w:val="26"/>
          <w:lang w:eastAsia="lv-LV"/>
        </w:rPr>
      </w:pPr>
      <w:r w:rsidRPr="00FF6EDA">
        <w:rPr>
          <w:rFonts w:eastAsiaTheme="minorEastAsia"/>
          <w:iCs/>
          <w:szCs w:val="26"/>
          <w:lang w:eastAsia="lv-LV"/>
        </w:rPr>
        <w:t>atdzesēta liellopu gaļa) piegāde</w:t>
      </w:r>
    </w:p>
    <w:p w:rsidR="00FF6EDA" w:rsidRPr="00FF6EDA" w:rsidRDefault="00FF6EDA" w:rsidP="00FF6EDA">
      <w:pPr>
        <w:widowControl w:val="0"/>
        <w:autoSpaceDE w:val="0"/>
        <w:autoSpaceDN w:val="0"/>
        <w:adjustRightInd w:val="0"/>
        <w:jc w:val="right"/>
        <w:rPr>
          <w:color w:val="000000"/>
          <w:szCs w:val="26"/>
          <w:lang w:eastAsia="lv-LV"/>
        </w:rPr>
      </w:pPr>
      <w:r w:rsidRPr="00FF6EDA">
        <w:rPr>
          <w:color w:val="000000"/>
          <w:szCs w:val="26"/>
          <w:lang w:eastAsia="lv-LV"/>
        </w:rPr>
        <w:t xml:space="preserve">Rīgas pilsētas izglītības iestādēm” </w:t>
      </w:r>
    </w:p>
    <w:p w:rsidR="00FF6EDA" w:rsidRPr="00FF6EDA" w:rsidRDefault="00FF6EDA" w:rsidP="00FF6EDA">
      <w:pPr>
        <w:widowControl w:val="0"/>
        <w:autoSpaceDE w:val="0"/>
        <w:autoSpaceDN w:val="0"/>
        <w:adjustRightInd w:val="0"/>
        <w:jc w:val="right"/>
        <w:rPr>
          <w:color w:val="000000"/>
          <w:szCs w:val="26"/>
          <w:lang w:eastAsia="lv-LV"/>
        </w:rPr>
      </w:pPr>
      <w:r w:rsidRPr="00FF6EDA">
        <w:rPr>
          <w:color w:val="000000"/>
          <w:szCs w:val="26"/>
          <w:lang w:eastAsia="lv-LV"/>
        </w:rPr>
        <w:t xml:space="preserve">nolikumam, iepirkuma identifikācijas </w:t>
      </w:r>
    </w:p>
    <w:p w:rsidR="00063C73" w:rsidRDefault="00FF6EDA" w:rsidP="00FF6EDA">
      <w:pPr>
        <w:pStyle w:val="Sarakstarindkopa"/>
        <w:suppressAutoHyphens/>
        <w:ind w:right="44"/>
        <w:jc w:val="right"/>
        <w:rPr>
          <w:color w:val="000000"/>
          <w:szCs w:val="26"/>
          <w:lang w:eastAsia="lv-LV"/>
        </w:rPr>
      </w:pPr>
      <w:r w:rsidRPr="00FF6EDA">
        <w:rPr>
          <w:color w:val="000000"/>
          <w:szCs w:val="26"/>
          <w:lang w:eastAsia="lv-LV"/>
        </w:rPr>
        <w:t>Nr. RD IKSD 2019/17</w:t>
      </w:r>
    </w:p>
    <w:p w:rsidR="00FF6EDA" w:rsidRDefault="00FF6EDA" w:rsidP="00FF6EDA">
      <w:pPr>
        <w:pStyle w:val="Sarakstarindkopa"/>
        <w:suppressAutoHyphens/>
        <w:ind w:right="44"/>
        <w:jc w:val="right"/>
        <w:rPr>
          <w:szCs w:val="26"/>
        </w:rPr>
      </w:pPr>
      <w:bookmarkStart w:id="0" w:name="_GoBack"/>
      <w:bookmarkEnd w:id="0"/>
    </w:p>
    <w:p w:rsidR="00063C73" w:rsidRPr="00043C9A" w:rsidRDefault="00012B76" w:rsidP="00063C73">
      <w:pPr>
        <w:jc w:val="center"/>
        <w:rPr>
          <w:b/>
          <w:caps/>
          <w:szCs w:val="26"/>
        </w:rPr>
      </w:pPr>
      <w:r>
        <w:rPr>
          <w:b/>
          <w:caps/>
          <w:szCs w:val="26"/>
        </w:rPr>
        <w:t>PRETENDENTA PIEREDZES RAKSTu</w:t>
      </w:r>
      <w:r w:rsidR="002213DF">
        <w:rPr>
          <w:b/>
          <w:caps/>
          <w:szCs w:val="26"/>
        </w:rPr>
        <w:t>ROJUMS</w:t>
      </w:r>
    </w:p>
    <w:p w:rsidR="00063C73" w:rsidRPr="00043C9A" w:rsidRDefault="00063C73" w:rsidP="00063C73">
      <w:pPr>
        <w:jc w:val="both"/>
        <w:rPr>
          <w:b/>
          <w:szCs w:val="26"/>
        </w:rPr>
      </w:pPr>
    </w:p>
    <w:p w:rsidR="00063C73" w:rsidRPr="0056305A" w:rsidRDefault="00063C73" w:rsidP="0056305A">
      <w:pPr>
        <w:suppressAutoHyphens/>
        <w:ind w:right="44"/>
        <w:jc w:val="center"/>
        <w:rPr>
          <w:szCs w:val="26"/>
        </w:rPr>
      </w:pPr>
      <w:r w:rsidRPr="0056305A">
        <w:rPr>
          <w:szCs w:val="26"/>
        </w:rPr>
        <w:t xml:space="preserve">Pieredzes apliecinājums </w:t>
      </w:r>
      <w:r w:rsidR="0056305A" w:rsidRPr="0056305A">
        <w:rPr>
          <w:szCs w:val="26"/>
        </w:rPr>
        <w:t>atklātajā konkursā</w:t>
      </w:r>
      <w:r w:rsidRPr="0056305A">
        <w:rPr>
          <w:szCs w:val="26"/>
        </w:rPr>
        <w:t xml:space="preserve"> “</w:t>
      </w:r>
      <w:r w:rsidR="0056305A" w:rsidRPr="0056305A">
        <w:rPr>
          <w:szCs w:val="26"/>
        </w:rPr>
        <w:t xml:space="preserve">Pārtikas produktu piegāde Rīgas </w:t>
      </w:r>
      <w:r w:rsidR="0056305A" w:rsidRPr="006D3CF8">
        <w:rPr>
          <w:szCs w:val="26"/>
        </w:rPr>
        <w:t>izglītības iestādēm”</w:t>
      </w:r>
    </w:p>
    <w:p w:rsidR="0056305A" w:rsidRPr="00EE5247" w:rsidRDefault="0056305A" w:rsidP="00063C73">
      <w:pPr>
        <w:jc w:val="both"/>
        <w:rPr>
          <w:b/>
          <w:szCs w:val="26"/>
        </w:rPr>
      </w:pPr>
    </w:p>
    <w:tbl>
      <w:tblPr>
        <w:tblW w:w="48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844"/>
        <w:gridCol w:w="3403"/>
        <w:gridCol w:w="3305"/>
      </w:tblGrid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proofErr w:type="spellStart"/>
            <w:r w:rsidRPr="000434E8">
              <w:rPr>
                <w:b/>
                <w:szCs w:val="26"/>
              </w:rPr>
              <w:t>Nr.p.k</w:t>
            </w:r>
            <w:proofErr w:type="spellEnd"/>
            <w:r w:rsidRPr="000434E8">
              <w:rPr>
                <w:b/>
                <w:szCs w:val="26"/>
              </w:rPr>
              <w:t>.</w:t>
            </w:r>
          </w:p>
        </w:tc>
        <w:tc>
          <w:tcPr>
            <w:tcW w:w="999" w:type="pct"/>
          </w:tcPr>
          <w:p w:rsidR="00063C73" w:rsidRPr="000434E8" w:rsidRDefault="0056305A" w:rsidP="0056305A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 xml:space="preserve">Pasūtītājs, tā </w:t>
            </w:r>
            <w:r w:rsidR="00063C73" w:rsidRPr="000434E8">
              <w:rPr>
                <w:b/>
                <w:szCs w:val="26"/>
              </w:rPr>
              <w:t>kontaktinformācija</w:t>
            </w:r>
          </w:p>
        </w:tc>
        <w:tc>
          <w:tcPr>
            <w:tcW w:w="1844" w:type="pct"/>
          </w:tcPr>
          <w:p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Īss Piegādes</w:t>
            </w:r>
            <w:r w:rsidRPr="000434E8">
              <w:rPr>
                <w:b/>
                <w:szCs w:val="26"/>
              </w:rPr>
              <w:t xml:space="preserve"> apraksts</w:t>
            </w:r>
          </w:p>
        </w:tc>
        <w:tc>
          <w:tcPr>
            <w:tcW w:w="1792" w:type="pct"/>
          </w:tcPr>
          <w:p w:rsidR="0056305A" w:rsidRDefault="0056305A" w:rsidP="00470960">
            <w:pPr>
              <w:jc w:val="center"/>
              <w:rPr>
                <w:b/>
                <w:szCs w:val="26"/>
              </w:rPr>
            </w:pPr>
          </w:p>
          <w:p w:rsidR="00063C73" w:rsidRPr="000434E8" w:rsidRDefault="00063C73" w:rsidP="00470960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Piegādes veikšanas</w:t>
            </w:r>
            <w:r w:rsidRPr="000434E8">
              <w:rPr>
                <w:b/>
                <w:szCs w:val="26"/>
              </w:rPr>
              <w:t xml:space="preserve"> laiks un summa bez PVN</w:t>
            </w: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56305A">
        <w:tc>
          <w:tcPr>
            <w:tcW w:w="366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999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844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  <w:tc>
          <w:tcPr>
            <w:tcW w:w="1792" w:type="pct"/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</w:tbl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p w:rsidR="00063C73" w:rsidRPr="00043C9A" w:rsidRDefault="00063C73" w:rsidP="00063C73">
      <w:pPr>
        <w:rPr>
          <w:b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73"/>
      </w:tblGrid>
      <w:tr w:rsidR="00063C73" w:rsidRPr="000434E8" w:rsidTr="00470960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063C73" w:rsidRPr="000434E8" w:rsidRDefault="00063C73" w:rsidP="00470960">
            <w:pPr>
              <w:jc w:val="center"/>
              <w:rPr>
                <w:szCs w:val="26"/>
              </w:rPr>
            </w:pPr>
          </w:p>
        </w:tc>
      </w:tr>
      <w:tr w:rsidR="00063C73" w:rsidRPr="000434E8" w:rsidTr="00470960">
        <w:tc>
          <w:tcPr>
            <w:tcW w:w="5000" w:type="pct"/>
            <w:tcBorders>
              <w:left w:val="nil"/>
              <w:bottom w:val="nil"/>
              <w:right w:val="nil"/>
            </w:tcBorders>
          </w:tcPr>
          <w:p w:rsidR="00063C73" w:rsidRPr="000434E8" w:rsidRDefault="00063C73" w:rsidP="00470960">
            <w:pPr>
              <w:jc w:val="center"/>
              <w:rPr>
                <w:i/>
                <w:szCs w:val="26"/>
              </w:rPr>
            </w:pPr>
            <w:r w:rsidRPr="000434E8">
              <w:rPr>
                <w:i/>
                <w:szCs w:val="26"/>
              </w:rPr>
              <w:t>Pretendenta likumiskā vai pilnvarotā pārstāvja amats, vārds, uzvārds un paraksts</w:t>
            </w:r>
          </w:p>
        </w:tc>
      </w:tr>
    </w:tbl>
    <w:p w:rsidR="00063C73" w:rsidRPr="00043C9A" w:rsidRDefault="00063C73" w:rsidP="00063C73">
      <w:pPr>
        <w:jc w:val="right"/>
        <w:rPr>
          <w:b/>
          <w:szCs w:val="26"/>
        </w:rPr>
      </w:pPr>
    </w:p>
    <w:p w:rsidR="00063C73" w:rsidRDefault="00063C73" w:rsidP="00063C73">
      <w:pPr>
        <w:ind w:right="-283"/>
        <w:rPr>
          <w:szCs w:val="26"/>
        </w:rPr>
      </w:pPr>
    </w:p>
    <w:p w:rsidR="00063C73" w:rsidRDefault="00063C73" w:rsidP="00063C73">
      <w:pPr>
        <w:ind w:right="-283"/>
        <w:jc w:val="center"/>
        <w:rPr>
          <w:szCs w:val="26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63C73" w:rsidRDefault="00063C73" w:rsidP="00063C73">
      <w:pPr>
        <w:jc w:val="right"/>
        <w:rPr>
          <w:b/>
          <w:caps/>
          <w:szCs w:val="24"/>
        </w:rPr>
      </w:pPr>
    </w:p>
    <w:p w:rsidR="000E6772" w:rsidRDefault="00FF6EDA"/>
    <w:sectPr w:rsidR="000E6772" w:rsidSect="00063C73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5D3212B5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095A8F"/>
    <w:multiLevelType w:val="hybridMultilevel"/>
    <w:tmpl w:val="F5C88C04"/>
    <w:lvl w:ilvl="0" w:tplc="042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3C73"/>
    <w:rsid w:val="00012B76"/>
    <w:rsid w:val="0003558A"/>
    <w:rsid w:val="00063C73"/>
    <w:rsid w:val="002213DF"/>
    <w:rsid w:val="0056305A"/>
    <w:rsid w:val="00660B1C"/>
    <w:rsid w:val="006D3CF8"/>
    <w:rsid w:val="006D66FD"/>
    <w:rsid w:val="00931CCA"/>
    <w:rsid w:val="00A06942"/>
    <w:rsid w:val="00A674ED"/>
    <w:rsid w:val="00CE470D"/>
    <w:rsid w:val="00D462BE"/>
    <w:rsid w:val="00E30C89"/>
    <w:rsid w:val="00FF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E67E4A"/>
  <w15:docId w15:val="{99AF3A8A-988D-4971-90E2-5A2927584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063C73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6D3CF8"/>
    <w:pPr>
      <w:ind w:left="720"/>
      <w:contextualSpacing/>
    </w:pPr>
  </w:style>
  <w:style w:type="character" w:customStyle="1" w:styleId="FontStyle14">
    <w:name w:val="Font Style14"/>
    <w:basedOn w:val="Noklusjumarindkopasfonts"/>
    <w:uiPriority w:val="99"/>
    <w:rsid w:val="00FF6EDA"/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Rīgas Dome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Zanda Brante</dc:creator>
  <cp:lastModifiedBy>Dāvis Kalniņš</cp:lastModifiedBy>
  <cp:revision>2</cp:revision>
  <dcterms:created xsi:type="dcterms:W3CDTF">2019-06-04T13:15:00Z</dcterms:created>
  <dcterms:modified xsi:type="dcterms:W3CDTF">2019-06-04T13:15:00Z</dcterms:modified>
</cp:coreProperties>
</file>