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28EF3" w14:textId="77777777" w:rsidR="00A22E77" w:rsidRPr="00127195" w:rsidRDefault="00A22E77" w:rsidP="00A22E77">
      <w:pPr>
        <w:pStyle w:val="Default"/>
        <w:jc w:val="center"/>
        <w:rPr>
          <w:rFonts w:eastAsia="Calibri"/>
          <w:b/>
          <w:bCs/>
          <w:sz w:val="26"/>
          <w:szCs w:val="23"/>
        </w:rPr>
      </w:pPr>
      <w:r>
        <w:rPr>
          <w:rFonts w:eastAsia="Calibri"/>
          <w:b/>
          <w:bCs/>
          <w:sz w:val="26"/>
          <w:szCs w:val="23"/>
        </w:rPr>
        <w:t>VISPĀRĪGĀ VIENOŠANĀS</w:t>
      </w:r>
    </w:p>
    <w:p w14:paraId="0492E01D" w14:textId="53C08601" w:rsidR="00A22E77" w:rsidRPr="00127195" w:rsidRDefault="00A22E77" w:rsidP="00A22E77">
      <w:pPr>
        <w:pStyle w:val="Default"/>
        <w:rPr>
          <w:rFonts w:eastAsia="Calibri"/>
          <w:sz w:val="26"/>
          <w:szCs w:val="23"/>
        </w:rPr>
      </w:pPr>
      <w:r w:rsidRPr="00127195">
        <w:rPr>
          <w:rFonts w:eastAsia="Calibri"/>
          <w:bCs/>
          <w:sz w:val="26"/>
          <w:szCs w:val="23"/>
        </w:rPr>
        <w:t xml:space="preserve">Rīgā, </w:t>
      </w:r>
      <w:bookmarkStart w:id="0" w:name="_Hlk535393570"/>
      <w:r w:rsidRPr="00127195">
        <w:rPr>
          <w:rFonts w:eastAsia="Calibri"/>
          <w:bCs/>
          <w:sz w:val="26"/>
          <w:szCs w:val="23"/>
        </w:rPr>
        <w:t>__</w:t>
      </w:r>
      <w:bookmarkEnd w:id="0"/>
      <w:r w:rsidR="00AB13A8">
        <w:rPr>
          <w:rFonts w:eastAsia="Calibri"/>
          <w:bCs/>
          <w:sz w:val="26"/>
          <w:szCs w:val="23"/>
        </w:rPr>
        <w:t>30.01.2019.</w:t>
      </w:r>
      <w:r>
        <w:rPr>
          <w:rFonts w:eastAsia="Calibri"/>
          <w:bCs/>
          <w:sz w:val="26"/>
          <w:szCs w:val="23"/>
        </w:rPr>
        <w:tab/>
      </w:r>
      <w:r>
        <w:rPr>
          <w:rFonts w:eastAsia="Calibri"/>
          <w:bCs/>
          <w:sz w:val="26"/>
          <w:szCs w:val="23"/>
        </w:rPr>
        <w:tab/>
      </w:r>
      <w:r>
        <w:rPr>
          <w:rFonts w:eastAsia="Calibri"/>
          <w:bCs/>
          <w:sz w:val="26"/>
          <w:szCs w:val="23"/>
        </w:rPr>
        <w:tab/>
        <w:t xml:space="preserve">                   </w:t>
      </w:r>
      <w:r w:rsidR="00AB13A8">
        <w:rPr>
          <w:rFonts w:eastAsia="Calibri"/>
          <w:bCs/>
          <w:sz w:val="26"/>
          <w:szCs w:val="23"/>
        </w:rPr>
        <w:tab/>
      </w:r>
      <w:r w:rsidR="00AB13A8">
        <w:rPr>
          <w:rFonts w:eastAsia="Calibri"/>
          <w:bCs/>
          <w:sz w:val="26"/>
          <w:szCs w:val="23"/>
        </w:rPr>
        <w:tab/>
      </w:r>
      <w:r w:rsidR="00AB13A8">
        <w:rPr>
          <w:rFonts w:eastAsia="Calibri"/>
          <w:bCs/>
          <w:sz w:val="26"/>
          <w:szCs w:val="23"/>
        </w:rPr>
        <w:tab/>
      </w:r>
      <w:r w:rsidR="00AB13A8">
        <w:rPr>
          <w:rFonts w:eastAsia="Calibri"/>
          <w:bCs/>
          <w:sz w:val="26"/>
          <w:szCs w:val="23"/>
        </w:rPr>
        <w:tab/>
      </w:r>
      <w:r>
        <w:rPr>
          <w:rFonts w:eastAsia="Calibri"/>
          <w:bCs/>
          <w:sz w:val="26"/>
          <w:szCs w:val="23"/>
        </w:rPr>
        <w:t xml:space="preserve"> </w:t>
      </w:r>
      <w:bookmarkStart w:id="1" w:name="_Hlk535393436"/>
      <w:r w:rsidRPr="00127195">
        <w:rPr>
          <w:rFonts w:eastAsia="Calibri"/>
          <w:bCs/>
          <w:sz w:val="26"/>
          <w:szCs w:val="23"/>
        </w:rPr>
        <w:t xml:space="preserve">Nr. </w:t>
      </w:r>
      <w:r w:rsidR="00B15D70">
        <w:rPr>
          <w:rFonts w:eastAsia="Calibri"/>
          <w:bCs/>
          <w:sz w:val="26"/>
          <w:szCs w:val="23"/>
        </w:rPr>
        <w:t>DIKS</w:t>
      </w:r>
      <w:r w:rsidR="008B206D">
        <w:rPr>
          <w:rFonts w:eastAsia="Calibri"/>
          <w:bCs/>
          <w:sz w:val="26"/>
          <w:szCs w:val="23"/>
        </w:rPr>
        <w:t>-1</w:t>
      </w:r>
      <w:r w:rsidR="00AB13A8">
        <w:rPr>
          <w:rFonts w:eastAsia="Calibri"/>
          <w:bCs/>
          <w:sz w:val="26"/>
          <w:szCs w:val="23"/>
        </w:rPr>
        <w:t>9</w:t>
      </w:r>
      <w:r w:rsidRPr="00127195">
        <w:rPr>
          <w:rFonts w:eastAsia="Calibri"/>
          <w:bCs/>
          <w:sz w:val="26"/>
          <w:szCs w:val="23"/>
        </w:rPr>
        <w:t>-</w:t>
      </w:r>
      <w:r w:rsidR="00AB13A8">
        <w:rPr>
          <w:rFonts w:eastAsia="Calibri"/>
          <w:bCs/>
          <w:sz w:val="26"/>
          <w:szCs w:val="23"/>
        </w:rPr>
        <w:t>174</w:t>
      </w:r>
      <w:r w:rsidRPr="00127195">
        <w:rPr>
          <w:rFonts w:eastAsia="Calibri"/>
          <w:bCs/>
          <w:sz w:val="26"/>
          <w:szCs w:val="23"/>
        </w:rPr>
        <w:t>-lī</w:t>
      </w:r>
      <w:bookmarkEnd w:id="1"/>
    </w:p>
    <w:p w14:paraId="11AC784D" w14:textId="77777777" w:rsidR="00A22E77" w:rsidRPr="00127195" w:rsidRDefault="00A22E77" w:rsidP="00A22E77">
      <w:pPr>
        <w:autoSpaceDE w:val="0"/>
        <w:autoSpaceDN w:val="0"/>
        <w:adjustRightInd w:val="0"/>
        <w:rPr>
          <w:sz w:val="26"/>
          <w:szCs w:val="23"/>
        </w:rPr>
      </w:pPr>
    </w:p>
    <w:p w14:paraId="208FEB8E" w14:textId="0F819D25" w:rsidR="00A22E77" w:rsidRPr="0035583F" w:rsidRDefault="00A22E77" w:rsidP="00A22E77">
      <w:pPr>
        <w:ind w:firstLine="720"/>
        <w:jc w:val="both"/>
        <w:rPr>
          <w:sz w:val="26"/>
          <w:szCs w:val="26"/>
        </w:rPr>
      </w:pPr>
      <w:r w:rsidRPr="00260934">
        <w:rPr>
          <w:b/>
          <w:bCs/>
          <w:iCs/>
          <w:sz w:val="26"/>
          <w:szCs w:val="24"/>
        </w:rPr>
        <w:t>Rīgas domes Izglītības, kultūras un sporta departaments</w:t>
      </w:r>
      <w:r w:rsidRPr="00596EFD">
        <w:rPr>
          <w:b/>
          <w:sz w:val="26"/>
        </w:rPr>
        <w:t>,</w:t>
      </w:r>
      <w:r w:rsidRPr="00596EFD">
        <w:rPr>
          <w:sz w:val="26"/>
        </w:rPr>
        <w:t xml:space="preserve"> turpmāk – </w:t>
      </w:r>
      <w:r>
        <w:rPr>
          <w:sz w:val="26"/>
        </w:rPr>
        <w:t xml:space="preserve">Departaments vai </w:t>
      </w:r>
      <w:r w:rsidRPr="00596EFD">
        <w:rPr>
          <w:sz w:val="26"/>
        </w:rPr>
        <w:t xml:space="preserve">Pasūtītājs, direktora Gunta </w:t>
      </w:r>
      <w:proofErr w:type="spellStart"/>
      <w:r w:rsidRPr="00596EFD">
        <w:rPr>
          <w:sz w:val="26"/>
        </w:rPr>
        <w:t>Helmaņa</w:t>
      </w:r>
      <w:proofErr w:type="spellEnd"/>
      <w:r w:rsidRPr="00596EFD">
        <w:rPr>
          <w:sz w:val="26"/>
        </w:rPr>
        <w:t xml:space="preserve"> personā, kurš rīkojas saskaņā ar Rīgas domes 01.</w:t>
      </w:r>
      <w:r>
        <w:rPr>
          <w:sz w:val="26"/>
        </w:rPr>
        <w:t>03.2011. saistošo noteikumu Nr.</w:t>
      </w:r>
      <w:r w:rsidRPr="00596EFD">
        <w:rPr>
          <w:sz w:val="26"/>
        </w:rPr>
        <w:t>114 “Rīgas pilsētas pašvaldības nolikums” 110</w:t>
      </w:r>
      <w:r>
        <w:rPr>
          <w:sz w:val="26"/>
        </w:rPr>
        <w:t>.</w:t>
      </w:r>
      <w:r w:rsidRPr="00596EFD">
        <w:rPr>
          <w:sz w:val="26"/>
        </w:rPr>
        <w:t>punktu un Rīgas domes 17.12.2009. nolikuma</w:t>
      </w:r>
      <w:r>
        <w:rPr>
          <w:sz w:val="26"/>
        </w:rPr>
        <w:t xml:space="preserve"> </w:t>
      </w:r>
      <w:r w:rsidRPr="0035583F">
        <w:rPr>
          <w:sz w:val="26"/>
          <w:szCs w:val="26"/>
        </w:rPr>
        <w:t>Nr.36 “Rīgas domes Izglītības, kultūras un sporta departamenta nolikums” 15.3.6.</w:t>
      </w:r>
      <w:r w:rsidR="00BA287C">
        <w:rPr>
          <w:sz w:val="26"/>
          <w:szCs w:val="26"/>
        </w:rPr>
        <w:t xml:space="preserve"> </w:t>
      </w:r>
      <w:r w:rsidRPr="0035583F">
        <w:rPr>
          <w:sz w:val="26"/>
          <w:szCs w:val="26"/>
        </w:rPr>
        <w:t>apakšpunktu</w:t>
      </w:r>
      <w:r w:rsidRPr="0035583F">
        <w:rPr>
          <w:bCs/>
          <w:iCs/>
          <w:sz w:val="26"/>
          <w:szCs w:val="26"/>
        </w:rPr>
        <w:t>,</w:t>
      </w:r>
      <w:r w:rsidRPr="0035583F">
        <w:rPr>
          <w:sz w:val="26"/>
          <w:szCs w:val="26"/>
        </w:rPr>
        <w:t xml:space="preserve"> no vienas puses, un </w:t>
      </w:r>
    </w:p>
    <w:p w14:paraId="4C4C684C" w14:textId="77777777" w:rsidR="00A22E77" w:rsidRPr="0035583F" w:rsidRDefault="0035583F" w:rsidP="00BA287C">
      <w:pPr>
        <w:ind w:firstLine="720"/>
        <w:jc w:val="both"/>
        <w:rPr>
          <w:bCs/>
          <w:sz w:val="26"/>
          <w:szCs w:val="26"/>
        </w:rPr>
      </w:pPr>
      <w:proofErr w:type="spellStart"/>
      <w:r w:rsidRPr="00BA287C">
        <w:rPr>
          <w:b/>
          <w:bCs/>
          <w:sz w:val="26"/>
          <w:szCs w:val="26"/>
        </w:rPr>
        <w:t>Hansabuss</w:t>
      </w:r>
      <w:proofErr w:type="spellEnd"/>
      <w:r w:rsidRPr="00BA287C">
        <w:rPr>
          <w:b/>
          <w:bCs/>
          <w:sz w:val="26"/>
          <w:szCs w:val="26"/>
        </w:rPr>
        <w:t xml:space="preserve"> Latvia SIA</w:t>
      </w:r>
      <w:r w:rsidR="00A22E77" w:rsidRPr="0035583F">
        <w:rPr>
          <w:sz w:val="26"/>
          <w:szCs w:val="26"/>
          <w:lang w:eastAsia="ar-SA"/>
        </w:rPr>
        <w:t xml:space="preserve">, </w:t>
      </w:r>
      <w:r w:rsidRPr="0035583F">
        <w:rPr>
          <w:sz w:val="26"/>
          <w:szCs w:val="26"/>
          <w:lang w:eastAsia="ar-SA"/>
        </w:rPr>
        <w:t xml:space="preserve">valdes locekles Dignas </w:t>
      </w:r>
      <w:proofErr w:type="spellStart"/>
      <w:r w:rsidRPr="0035583F">
        <w:rPr>
          <w:sz w:val="26"/>
          <w:szCs w:val="26"/>
        </w:rPr>
        <w:t>Kurtiša</w:t>
      </w:r>
      <w:r w:rsidRPr="0035583F">
        <w:rPr>
          <w:bCs/>
          <w:sz w:val="26"/>
          <w:szCs w:val="26"/>
        </w:rPr>
        <w:t>s</w:t>
      </w:r>
      <w:proofErr w:type="spellEnd"/>
      <w:r w:rsidRPr="0035583F">
        <w:rPr>
          <w:bCs/>
          <w:sz w:val="26"/>
          <w:szCs w:val="26"/>
        </w:rPr>
        <w:t xml:space="preserve"> </w:t>
      </w:r>
      <w:r w:rsidR="00A22E77" w:rsidRPr="0035583F">
        <w:rPr>
          <w:sz w:val="26"/>
          <w:szCs w:val="26"/>
          <w:lang w:eastAsia="ar-SA"/>
        </w:rPr>
        <w:t xml:space="preserve"> </w:t>
      </w:r>
      <w:r w:rsidRPr="0035583F">
        <w:rPr>
          <w:sz w:val="26"/>
          <w:szCs w:val="26"/>
        </w:rPr>
        <w:t>personā, kura</w:t>
      </w:r>
      <w:r w:rsidR="00A22E77" w:rsidRPr="0035583F">
        <w:rPr>
          <w:sz w:val="26"/>
          <w:szCs w:val="26"/>
        </w:rPr>
        <w:t xml:space="preserve"> rīkojas, pamatojoties uz </w:t>
      </w:r>
      <w:r w:rsidRPr="0035583F">
        <w:rPr>
          <w:sz w:val="26"/>
          <w:szCs w:val="26"/>
          <w:lang w:eastAsia="ar-SA"/>
        </w:rPr>
        <w:t>Stat</w:t>
      </w:r>
      <w:r w:rsidRPr="0035583F">
        <w:rPr>
          <w:sz w:val="26"/>
          <w:szCs w:val="26"/>
        </w:rPr>
        <w:t>ū</w:t>
      </w:r>
      <w:r w:rsidRPr="0035583F">
        <w:rPr>
          <w:sz w:val="26"/>
          <w:szCs w:val="26"/>
          <w:lang w:eastAsia="ar-SA"/>
        </w:rPr>
        <w:t>tiem</w:t>
      </w:r>
      <w:r w:rsidR="00A22E77" w:rsidRPr="0035583F">
        <w:rPr>
          <w:sz w:val="26"/>
          <w:szCs w:val="26"/>
        </w:rPr>
        <w:t xml:space="preserve">, </w:t>
      </w:r>
    </w:p>
    <w:p w14:paraId="2A4A10EA" w14:textId="77777777" w:rsidR="00A22E77" w:rsidRDefault="00A22E77" w:rsidP="00A22E77">
      <w:pPr>
        <w:ind w:firstLine="720"/>
        <w:jc w:val="both"/>
        <w:rPr>
          <w:iCs/>
          <w:sz w:val="26"/>
          <w:szCs w:val="26"/>
        </w:rPr>
      </w:pPr>
      <w:r w:rsidRPr="0016423A">
        <w:rPr>
          <w:sz w:val="26"/>
          <w:szCs w:val="26"/>
        </w:rPr>
        <w:t xml:space="preserve">turpmāk </w:t>
      </w:r>
      <w:r>
        <w:rPr>
          <w:sz w:val="26"/>
          <w:szCs w:val="26"/>
        </w:rPr>
        <w:t xml:space="preserve">katrs atsevišķi – </w:t>
      </w:r>
      <w:r w:rsidRPr="007C1BCD">
        <w:rPr>
          <w:sz w:val="26"/>
          <w:szCs w:val="26"/>
        </w:rPr>
        <w:t>Izpildītājs</w:t>
      </w:r>
      <w:r>
        <w:rPr>
          <w:sz w:val="26"/>
          <w:szCs w:val="26"/>
        </w:rPr>
        <w:t xml:space="preserve">, visi izpildītāji kopā </w:t>
      </w:r>
      <w:r w:rsidRPr="0016423A">
        <w:rPr>
          <w:sz w:val="26"/>
          <w:szCs w:val="26"/>
        </w:rPr>
        <w:t xml:space="preserve">– </w:t>
      </w:r>
      <w:r>
        <w:rPr>
          <w:sz w:val="26"/>
          <w:szCs w:val="26"/>
        </w:rPr>
        <w:t>Dalībnieki, bet Dalībnieki un Pasūtītājs</w:t>
      </w:r>
      <w:r w:rsidRPr="0016423A">
        <w:rPr>
          <w:sz w:val="26"/>
          <w:szCs w:val="26"/>
        </w:rPr>
        <w:t xml:space="preserve"> kopā – </w:t>
      </w:r>
      <w:r w:rsidRPr="007C1BCD">
        <w:rPr>
          <w:iCs/>
          <w:sz w:val="26"/>
          <w:szCs w:val="26"/>
        </w:rPr>
        <w:t>Puses</w:t>
      </w:r>
      <w:r>
        <w:rPr>
          <w:iCs/>
          <w:sz w:val="26"/>
          <w:szCs w:val="26"/>
        </w:rPr>
        <w:t xml:space="preserve">, </w:t>
      </w:r>
    </w:p>
    <w:p w14:paraId="7677AAA9" w14:textId="65BA70E9" w:rsidR="00A22E77" w:rsidRDefault="00A22E77" w:rsidP="00A22E77">
      <w:pPr>
        <w:ind w:firstLine="720"/>
        <w:jc w:val="both"/>
        <w:rPr>
          <w:sz w:val="26"/>
          <w:szCs w:val="26"/>
        </w:rPr>
      </w:pPr>
      <w:r>
        <w:rPr>
          <w:rFonts w:eastAsia="TimesNewRoman"/>
          <w:sz w:val="26"/>
          <w:szCs w:val="24"/>
        </w:rPr>
        <w:t>pamatojoties uz Departamenta atklātā konkursa</w:t>
      </w:r>
      <w:r w:rsidRPr="00E96670">
        <w:rPr>
          <w:rFonts w:eastAsia="TimesNewRoman"/>
          <w:sz w:val="26"/>
          <w:szCs w:val="24"/>
          <w:lang w:eastAsia="en-US"/>
        </w:rPr>
        <w:t xml:space="preserve"> “</w:t>
      </w:r>
      <w:r>
        <w:rPr>
          <w:sz w:val="26"/>
          <w:szCs w:val="24"/>
        </w:rPr>
        <w:t>A</w:t>
      </w:r>
      <w:r w:rsidRPr="00C95723">
        <w:rPr>
          <w:sz w:val="26"/>
          <w:szCs w:val="24"/>
        </w:rPr>
        <w:t xml:space="preserve">utopārvadājumu pakalpojumi </w:t>
      </w:r>
      <w:bookmarkStart w:id="2" w:name="_Hlk525649041"/>
      <w:r w:rsidRPr="00E30D0F">
        <w:rPr>
          <w:sz w:val="26"/>
          <w:szCs w:val="24"/>
        </w:rPr>
        <w:t>Eiropas Sociālā fonda projekta Nr. 8.3.5.0/16/I/001 “Karjeras atbalsts vispārējās un profesionālās izglītības iestādēs”</w:t>
      </w:r>
      <w:bookmarkEnd w:id="2"/>
      <w:r>
        <w:rPr>
          <w:sz w:val="26"/>
          <w:szCs w:val="24"/>
        </w:rPr>
        <w:t xml:space="preserve"> </w:t>
      </w:r>
      <w:bookmarkStart w:id="3" w:name="_Hlk526754374"/>
      <w:r w:rsidRPr="00525788">
        <w:rPr>
          <w:sz w:val="26"/>
          <w:szCs w:val="24"/>
        </w:rPr>
        <w:t xml:space="preserve">(PVS 3713) </w:t>
      </w:r>
      <w:bookmarkEnd w:id="3"/>
      <w:r>
        <w:rPr>
          <w:sz w:val="26"/>
          <w:szCs w:val="24"/>
        </w:rPr>
        <w:t xml:space="preserve">un </w:t>
      </w:r>
      <w:r w:rsidRPr="00C95723">
        <w:rPr>
          <w:sz w:val="26"/>
          <w:szCs w:val="24"/>
        </w:rPr>
        <w:t xml:space="preserve">Rīgas domes Izglītības, kultūras un sporta departamenta padotībā esošo </w:t>
      </w:r>
      <w:r w:rsidRPr="00484943">
        <w:rPr>
          <w:sz w:val="26"/>
          <w:szCs w:val="24"/>
        </w:rPr>
        <w:t>iestāž</w:t>
      </w:r>
      <w:r>
        <w:rPr>
          <w:sz w:val="26"/>
          <w:szCs w:val="24"/>
        </w:rPr>
        <w:t>u</w:t>
      </w:r>
      <w:r w:rsidRPr="00C95723">
        <w:rPr>
          <w:sz w:val="26"/>
          <w:szCs w:val="24"/>
        </w:rPr>
        <w:t xml:space="preserve"> vajadzībām</w:t>
      </w:r>
      <w:r w:rsidRPr="00E96670">
        <w:rPr>
          <w:rFonts w:eastAsia="TimesNewRoman"/>
          <w:sz w:val="26"/>
          <w:szCs w:val="24"/>
          <w:lang w:eastAsia="en-US"/>
        </w:rPr>
        <w:t xml:space="preserve">” </w:t>
      </w:r>
      <w:r w:rsidRPr="00E96670">
        <w:rPr>
          <w:sz w:val="26"/>
          <w:szCs w:val="24"/>
          <w:lang w:eastAsia="en-US"/>
        </w:rPr>
        <w:t>(identifikācijas Nr.</w:t>
      </w:r>
      <w:r w:rsidR="00BA287C">
        <w:rPr>
          <w:sz w:val="26"/>
          <w:szCs w:val="24"/>
          <w:lang w:eastAsia="en-US"/>
        </w:rPr>
        <w:t xml:space="preserve"> </w:t>
      </w:r>
      <w:r>
        <w:rPr>
          <w:sz w:val="26"/>
          <w:szCs w:val="24"/>
          <w:lang w:eastAsia="en-US"/>
        </w:rPr>
        <w:t>RD IKSD 2018/</w:t>
      </w:r>
      <w:r w:rsidRPr="00E76D6B">
        <w:rPr>
          <w:sz w:val="26"/>
          <w:szCs w:val="24"/>
          <w:lang w:eastAsia="en-US"/>
        </w:rPr>
        <w:t>17</w:t>
      </w:r>
      <w:r w:rsidRPr="00525788">
        <w:rPr>
          <w:sz w:val="26"/>
          <w:szCs w:val="24"/>
          <w:lang w:eastAsia="en-US"/>
        </w:rPr>
        <w:t>)</w:t>
      </w:r>
      <w:r w:rsidRPr="00E96670">
        <w:rPr>
          <w:sz w:val="26"/>
          <w:szCs w:val="24"/>
          <w:lang w:eastAsia="en-US"/>
        </w:rPr>
        <w:t xml:space="preserve"> (turpmāk – </w:t>
      </w:r>
      <w:r>
        <w:rPr>
          <w:sz w:val="26"/>
          <w:szCs w:val="24"/>
          <w:lang w:eastAsia="en-US"/>
        </w:rPr>
        <w:t>Konkurss</w:t>
      </w:r>
      <w:r w:rsidRPr="00E96670">
        <w:rPr>
          <w:sz w:val="26"/>
          <w:szCs w:val="24"/>
          <w:lang w:eastAsia="en-US"/>
        </w:rPr>
        <w:t>)</w:t>
      </w:r>
      <w:r>
        <w:rPr>
          <w:sz w:val="26"/>
          <w:szCs w:val="23"/>
        </w:rPr>
        <w:t xml:space="preserve">, </w:t>
      </w:r>
      <w:r>
        <w:rPr>
          <w:sz w:val="26"/>
          <w:szCs w:val="26"/>
        </w:rPr>
        <w:t>noslēdz</w:t>
      </w:r>
      <w:r w:rsidRPr="00C94C7C">
        <w:rPr>
          <w:sz w:val="26"/>
          <w:szCs w:val="26"/>
        </w:rPr>
        <w:t xml:space="preserve"> šādu </w:t>
      </w:r>
      <w:r>
        <w:rPr>
          <w:sz w:val="26"/>
          <w:szCs w:val="26"/>
        </w:rPr>
        <w:t>vispārīgo vienošanos (turpmāk – Vienošanās)</w:t>
      </w:r>
      <w:r w:rsidRPr="00C94C7C">
        <w:rPr>
          <w:sz w:val="26"/>
          <w:szCs w:val="26"/>
        </w:rPr>
        <w:t>:</w:t>
      </w:r>
    </w:p>
    <w:p w14:paraId="67DB0470" w14:textId="77777777" w:rsidR="00A22E77" w:rsidRPr="003914AA" w:rsidRDefault="00A22E77" w:rsidP="00A22E77">
      <w:pPr>
        <w:ind w:firstLine="720"/>
        <w:jc w:val="both"/>
        <w:rPr>
          <w:iCs/>
          <w:sz w:val="26"/>
          <w:szCs w:val="26"/>
        </w:rPr>
      </w:pPr>
    </w:p>
    <w:p w14:paraId="58461E05" w14:textId="77777777" w:rsidR="00A22E77" w:rsidRDefault="00A22E77" w:rsidP="00A22E77">
      <w:pPr>
        <w:numPr>
          <w:ilvl w:val="0"/>
          <w:numId w:val="1"/>
        </w:numPr>
        <w:tabs>
          <w:tab w:val="left" w:pos="1080"/>
          <w:tab w:val="left" w:pos="1260"/>
        </w:tabs>
        <w:jc w:val="center"/>
        <w:rPr>
          <w:b/>
          <w:sz w:val="26"/>
          <w:szCs w:val="26"/>
        </w:rPr>
      </w:pPr>
      <w:r>
        <w:rPr>
          <w:b/>
          <w:bCs/>
          <w:sz w:val="26"/>
          <w:szCs w:val="23"/>
        </w:rPr>
        <w:t>Vienošanās</w:t>
      </w:r>
      <w:r w:rsidRPr="00C94C7C">
        <w:rPr>
          <w:b/>
          <w:sz w:val="26"/>
          <w:szCs w:val="26"/>
        </w:rPr>
        <w:t xml:space="preserve"> priekšmets</w:t>
      </w:r>
    </w:p>
    <w:p w14:paraId="14FA7DC9" w14:textId="77777777" w:rsidR="00A22E77" w:rsidRDefault="00A22E77" w:rsidP="00A22E77">
      <w:pPr>
        <w:numPr>
          <w:ilvl w:val="1"/>
          <w:numId w:val="1"/>
        </w:numPr>
        <w:tabs>
          <w:tab w:val="clear" w:pos="5257"/>
          <w:tab w:val="num" w:pos="0"/>
          <w:tab w:val="left" w:pos="1080"/>
          <w:tab w:val="left" w:pos="1260"/>
        </w:tabs>
        <w:ind w:left="0" w:firstLine="709"/>
        <w:jc w:val="both"/>
        <w:rPr>
          <w:sz w:val="26"/>
          <w:szCs w:val="26"/>
        </w:rPr>
      </w:pPr>
      <w:r w:rsidRPr="00AF12C4">
        <w:rPr>
          <w:sz w:val="26"/>
          <w:szCs w:val="26"/>
        </w:rPr>
        <w:t xml:space="preserve">Pasūtītājs uzdod un </w:t>
      </w:r>
      <w:r>
        <w:rPr>
          <w:sz w:val="26"/>
          <w:szCs w:val="26"/>
        </w:rPr>
        <w:t>Dalībnieki</w:t>
      </w:r>
      <w:r w:rsidRPr="00AF12C4">
        <w:rPr>
          <w:sz w:val="26"/>
          <w:szCs w:val="26"/>
        </w:rPr>
        <w:t xml:space="preserve"> apņemas sniegt </w:t>
      </w:r>
      <w:r>
        <w:rPr>
          <w:sz w:val="26"/>
          <w:szCs w:val="24"/>
        </w:rPr>
        <w:t>p</w:t>
      </w:r>
      <w:r w:rsidRPr="00C95723">
        <w:rPr>
          <w:sz w:val="26"/>
          <w:szCs w:val="24"/>
        </w:rPr>
        <w:t xml:space="preserve">asažieru neregulāro autopārvadājumu </w:t>
      </w:r>
      <w:r>
        <w:rPr>
          <w:sz w:val="26"/>
          <w:szCs w:val="24"/>
        </w:rPr>
        <w:t>pakalpojumus</w:t>
      </w:r>
      <w:r w:rsidRPr="00C95723">
        <w:rPr>
          <w:sz w:val="26"/>
          <w:szCs w:val="24"/>
        </w:rPr>
        <w:t xml:space="preserve"> </w:t>
      </w:r>
      <w:r>
        <w:rPr>
          <w:sz w:val="26"/>
          <w:szCs w:val="23"/>
        </w:rPr>
        <w:t xml:space="preserve">saskaņā ar </w:t>
      </w:r>
      <w:r>
        <w:rPr>
          <w:sz w:val="26"/>
          <w:szCs w:val="26"/>
          <w:lang w:eastAsia="ar-SA"/>
        </w:rPr>
        <w:t xml:space="preserve">Konkursa </w:t>
      </w:r>
      <w:r>
        <w:rPr>
          <w:sz w:val="26"/>
          <w:szCs w:val="26"/>
        </w:rPr>
        <w:t>t</w:t>
      </w:r>
      <w:r w:rsidRPr="002E1A64">
        <w:rPr>
          <w:sz w:val="26"/>
          <w:szCs w:val="26"/>
        </w:rPr>
        <w:t>ehnisk</w:t>
      </w:r>
      <w:r>
        <w:rPr>
          <w:sz w:val="26"/>
          <w:szCs w:val="26"/>
        </w:rPr>
        <w:t>ās</w:t>
      </w:r>
      <w:r w:rsidRPr="002E1A64">
        <w:rPr>
          <w:sz w:val="26"/>
          <w:szCs w:val="26"/>
        </w:rPr>
        <w:t xml:space="preserve"> specifikācij</w:t>
      </w:r>
      <w:r>
        <w:rPr>
          <w:sz w:val="26"/>
          <w:szCs w:val="26"/>
        </w:rPr>
        <w:t>as, tehniskā piedāvājuma</w:t>
      </w:r>
      <w:r w:rsidRPr="002E1A64">
        <w:rPr>
          <w:sz w:val="26"/>
          <w:szCs w:val="26"/>
        </w:rPr>
        <w:t xml:space="preserve"> un </w:t>
      </w:r>
      <w:r>
        <w:rPr>
          <w:sz w:val="26"/>
          <w:szCs w:val="26"/>
        </w:rPr>
        <w:t>Vienošanās</w:t>
      </w:r>
      <w:r w:rsidRPr="002E1A64">
        <w:rPr>
          <w:sz w:val="26"/>
          <w:szCs w:val="26"/>
        </w:rPr>
        <w:t xml:space="preserve"> noteikumiem</w:t>
      </w:r>
      <w:r w:rsidRPr="00AF12C4">
        <w:rPr>
          <w:sz w:val="26"/>
          <w:szCs w:val="26"/>
        </w:rPr>
        <w:t xml:space="preserve">, </w:t>
      </w:r>
      <w:r>
        <w:rPr>
          <w:sz w:val="26"/>
          <w:szCs w:val="26"/>
        </w:rPr>
        <w:t>(</w:t>
      </w:r>
      <w:r w:rsidRPr="00AF12C4">
        <w:rPr>
          <w:sz w:val="26"/>
          <w:szCs w:val="26"/>
        </w:rPr>
        <w:t>turpmāk – Pakalpojums</w:t>
      </w:r>
      <w:r>
        <w:rPr>
          <w:sz w:val="26"/>
          <w:szCs w:val="26"/>
        </w:rPr>
        <w:t>)</w:t>
      </w:r>
      <w:r w:rsidRPr="00AF12C4">
        <w:rPr>
          <w:sz w:val="26"/>
          <w:szCs w:val="26"/>
        </w:rPr>
        <w:t>.</w:t>
      </w:r>
      <w:r w:rsidRPr="00AF12C4">
        <w:rPr>
          <w:sz w:val="26"/>
          <w:szCs w:val="23"/>
        </w:rPr>
        <w:t xml:space="preserve"> </w:t>
      </w:r>
    </w:p>
    <w:p w14:paraId="68B844EF" w14:textId="77777777" w:rsidR="00A22E77" w:rsidRDefault="00A22E77" w:rsidP="00A22E77">
      <w:pPr>
        <w:numPr>
          <w:ilvl w:val="1"/>
          <w:numId w:val="1"/>
        </w:numPr>
        <w:tabs>
          <w:tab w:val="left" w:pos="1080"/>
          <w:tab w:val="left" w:pos="1276"/>
        </w:tabs>
        <w:ind w:left="0" w:firstLine="709"/>
        <w:jc w:val="both"/>
        <w:rPr>
          <w:sz w:val="26"/>
          <w:szCs w:val="26"/>
          <w:lang w:eastAsia="ar-SA"/>
        </w:rPr>
      </w:pPr>
      <w:r>
        <w:rPr>
          <w:sz w:val="26"/>
          <w:szCs w:val="26"/>
          <w:lang w:eastAsia="ar-SA"/>
        </w:rPr>
        <w:t>Vienošanās izpildes laiks:</w:t>
      </w:r>
    </w:p>
    <w:p w14:paraId="00397885" w14:textId="57D436C8" w:rsidR="00A22E77" w:rsidRDefault="00A22E77" w:rsidP="00A22E77">
      <w:pPr>
        <w:tabs>
          <w:tab w:val="left" w:pos="1276"/>
        </w:tabs>
        <w:ind w:firstLine="709"/>
        <w:jc w:val="both"/>
        <w:rPr>
          <w:sz w:val="26"/>
          <w:szCs w:val="26"/>
          <w:lang w:eastAsia="ar-SA"/>
        </w:rPr>
      </w:pPr>
      <w:r>
        <w:rPr>
          <w:sz w:val="26"/>
          <w:szCs w:val="26"/>
          <w:lang w:eastAsia="ar-SA"/>
        </w:rPr>
        <w:t>1.2.1.Departamenta vajadzībām no</w:t>
      </w:r>
      <w:r w:rsidRPr="004A2647">
        <w:rPr>
          <w:sz w:val="26"/>
          <w:szCs w:val="23"/>
        </w:rPr>
        <w:t xml:space="preserve"> </w:t>
      </w:r>
      <w:bookmarkStart w:id="4" w:name="_Hlk525649026"/>
      <w:r w:rsidR="006A25E1">
        <w:rPr>
          <w:sz w:val="26"/>
          <w:szCs w:val="23"/>
        </w:rPr>
        <w:t>30</w:t>
      </w:r>
      <w:r w:rsidRPr="00F034E8">
        <w:rPr>
          <w:sz w:val="26"/>
          <w:szCs w:val="23"/>
        </w:rPr>
        <w:t>.</w:t>
      </w:r>
      <w:r w:rsidR="006A25E1">
        <w:rPr>
          <w:sz w:val="26"/>
          <w:szCs w:val="23"/>
        </w:rPr>
        <w:t>01</w:t>
      </w:r>
      <w:r w:rsidRPr="00F034E8">
        <w:rPr>
          <w:sz w:val="26"/>
          <w:szCs w:val="23"/>
        </w:rPr>
        <w:t>.</w:t>
      </w:r>
      <w:r w:rsidR="006A25E1">
        <w:rPr>
          <w:sz w:val="26"/>
          <w:szCs w:val="23"/>
        </w:rPr>
        <w:t>2019</w:t>
      </w:r>
      <w:r w:rsidRPr="00F034E8">
        <w:rPr>
          <w:sz w:val="26"/>
          <w:szCs w:val="23"/>
        </w:rPr>
        <w:t xml:space="preserve">. </w:t>
      </w:r>
      <w:r w:rsidRPr="00F034E8">
        <w:rPr>
          <w:sz w:val="26"/>
          <w:szCs w:val="26"/>
          <w:lang w:eastAsia="ar-SA"/>
        </w:rPr>
        <w:t xml:space="preserve">līdz </w:t>
      </w:r>
      <w:bookmarkEnd w:id="4"/>
      <w:r w:rsidR="006A25E1">
        <w:rPr>
          <w:sz w:val="26"/>
          <w:szCs w:val="26"/>
          <w:lang w:eastAsia="ar-SA"/>
        </w:rPr>
        <w:t>29</w:t>
      </w:r>
      <w:r w:rsidR="00C75153" w:rsidRPr="00F034E8">
        <w:rPr>
          <w:sz w:val="26"/>
          <w:szCs w:val="26"/>
          <w:lang w:eastAsia="ar-SA"/>
        </w:rPr>
        <w:t>.</w:t>
      </w:r>
      <w:r w:rsidR="006A25E1">
        <w:rPr>
          <w:sz w:val="26"/>
          <w:szCs w:val="26"/>
          <w:lang w:eastAsia="ar-SA"/>
        </w:rPr>
        <w:t>01</w:t>
      </w:r>
      <w:r w:rsidR="00C75153" w:rsidRPr="00F034E8">
        <w:rPr>
          <w:sz w:val="26"/>
          <w:szCs w:val="26"/>
          <w:lang w:eastAsia="ar-SA"/>
        </w:rPr>
        <w:t>.2020</w:t>
      </w:r>
      <w:r w:rsidRPr="00F034E8">
        <w:rPr>
          <w:sz w:val="26"/>
          <w:szCs w:val="26"/>
          <w:lang w:eastAsia="ar-SA"/>
        </w:rPr>
        <w:t>.</w:t>
      </w:r>
      <w:r w:rsidRPr="004A2647">
        <w:rPr>
          <w:sz w:val="26"/>
          <w:szCs w:val="26"/>
          <w:lang w:eastAsia="ar-SA"/>
        </w:rPr>
        <w:t xml:space="preserve"> ar Pasūtītā</w:t>
      </w:r>
      <w:r>
        <w:rPr>
          <w:sz w:val="26"/>
          <w:szCs w:val="26"/>
          <w:lang w:eastAsia="ar-SA"/>
        </w:rPr>
        <w:t>ja tiesībām pagarināt Vienošanās darbības termiņu,</w:t>
      </w:r>
      <w:r w:rsidRPr="00C11CB5">
        <w:rPr>
          <w:sz w:val="26"/>
          <w:szCs w:val="26"/>
          <w:lang w:eastAsia="ar-SA"/>
        </w:rPr>
        <w:t xml:space="preserve"> </w:t>
      </w:r>
      <w:r w:rsidRPr="00D24D95">
        <w:rPr>
          <w:sz w:val="26"/>
          <w:szCs w:val="26"/>
          <w:lang w:eastAsia="ar-SA"/>
        </w:rPr>
        <w:t xml:space="preserve">kurš kopumā visā līguma darbības laikā nepārsniedz </w:t>
      </w:r>
      <w:r>
        <w:rPr>
          <w:sz w:val="26"/>
          <w:szCs w:val="26"/>
          <w:lang w:eastAsia="ar-SA"/>
        </w:rPr>
        <w:t>2</w:t>
      </w:r>
      <w:r w:rsidRPr="008706BB">
        <w:rPr>
          <w:sz w:val="26"/>
          <w:szCs w:val="26"/>
          <w:lang w:eastAsia="ar-SA"/>
        </w:rPr>
        <w:t xml:space="preserve"> (</w:t>
      </w:r>
      <w:r>
        <w:rPr>
          <w:sz w:val="26"/>
          <w:szCs w:val="26"/>
          <w:lang w:eastAsia="ar-SA"/>
        </w:rPr>
        <w:t>divu</w:t>
      </w:r>
      <w:r w:rsidRPr="008706BB">
        <w:rPr>
          <w:sz w:val="26"/>
          <w:szCs w:val="26"/>
          <w:lang w:eastAsia="ar-SA"/>
        </w:rPr>
        <w:t>)</w:t>
      </w:r>
      <w:r w:rsidRPr="00D24D95">
        <w:rPr>
          <w:sz w:val="26"/>
          <w:szCs w:val="26"/>
          <w:lang w:eastAsia="ar-SA"/>
        </w:rPr>
        <w:t xml:space="preserve"> gadu periodu</w:t>
      </w:r>
      <w:r>
        <w:rPr>
          <w:sz w:val="26"/>
          <w:szCs w:val="26"/>
          <w:lang w:eastAsia="ar-SA"/>
        </w:rPr>
        <w:t xml:space="preserve">. </w:t>
      </w:r>
      <w:r w:rsidRPr="004A2647">
        <w:rPr>
          <w:sz w:val="26"/>
          <w:szCs w:val="26"/>
          <w:lang w:eastAsia="ar-SA"/>
        </w:rPr>
        <w:t xml:space="preserve">Pasūtītājs </w:t>
      </w:r>
      <w:r>
        <w:rPr>
          <w:sz w:val="26"/>
          <w:szCs w:val="26"/>
          <w:lang w:eastAsia="ar-SA"/>
        </w:rPr>
        <w:t>Vienošanās</w:t>
      </w:r>
      <w:r w:rsidRPr="004A2647">
        <w:rPr>
          <w:sz w:val="26"/>
          <w:szCs w:val="26"/>
          <w:lang w:eastAsia="ar-SA"/>
        </w:rPr>
        <w:t xml:space="preserve"> iet</w:t>
      </w:r>
      <w:r>
        <w:rPr>
          <w:sz w:val="26"/>
          <w:szCs w:val="26"/>
          <w:lang w:eastAsia="ar-SA"/>
        </w:rPr>
        <w:t>varos nav saistīts ar konkrētu Pasūtījuma apjomu un veic Pasūtījumu</w:t>
      </w:r>
      <w:r w:rsidRPr="004A2647">
        <w:rPr>
          <w:sz w:val="26"/>
          <w:szCs w:val="26"/>
          <w:lang w:eastAsia="ar-SA"/>
        </w:rPr>
        <w:t xml:space="preserve"> atbilstoši vajadzībai un savām finanšu iespējām</w:t>
      </w:r>
      <w:r>
        <w:rPr>
          <w:sz w:val="26"/>
          <w:szCs w:val="26"/>
          <w:lang w:eastAsia="ar-SA"/>
        </w:rPr>
        <w:t>;</w:t>
      </w:r>
    </w:p>
    <w:p w14:paraId="37D124D0" w14:textId="65E247AF" w:rsidR="00A22E77" w:rsidRPr="004A2647" w:rsidRDefault="00A22E77" w:rsidP="00A22E77">
      <w:pPr>
        <w:tabs>
          <w:tab w:val="left" w:pos="1080"/>
          <w:tab w:val="left" w:pos="1276"/>
        </w:tabs>
        <w:ind w:firstLine="709"/>
        <w:jc w:val="both"/>
        <w:rPr>
          <w:sz w:val="26"/>
          <w:szCs w:val="26"/>
          <w:lang w:eastAsia="ar-SA"/>
        </w:rPr>
      </w:pPr>
      <w:r>
        <w:rPr>
          <w:sz w:val="26"/>
          <w:szCs w:val="26"/>
          <w:lang w:eastAsia="ar-SA"/>
        </w:rPr>
        <w:t xml:space="preserve">1.2.2. </w:t>
      </w:r>
      <w:r w:rsidRPr="00E30D0F">
        <w:rPr>
          <w:sz w:val="26"/>
          <w:szCs w:val="24"/>
        </w:rPr>
        <w:t>Eiropas Sociālā fonda projekta Nr. 8.3.5.0/16/I/001 “Karjeras atbalsts vispārējās un profesionālās izglītības iestādēs”</w:t>
      </w:r>
      <w:r>
        <w:rPr>
          <w:sz w:val="26"/>
          <w:szCs w:val="24"/>
        </w:rPr>
        <w:t xml:space="preserve"> </w:t>
      </w:r>
      <w:r w:rsidRPr="00525788">
        <w:rPr>
          <w:sz w:val="26"/>
          <w:szCs w:val="24"/>
        </w:rPr>
        <w:t xml:space="preserve">(PVS 3713) </w:t>
      </w:r>
      <w:r>
        <w:rPr>
          <w:sz w:val="26"/>
          <w:szCs w:val="24"/>
        </w:rPr>
        <w:t xml:space="preserve">(turpmāk- Projekts) </w:t>
      </w:r>
      <w:r>
        <w:rPr>
          <w:sz w:val="26"/>
          <w:szCs w:val="26"/>
          <w:lang w:eastAsia="ar-SA"/>
        </w:rPr>
        <w:t xml:space="preserve">vajadzībām no </w:t>
      </w:r>
      <w:r w:rsidR="001874C9">
        <w:rPr>
          <w:sz w:val="26"/>
          <w:szCs w:val="23"/>
        </w:rPr>
        <w:t>30</w:t>
      </w:r>
      <w:r w:rsidRPr="00F034E8">
        <w:rPr>
          <w:sz w:val="26"/>
          <w:szCs w:val="23"/>
        </w:rPr>
        <w:t>.</w:t>
      </w:r>
      <w:r w:rsidR="001874C9">
        <w:rPr>
          <w:sz w:val="26"/>
          <w:szCs w:val="23"/>
        </w:rPr>
        <w:t>01</w:t>
      </w:r>
      <w:r w:rsidRPr="00F034E8">
        <w:rPr>
          <w:sz w:val="26"/>
          <w:szCs w:val="23"/>
        </w:rPr>
        <w:t>.</w:t>
      </w:r>
      <w:r w:rsidR="001874C9">
        <w:rPr>
          <w:sz w:val="26"/>
          <w:szCs w:val="23"/>
        </w:rPr>
        <w:t>2019</w:t>
      </w:r>
      <w:r w:rsidRPr="00F034E8">
        <w:rPr>
          <w:sz w:val="26"/>
          <w:szCs w:val="23"/>
        </w:rPr>
        <w:t>.</w:t>
      </w:r>
      <w:r w:rsidRPr="0035529A">
        <w:rPr>
          <w:sz w:val="26"/>
          <w:szCs w:val="23"/>
        </w:rPr>
        <w:t xml:space="preserve"> </w:t>
      </w:r>
      <w:r w:rsidRPr="0035529A">
        <w:rPr>
          <w:sz w:val="26"/>
          <w:szCs w:val="26"/>
          <w:lang w:eastAsia="ar-SA"/>
        </w:rPr>
        <w:t>līdz 31.12.2020.</w:t>
      </w:r>
      <w:r>
        <w:rPr>
          <w:sz w:val="26"/>
          <w:szCs w:val="26"/>
          <w:lang w:eastAsia="ar-SA"/>
        </w:rPr>
        <w:t xml:space="preserve"> vai līdz Projekta iepirkuma daļas finansējuma sasniegšanai.</w:t>
      </w:r>
    </w:p>
    <w:p w14:paraId="6D7E16A1" w14:textId="77777777" w:rsidR="00A22E77" w:rsidRDefault="00A22E77" w:rsidP="00A22E77">
      <w:pPr>
        <w:numPr>
          <w:ilvl w:val="1"/>
          <w:numId w:val="1"/>
        </w:numPr>
        <w:tabs>
          <w:tab w:val="left" w:pos="1080"/>
          <w:tab w:val="left" w:pos="1276"/>
        </w:tabs>
        <w:ind w:left="0" w:firstLine="709"/>
        <w:jc w:val="both"/>
        <w:rPr>
          <w:sz w:val="26"/>
          <w:szCs w:val="26"/>
        </w:rPr>
      </w:pPr>
      <w:r w:rsidRPr="00BA1BBE">
        <w:rPr>
          <w:sz w:val="26"/>
          <w:szCs w:val="26"/>
          <w:lang w:eastAsia="ar-SA"/>
        </w:rPr>
        <w:t>Pasūtītāja plānotā</w:t>
      </w:r>
      <w:r w:rsidRPr="00D03E2C">
        <w:rPr>
          <w:sz w:val="26"/>
          <w:szCs w:val="26"/>
          <w:lang w:eastAsia="ar-SA"/>
        </w:rPr>
        <w:t xml:space="preserve"> visu paredzamo līgumu kopējā līgumcena </w:t>
      </w:r>
      <w:r>
        <w:rPr>
          <w:sz w:val="26"/>
          <w:szCs w:val="26"/>
          <w:lang w:eastAsia="ar-SA"/>
        </w:rPr>
        <w:t>V</w:t>
      </w:r>
      <w:r w:rsidRPr="00D03E2C">
        <w:rPr>
          <w:sz w:val="26"/>
          <w:szCs w:val="26"/>
          <w:lang w:eastAsia="ar-SA"/>
        </w:rPr>
        <w:t>ienošanās darbības laikā</w:t>
      </w:r>
      <w:r w:rsidRPr="00BA1BBE">
        <w:rPr>
          <w:sz w:val="26"/>
          <w:szCs w:val="26"/>
          <w:lang w:eastAsia="ar-SA"/>
        </w:rPr>
        <w:t>, ņemot vērā jebkuru izvēles iespēju un jebkurus papildinājumus, visus saistībā ar līgumu maksājamos nodokļus, izņemot pievienotās vērtības nodokli (turpmāk – PVN)</w:t>
      </w:r>
      <w:r w:rsidRPr="003A450E">
        <w:rPr>
          <w:sz w:val="26"/>
          <w:szCs w:val="26"/>
          <w:lang w:eastAsia="ar-SA"/>
        </w:rPr>
        <w:t xml:space="preserve"> </w:t>
      </w:r>
      <w:r w:rsidRPr="004A2647">
        <w:rPr>
          <w:sz w:val="26"/>
          <w:szCs w:val="26"/>
          <w:lang w:eastAsia="ar-SA"/>
        </w:rPr>
        <w:t xml:space="preserve">līdz </w:t>
      </w:r>
      <w:r>
        <w:rPr>
          <w:sz w:val="26"/>
          <w:szCs w:val="26"/>
          <w:lang w:eastAsia="ar-SA"/>
        </w:rPr>
        <w:t>:</w:t>
      </w:r>
    </w:p>
    <w:p w14:paraId="19370944" w14:textId="77777777" w:rsidR="00A22E77" w:rsidRDefault="00A22E77" w:rsidP="00A22E77">
      <w:pPr>
        <w:tabs>
          <w:tab w:val="left" w:pos="1080"/>
          <w:tab w:val="left" w:pos="1276"/>
        </w:tabs>
        <w:ind w:firstLine="709"/>
        <w:jc w:val="both"/>
      </w:pPr>
      <w:r>
        <w:rPr>
          <w:sz w:val="26"/>
          <w:szCs w:val="26"/>
          <w:lang w:eastAsia="ar-SA"/>
        </w:rPr>
        <w:t xml:space="preserve">1.3.1. Departamenta vajadzībām - </w:t>
      </w:r>
      <w:r w:rsidRPr="004A2647">
        <w:rPr>
          <w:sz w:val="26"/>
          <w:szCs w:val="26"/>
          <w:lang w:eastAsia="ar-SA"/>
        </w:rPr>
        <w:t xml:space="preserve">EUR  </w:t>
      </w:r>
      <w:r>
        <w:rPr>
          <w:sz w:val="26"/>
          <w:szCs w:val="26"/>
          <w:lang w:eastAsia="ar-SA"/>
        </w:rPr>
        <w:t>140 000,00</w:t>
      </w:r>
      <w:r w:rsidRPr="004A2647">
        <w:rPr>
          <w:sz w:val="26"/>
          <w:szCs w:val="26"/>
          <w:lang w:eastAsia="ar-SA"/>
        </w:rPr>
        <w:t xml:space="preserve"> (</w:t>
      </w:r>
      <w:r>
        <w:rPr>
          <w:sz w:val="26"/>
          <w:szCs w:val="26"/>
          <w:lang w:eastAsia="ar-SA"/>
        </w:rPr>
        <w:t>viens simts četrdesmit tūkstoši</w:t>
      </w:r>
      <w:r w:rsidRPr="004A2647">
        <w:rPr>
          <w:sz w:val="26"/>
          <w:szCs w:val="26"/>
          <w:lang w:eastAsia="ar-SA"/>
        </w:rPr>
        <w:t xml:space="preserve"> </w:t>
      </w:r>
      <w:proofErr w:type="spellStart"/>
      <w:r w:rsidRPr="007D2100">
        <w:rPr>
          <w:i/>
          <w:sz w:val="26"/>
          <w:szCs w:val="26"/>
          <w:lang w:eastAsia="ar-SA"/>
        </w:rPr>
        <w:t>euro</w:t>
      </w:r>
      <w:proofErr w:type="spellEnd"/>
      <w:r w:rsidRPr="004A2647">
        <w:rPr>
          <w:sz w:val="26"/>
          <w:szCs w:val="26"/>
          <w:lang w:eastAsia="ar-SA"/>
        </w:rPr>
        <w:t>, 00 centi)</w:t>
      </w:r>
      <w:r>
        <w:t>;</w:t>
      </w:r>
    </w:p>
    <w:p w14:paraId="6F6B2308" w14:textId="77777777" w:rsidR="00A22E77" w:rsidRPr="00776100" w:rsidRDefault="00A22E77" w:rsidP="00A22E77">
      <w:pPr>
        <w:tabs>
          <w:tab w:val="left" w:pos="1080"/>
          <w:tab w:val="left" w:pos="1276"/>
        </w:tabs>
        <w:ind w:firstLine="709"/>
        <w:jc w:val="both"/>
        <w:rPr>
          <w:sz w:val="26"/>
          <w:szCs w:val="26"/>
        </w:rPr>
      </w:pPr>
      <w:r>
        <w:rPr>
          <w:sz w:val="26"/>
          <w:szCs w:val="26"/>
          <w:lang w:eastAsia="ar-SA"/>
        </w:rPr>
        <w:t xml:space="preserve">1.3.2. </w:t>
      </w:r>
      <w:r w:rsidRPr="00776100">
        <w:rPr>
          <w:sz w:val="26"/>
          <w:szCs w:val="26"/>
          <w:lang w:eastAsia="ar-SA"/>
        </w:rPr>
        <w:t xml:space="preserve">Projekta vajadzībām </w:t>
      </w:r>
      <w:r>
        <w:rPr>
          <w:sz w:val="26"/>
          <w:szCs w:val="26"/>
        </w:rPr>
        <w:t>– EUR 200 000,00 (divi simti</w:t>
      </w:r>
      <w:r w:rsidRPr="002015DD">
        <w:rPr>
          <w:sz w:val="26"/>
          <w:szCs w:val="26"/>
        </w:rPr>
        <w:t xml:space="preserve"> tūkstoši </w:t>
      </w:r>
      <w:proofErr w:type="spellStart"/>
      <w:r w:rsidRPr="00416275">
        <w:rPr>
          <w:i/>
          <w:sz w:val="26"/>
          <w:szCs w:val="26"/>
        </w:rPr>
        <w:t>euro</w:t>
      </w:r>
      <w:proofErr w:type="spellEnd"/>
      <w:r w:rsidRPr="002015DD">
        <w:rPr>
          <w:sz w:val="26"/>
          <w:szCs w:val="26"/>
        </w:rPr>
        <w:t>, 00 centi)</w:t>
      </w:r>
      <w:r>
        <w:rPr>
          <w:sz w:val="26"/>
          <w:szCs w:val="26"/>
        </w:rPr>
        <w:t>.</w:t>
      </w:r>
      <w:r w:rsidRPr="00776100">
        <w:rPr>
          <w:sz w:val="26"/>
          <w:szCs w:val="26"/>
        </w:rPr>
        <w:t xml:space="preserve"> </w:t>
      </w:r>
    </w:p>
    <w:p w14:paraId="7C2BE5FC" w14:textId="77777777" w:rsidR="00A22E77" w:rsidRPr="002D2313" w:rsidRDefault="00A22E77" w:rsidP="00A22E77">
      <w:pPr>
        <w:numPr>
          <w:ilvl w:val="1"/>
          <w:numId w:val="1"/>
        </w:numPr>
        <w:tabs>
          <w:tab w:val="left" w:pos="1080"/>
          <w:tab w:val="left" w:pos="1276"/>
        </w:tabs>
        <w:ind w:left="0" w:firstLine="709"/>
        <w:jc w:val="both"/>
        <w:rPr>
          <w:sz w:val="26"/>
          <w:szCs w:val="26"/>
          <w:lang w:eastAsia="ar-SA"/>
        </w:rPr>
      </w:pPr>
      <w:r>
        <w:rPr>
          <w:sz w:val="26"/>
          <w:szCs w:val="26"/>
          <w:lang w:eastAsia="ar-SA"/>
        </w:rPr>
        <w:t>Vienošanās</w:t>
      </w:r>
      <w:r w:rsidRPr="004A2647">
        <w:rPr>
          <w:sz w:val="26"/>
          <w:szCs w:val="26"/>
          <w:lang w:eastAsia="ar-SA"/>
        </w:rPr>
        <w:t xml:space="preserve"> izpildes vieta </w:t>
      </w:r>
      <w:r>
        <w:rPr>
          <w:sz w:val="26"/>
          <w:szCs w:val="26"/>
          <w:lang w:eastAsia="ar-SA"/>
        </w:rPr>
        <w:t>ir atkarīga no</w:t>
      </w:r>
      <w:r w:rsidRPr="004A2647">
        <w:rPr>
          <w:sz w:val="26"/>
          <w:szCs w:val="26"/>
          <w:lang w:eastAsia="ar-SA"/>
        </w:rPr>
        <w:t xml:space="preserve"> </w:t>
      </w:r>
      <w:r>
        <w:rPr>
          <w:sz w:val="26"/>
          <w:szCs w:val="26"/>
          <w:lang w:eastAsia="ar-SA"/>
        </w:rPr>
        <w:t>pasažieru pārvadājumiem</w:t>
      </w:r>
      <w:r w:rsidRPr="004A2647">
        <w:rPr>
          <w:sz w:val="26"/>
          <w:szCs w:val="26"/>
          <w:lang w:eastAsia="ar-SA"/>
        </w:rPr>
        <w:t xml:space="preserve"> </w:t>
      </w:r>
      <w:r w:rsidRPr="002D2313">
        <w:rPr>
          <w:sz w:val="26"/>
          <w:szCs w:val="26"/>
          <w:lang w:eastAsia="ar-SA"/>
        </w:rPr>
        <w:t xml:space="preserve">Latvijas teritorijā, kā arī ārpus Latvijas robežām Baltijas valstīs, </w:t>
      </w:r>
      <w:r w:rsidRPr="002D2313">
        <w:rPr>
          <w:sz w:val="26"/>
          <w:szCs w:val="24"/>
        </w:rPr>
        <w:t>Eiropas Savienības valstu un citu valstu teritorijā</w:t>
      </w:r>
      <w:r w:rsidRPr="002D2313">
        <w:rPr>
          <w:sz w:val="26"/>
          <w:szCs w:val="26"/>
          <w:lang w:eastAsia="ar-SA"/>
        </w:rPr>
        <w:t xml:space="preserve"> uz pasākumu norises vietām.</w:t>
      </w:r>
    </w:p>
    <w:p w14:paraId="3B22ECF5" w14:textId="77777777" w:rsidR="00A22E77" w:rsidRDefault="00A22E77" w:rsidP="00A22E77">
      <w:pPr>
        <w:tabs>
          <w:tab w:val="left" w:pos="1080"/>
          <w:tab w:val="left" w:pos="1260"/>
        </w:tabs>
        <w:jc w:val="both"/>
        <w:rPr>
          <w:sz w:val="26"/>
          <w:szCs w:val="26"/>
        </w:rPr>
      </w:pPr>
    </w:p>
    <w:p w14:paraId="45E948F2" w14:textId="77777777" w:rsidR="00A22E77" w:rsidRPr="00AF12C4" w:rsidRDefault="00A22E77" w:rsidP="00A22E77">
      <w:pPr>
        <w:numPr>
          <w:ilvl w:val="0"/>
          <w:numId w:val="1"/>
        </w:numPr>
        <w:tabs>
          <w:tab w:val="left" w:pos="1080"/>
          <w:tab w:val="left" w:pos="1260"/>
        </w:tabs>
        <w:jc w:val="center"/>
        <w:rPr>
          <w:b/>
          <w:bCs/>
          <w:sz w:val="26"/>
          <w:szCs w:val="23"/>
        </w:rPr>
      </w:pPr>
      <w:r>
        <w:rPr>
          <w:b/>
          <w:bCs/>
          <w:sz w:val="26"/>
          <w:szCs w:val="23"/>
        </w:rPr>
        <w:t>Pakalpojuma sniegšanas kārtība</w:t>
      </w:r>
      <w:r w:rsidRPr="00127195">
        <w:rPr>
          <w:b/>
          <w:bCs/>
          <w:sz w:val="26"/>
          <w:szCs w:val="23"/>
        </w:rPr>
        <w:t xml:space="preserve"> </w:t>
      </w:r>
      <w:r w:rsidRPr="0015030D">
        <w:rPr>
          <w:b/>
          <w:sz w:val="26"/>
          <w:szCs w:val="23"/>
        </w:rPr>
        <w:t>Vienošanās</w:t>
      </w:r>
      <w:r w:rsidRPr="00127195">
        <w:rPr>
          <w:b/>
          <w:bCs/>
          <w:sz w:val="26"/>
          <w:szCs w:val="23"/>
        </w:rPr>
        <w:t xml:space="preserve"> ietvaros</w:t>
      </w:r>
    </w:p>
    <w:p w14:paraId="21A052DE" w14:textId="77777777" w:rsidR="00A22E77" w:rsidRPr="00BB0C6C" w:rsidRDefault="00A22E77" w:rsidP="00A22E77">
      <w:pPr>
        <w:numPr>
          <w:ilvl w:val="1"/>
          <w:numId w:val="1"/>
        </w:numPr>
        <w:tabs>
          <w:tab w:val="clear" w:pos="5257"/>
          <w:tab w:val="num" w:pos="0"/>
          <w:tab w:val="left" w:pos="1080"/>
          <w:tab w:val="left" w:pos="1260"/>
        </w:tabs>
        <w:ind w:left="0" w:firstLine="709"/>
        <w:jc w:val="both"/>
        <w:rPr>
          <w:sz w:val="26"/>
          <w:szCs w:val="23"/>
        </w:rPr>
      </w:pPr>
      <w:r w:rsidRPr="006A01F9">
        <w:rPr>
          <w:sz w:val="26"/>
          <w:szCs w:val="23"/>
        </w:rPr>
        <w:t xml:space="preserve">Lai noskaidrotu konkrētā pārvadājuma pakalpojumu cenu un izvēlētos Izpildītāju nepieciešamajam braucienam, Pasūtītājs pirms plānotā brauciena </w:t>
      </w:r>
      <w:r w:rsidRPr="005A092B">
        <w:rPr>
          <w:sz w:val="26"/>
          <w:szCs w:val="23"/>
        </w:rPr>
        <w:t xml:space="preserve">elektroniski </w:t>
      </w:r>
      <w:r w:rsidRPr="005A092B">
        <w:rPr>
          <w:sz w:val="26"/>
          <w:szCs w:val="23"/>
        </w:rPr>
        <w:lastRenderedPageBreak/>
        <w:t xml:space="preserve">nosūtīs </w:t>
      </w:r>
      <w:bookmarkStart w:id="5" w:name="_Hlk517683602"/>
      <w:r w:rsidRPr="005A092B">
        <w:rPr>
          <w:sz w:val="26"/>
          <w:szCs w:val="23"/>
        </w:rPr>
        <w:t>Dalībniekiem uzaicinājumu iesniegt piedāvājumu saskaņā ar Vienošanās 1.pielikumu</w:t>
      </w:r>
      <w:bookmarkEnd w:id="5"/>
      <w:r w:rsidRPr="00BB0C6C">
        <w:rPr>
          <w:sz w:val="26"/>
          <w:szCs w:val="23"/>
        </w:rPr>
        <w:t xml:space="preserve"> . </w:t>
      </w:r>
    </w:p>
    <w:p w14:paraId="1E97D828" w14:textId="77777777" w:rsidR="00A22E77" w:rsidRPr="0037661F" w:rsidRDefault="00A22E77" w:rsidP="00A22E77">
      <w:pPr>
        <w:numPr>
          <w:ilvl w:val="1"/>
          <w:numId w:val="1"/>
        </w:numPr>
        <w:tabs>
          <w:tab w:val="clear" w:pos="5257"/>
          <w:tab w:val="num" w:pos="0"/>
          <w:tab w:val="left" w:pos="1080"/>
          <w:tab w:val="left" w:pos="1260"/>
        </w:tabs>
        <w:ind w:left="0" w:firstLine="709"/>
        <w:jc w:val="both"/>
        <w:rPr>
          <w:sz w:val="26"/>
          <w:szCs w:val="23"/>
        </w:rPr>
      </w:pPr>
      <w:r w:rsidRPr="00BB0C6C">
        <w:rPr>
          <w:sz w:val="26"/>
          <w:szCs w:val="23"/>
        </w:rPr>
        <w:t xml:space="preserve">Izpildītājs </w:t>
      </w:r>
      <w:r w:rsidRPr="00A0753A">
        <w:rPr>
          <w:sz w:val="26"/>
          <w:szCs w:val="23"/>
        </w:rPr>
        <w:t>1 (</w:t>
      </w:r>
      <w:r w:rsidRPr="00892C98">
        <w:rPr>
          <w:sz w:val="26"/>
          <w:szCs w:val="23"/>
        </w:rPr>
        <w:t xml:space="preserve">vienas) dienas </w:t>
      </w:r>
      <w:r w:rsidRPr="00180A36">
        <w:rPr>
          <w:sz w:val="26"/>
          <w:szCs w:val="23"/>
        </w:rPr>
        <w:t>laikā no uzaicinājuma nosūtīšanas brīža elektroniski ie</w:t>
      </w:r>
      <w:r w:rsidRPr="00AC13C0">
        <w:rPr>
          <w:sz w:val="26"/>
          <w:szCs w:val="23"/>
        </w:rPr>
        <w:t xml:space="preserve">sniedz Pasūtītājam piedāvājumu saskaņā ar Vienošanās 2.pielikumu. </w:t>
      </w:r>
      <w:bookmarkStart w:id="6" w:name="_Hlk517682696"/>
      <w:r w:rsidRPr="009B1F6E">
        <w:rPr>
          <w:sz w:val="26"/>
          <w:szCs w:val="23"/>
        </w:rPr>
        <w:t>Pasūtītājam ir tiesības noteikt arī citu termiņu piedāvājuma iesniegšanai atkarībā no steidzamības.</w:t>
      </w:r>
    </w:p>
    <w:bookmarkEnd w:id="6"/>
    <w:p w14:paraId="424C3146" w14:textId="77777777" w:rsidR="00A22E77" w:rsidRPr="007F507E" w:rsidRDefault="00A22E77" w:rsidP="00A22E77">
      <w:pPr>
        <w:numPr>
          <w:ilvl w:val="1"/>
          <w:numId w:val="1"/>
        </w:numPr>
        <w:tabs>
          <w:tab w:val="clear" w:pos="5257"/>
          <w:tab w:val="num" w:pos="0"/>
          <w:tab w:val="left" w:pos="1080"/>
          <w:tab w:val="left" w:pos="1260"/>
        </w:tabs>
        <w:ind w:left="0" w:firstLine="709"/>
        <w:jc w:val="both"/>
        <w:rPr>
          <w:sz w:val="26"/>
          <w:szCs w:val="23"/>
        </w:rPr>
      </w:pPr>
      <w:r w:rsidRPr="009624DA">
        <w:rPr>
          <w:sz w:val="26"/>
          <w:szCs w:val="23"/>
        </w:rPr>
        <w:t>Pēc Dalībnieku piedāvājumu saņemšanas Pasūtītājs izvēlas Pasūtītāja prasībām a</w:t>
      </w:r>
      <w:r w:rsidRPr="007F507E">
        <w:rPr>
          <w:sz w:val="26"/>
          <w:szCs w:val="23"/>
        </w:rPr>
        <w:t xml:space="preserve">tbilstošu piedāvājumu ar zemāko piedāvāto cenu. </w:t>
      </w:r>
    </w:p>
    <w:p w14:paraId="000B33DC" w14:textId="77777777" w:rsidR="00A22E77" w:rsidRPr="006A01F9" w:rsidRDefault="00A22E77" w:rsidP="00A22E77">
      <w:pPr>
        <w:numPr>
          <w:ilvl w:val="1"/>
          <w:numId w:val="1"/>
        </w:numPr>
        <w:tabs>
          <w:tab w:val="clear" w:pos="5257"/>
          <w:tab w:val="num" w:pos="0"/>
          <w:tab w:val="left" w:pos="1080"/>
          <w:tab w:val="left" w:pos="1260"/>
        </w:tabs>
        <w:ind w:left="0" w:firstLine="709"/>
        <w:jc w:val="both"/>
        <w:rPr>
          <w:sz w:val="26"/>
          <w:szCs w:val="23"/>
        </w:rPr>
      </w:pPr>
      <w:r w:rsidRPr="00E76D6B">
        <w:rPr>
          <w:sz w:val="26"/>
          <w:szCs w:val="26"/>
          <w:lang w:eastAsia="ar-SA"/>
        </w:rPr>
        <w:t>Ja vismaz divu piedāvājumu novērtējums ir vienāds, priekšroka dodama tā Izpildītāja piedāvājumam, kurš to iesniedzis pirmais.</w:t>
      </w:r>
    </w:p>
    <w:p w14:paraId="48D121D7" w14:textId="77777777" w:rsidR="00A22E77" w:rsidRPr="00BB0C6C" w:rsidRDefault="00A22E77" w:rsidP="00A22E77">
      <w:pPr>
        <w:numPr>
          <w:ilvl w:val="1"/>
          <w:numId w:val="1"/>
        </w:numPr>
        <w:tabs>
          <w:tab w:val="clear" w:pos="5257"/>
          <w:tab w:val="num" w:pos="0"/>
          <w:tab w:val="left" w:pos="1080"/>
          <w:tab w:val="left" w:pos="1260"/>
        </w:tabs>
        <w:ind w:left="0" w:firstLine="709"/>
        <w:jc w:val="both"/>
        <w:rPr>
          <w:sz w:val="26"/>
          <w:szCs w:val="23"/>
        </w:rPr>
      </w:pPr>
      <w:r w:rsidRPr="006A01F9">
        <w:rPr>
          <w:sz w:val="26"/>
          <w:szCs w:val="23"/>
        </w:rPr>
        <w:t xml:space="preserve">Gadījumā, ja Pasūtītājam nepieciešams pārvadājums lielākam pasažieru skaitam ar vairāk kā vienu </w:t>
      </w:r>
      <w:r w:rsidRPr="005A092B">
        <w:rPr>
          <w:sz w:val="26"/>
          <w:szCs w:val="23"/>
        </w:rPr>
        <w:t>transportlīdzekli, tad Pasūtītājs ir tiesīgs piešķirt konkrētā pārvadājuma pakalpojumu sniegšanas tiesības vairākiem Izpil</w:t>
      </w:r>
      <w:r w:rsidRPr="00BB0C6C">
        <w:rPr>
          <w:sz w:val="26"/>
          <w:szCs w:val="23"/>
        </w:rPr>
        <w:t>dītājiem.</w:t>
      </w:r>
    </w:p>
    <w:p w14:paraId="1A0C0150" w14:textId="77777777" w:rsidR="00A22E77" w:rsidRPr="00BB0C6C" w:rsidRDefault="00A22E77" w:rsidP="00A22E77">
      <w:pPr>
        <w:numPr>
          <w:ilvl w:val="1"/>
          <w:numId w:val="1"/>
        </w:numPr>
        <w:tabs>
          <w:tab w:val="clear" w:pos="5257"/>
          <w:tab w:val="num" w:pos="0"/>
          <w:tab w:val="left" w:pos="1080"/>
          <w:tab w:val="left" w:pos="1260"/>
        </w:tabs>
        <w:ind w:left="0" w:firstLine="709"/>
        <w:jc w:val="both"/>
        <w:rPr>
          <w:sz w:val="26"/>
          <w:szCs w:val="23"/>
        </w:rPr>
      </w:pPr>
      <w:r w:rsidRPr="00BB0C6C">
        <w:rPr>
          <w:sz w:val="26"/>
          <w:szCs w:val="23"/>
        </w:rPr>
        <w:t xml:space="preserve">Pēc lēmuma pieņemšanas Pasūtītājs elektroniski informē Dalībniekus par lēmumu, norādot Izpildītāju, kuram piešķirtas </w:t>
      </w:r>
      <w:bookmarkStart w:id="7" w:name="_Hlk517682997"/>
      <w:r w:rsidRPr="00BB0C6C">
        <w:rPr>
          <w:sz w:val="26"/>
          <w:szCs w:val="23"/>
        </w:rPr>
        <w:t>konkrētā pārvadājuma</w:t>
      </w:r>
      <w:bookmarkEnd w:id="7"/>
      <w:r w:rsidRPr="00BB0C6C">
        <w:rPr>
          <w:sz w:val="26"/>
          <w:szCs w:val="23"/>
        </w:rPr>
        <w:t xml:space="preserve"> pakalpojumu sniegšanas tiesības un tā priekšrocības.</w:t>
      </w:r>
    </w:p>
    <w:p w14:paraId="599B10C2" w14:textId="77777777" w:rsidR="00A22E77" w:rsidRPr="00A0753A" w:rsidRDefault="00A22E77" w:rsidP="00A22E77">
      <w:pPr>
        <w:numPr>
          <w:ilvl w:val="1"/>
          <w:numId w:val="1"/>
        </w:numPr>
        <w:tabs>
          <w:tab w:val="clear" w:pos="5257"/>
          <w:tab w:val="num" w:pos="0"/>
          <w:tab w:val="left" w:pos="1080"/>
          <w:tab w:val="left" w:pos="1260"/>
        </w:tabs>
        <w:ind w:left="0" w:firstLine="709"/>
        <w:jc w:val="both"/>
        <w:rPr>
          <w:sz w:val="26"/>
          <w:szCs w:val="23"/>
        </w:rPr>
      </w:pPr>
      <w:r w:rsidRPr="00BB0C6C">
        <w:rPr>
          <w:sz w:val="26"/>
          <w:szCs w:val="23"/>
        </w:rPr>
        <w:t>Vienošanās ietvaros netiek slēgti atsevišķi rakstiski l</w:t>
      </w:r>
      <w:r w:rsidRPr="00C25E44">
        <w:rPr>
          <w:sz w:val="26"/>
          <w:szCs w:val="23"/>
        </w:rPr>
        <w:t xml:space="preserve">īgumi par </w:t>
      </w:r>
      <w:r w:rsidRPr="00A0753A">
        <w:rPr>
          <w:sz w:val="26"/>
          <w:szCs w:val="23"/>
        </w:rPr>
        <w:t xml:space="preserve">pasažieru un bagāžas pārvadāšanu. Konkrētā pārvadājuma līguma funkciju pilda Pasūtītāja uzaicinājums, Izpildītāja piedāvājums, Pasūtītāja lēmums un Pasūtītāja saskaņotie norēķinu dokumenti. </w:t>
      </w:r>
    </w:p>
    <w:p w14:paraId="2CDED33F" w14:textId="77777777" w:rsidR="00A22E77" w:rsidRPr="00AC13C0" w:rsidRDefault="00A22E77" w:rsidP="00A22E77">
      <w:pPr>
        <w:numPr>
          <w:ilvl w:val="1"/>
          <w:numId w:val="1"/>
        </w:numPr>
        <w:tabs>
          <w:tab w:val="clear" w:pos="5257"/>
          <w:tab w:val="num" w:pos="0"/>
          <w:tab w:val="left" w:pos="1080"/>
          <w:tab w:val="left" w:pos="1260"/>
        </w:tabs>
        <w:ind w:left="0" w:firstLine="709"/>
        <w:jc w:val="both"/>
        <w:rPr>
          <w:sz w:val="26"/>
          <w:szCs w:val="23"/>
        </w:rPr>
      </w:pPr>
      <w:r w:rsidRPr="00180A36">
        <w:rPr>
          <w:sz w:val="26"/>
          <w:szCs w:val="23"/>
        </w:rPr>
        <w:t xml:space="preserve">Izpildītājs piegādā ar konkrēto </w:t>
      </w:r>
      <w:r w:rsidRPr="00AC13C0">
        <w:rPr>
          <w:sz w:val="26"/>
          <w:szCs w:val="23"/>
        </w:rPr>
        <w:t xml:space="preserve">braucienu saistītos dokumentus un informāciju Pasūtītājam saskaņā ar Pasūtītāja norādījumiem. </w:t>
      </w:r>
    </w:p>
    <w:p w14:paraId="7B5AD985" w14:textId="77777777" w:rsidR="00A22E77" w:rsidRPr="009B1F6E" w:rsidRDefault="00A22E77" w:rsidP="00A22E77">
      <w:pPr>
        <w:numPr>
          <w:ilvl w:val="1"/>
          <w:numId w:val="1"/>
        </w:numPr>
        <w:tabs>
          <w:tab w:val="clear" w:pos="5257"/>
          <w:tab w:val="num" w:pos="0"/>
          <w:tab w:val="left" w:pos="1080"/>
          <w:tab w:val="left" w:pos="1260"/>
        </w:tabs>
        <w:ind w:left="0" w:firstLine="709"/>
        <w:jc w:val="both"/>
        <w:rPr>
          <w:sz w:val="26"/>
          <w:szCs w:val="23"/>
        </w:rPr>
      </w:pPr>
      <w:r w:rsidRPr="009B1F6E">
        <w:rPr>
          <w:sz w:val="26"/>
          <w:szCs w:val="23"/>
        </w:rPr>
        <w:t xml:space="preserve">Izpildītājs sniedz pakalpojumus un veic piegādi Pasūtītājam arī ārpus Pasūtītāja darba laika. </w:t>
      </w:r>
    </w:p>
    <w:p w14:paraId="6757C803" w14:textId="77777777" w:rsidR="00A22E77" w:rsidRPr="009B1F6E" w:rsidRDefault="00A22E77" w:rsidP="00A22E77">
      <w:pPr>
        <w:numPr>
          <w:ilvl w:val="1"/>
          <w:numId w:val="1"/>
        </w:numPr>
        <w:tabs>
          <w:tab w:val="clear" w:pos="5257"/>
          <w:tab w:val="num" w:pos="0"/>
          <w:tab w:val="left" w:pos="1080"/>
          <w:tab w:val="left" w:pos="1260"/>
        </w:tabs>
        <w:ind w:left="0" w:firstLine="709"/>
        <w:jc w:val="both"/>
        <w:rPr>
          <w:sz w:val="26"/>
          <w:szCs w:val="23"/>
        </w:rPr>
      </w:pPr>
      <w:r w:rsidRPr="009B1F6E">
        <w:rPr>
          <w:sz w:val="26"/>
          <w:szCs w:val="23"/>
        </w:rPr>
        <w:t xml:space="preserve">Vienošanās darbības laikā Pasūtītājam ir tiesības konsultēties ar Dalībniekiem. </w:t>
      </w:r>
    </w:p>
    <w:p w14:paraId="2DA10F4E" w14:textId="77777777" w:rsidR="00A22E77" w:rsidRPr="007F507E" w:rsidRDefault="00A22E77" w:rsidP="00A22E77">
      <w:pPr>
        <w:numPr>
          <w:ilvl w:val="1"/>
          <w:numId w:val="1"/>
        </w:numPr>
        <w:tabs>
          <w:tab w:val="clear" w:pos="5257"/>
          <w:tab w:val="num" w:pos="0"/>
          <w:tab w:val="left" w:pos="1080"/>
          <w:tab w:val="left" w:pos="1260"/>
        </w:tabs>
        <w:ind w:left="0" w:firstLine="709"/>
        <w:jc w:val="both"/>
        <w:rPr>
          <w:sz w:val="26"/>
          <w:szCs w:val="23"/>
        </w:rPr>
      </w:pPr>
      <w:r w:rsidRPr="009B1F6E">
        <w:rPr>
          <w:sz w:val="26"/>
          <w:szCs w:val="23"/>
        </w:rPr>
        <w:t>Pasūtītājam vismaz 3 (trīs) dienas pirms plānotā brauciena</w:t>
      </w:r>
      <w:r w:rsidRPr="0037661F">
        <w:rPr>
          <w:sz w:val="26"/>
          <w:szCs w:val="23"/>
        </w:rPr>
        <w:t xml:space="preserve"> ir tiesības atcelt pasūtījumu</w:t>
      </w:r>
      <w:r w:rsidRPr="009624DA">
        <w:rPr>
          <w:sz w:val="26"/>
          <w:szCs w:val="23"/>
        </w:rPr>
        <w:t xml:space="preserve"> konkrētā pārvadājuma nodrošinā</w:t>
      </w:r>
      <w:r w:rsidRPr="007F507E">
        <w:rPr>
          <w:sz w:val="26"/>
          <w:szCs w:val="23"/>
        </w:rPr>
        <w:t>šanai, elektroniski informējot Izpildītāju.</w:t>
      </w:r>
    </w:p>
    <w:p w14:paraId="16D4F29D" w14:textId="77777777" w:rsidR="00A22E77" w:rsidRPr="00BB0C6C" w:rsidRDefault="00A22E77" w:rsidP="00A22E77">
      <w:pPr>
        <w:numPr>
          <w:ilvl w:val="1"/>
          <w:numId w:val="1"/>
        </w:numPr>
        <w:tabs>
          <w:tab w:val="clear" w:pos="5257"/>
          <w:tab w:val="num" w:pos="0"/>
          <w:tab w:val="left" w:pos="1080"/>
          <w:tab w:val="left" w:pos="1260"/>
        </w:tabs>
        <w:ind w:left="0" w:firstLine="709"/>
        <w:jc w:val="both"/>
        <w:rPr>
          <w:sz w:val="26"/>
          <w:szCs w:val="23"/>
        </w:rPr>
      </w:pPr>
      <w:r w:rsidRPr="007F507E">
        <w:rPr>
          <w:sz w:val="26"/>
          <w:szCs w:val="23"/>
        </w:rPr>
        <w:t>Gadījumā, ja</w:t>
      </w:r>
      <w:r w:rsidRPr="00525788">
        <w:rPr>
          <w:sz w:val="26"/>
          <w:szCs w:val="23"/>
        </w:rPr>
        <w:t xml:space="preserve"> pirms plānotā brauciena Pasūtītājam veiktajā pasūtījumā tiek veiktas</w:t>
      </w:r>
      <w:r w:rsidRPr="00E76D6B">
        <w:rPr>
          <w:b/>
          <w:bCs/>
          <w:color w:val="545454"/>
        </w:rPr>
        <w:t xml:space="preserve"> </w:t>
      </w:r>
      <w:r w:rsidRPr="006A01F9">
        <w:rPr>
          <w:sz w:val="26"/>
          <w:szCs w:val="23"/>
        </w:rPr>
        <w:t xml:space="preserve">izmaiņas, kas var ietekmēt piedāvāto cenu, Pasūtītājs atkārtoti </w:t>
      </w:r>
      <w:proofErr w:type="spellStart"/>
      <w:r w:rsidRPr="006A01F9">
        <w:rPr>
          <w:sz w:val="26"/>
          <w:szCs w:val="23"/>
        </w:rPr>
        <w:t>nosūta</w:t>
      </w:r>
      <w:proofErr w:type="spellEnd"/>
      <w:r w:rsidRPr="006A01F9">
        <w:rPr>
          <w:sz w:val="26"/>
          <w:szCs w:val="23"/>
        </w:rPr>
        <w:t xml:space="preserve"> Dalībniekiem uzaicinājumu iesniegt piedāvājumus</w:t>
      </w:r>
      <w:r w:rsidRPr="005A092B">
        <w:rPr>
          <w:sz w:val="26"/>
          <w:szCs w:val="23"/>
        </w:rPr>
        <w:t xml:space="preserve"> saskaņā ar Vienošanās 1.pielikumu, informējot par izmaiņām.</w:t>
      </w:r>
    </w:p>
    <w:p w14:paraId="026C2B42" w14:textId="77777777" w:rsidR="00A22E77" w:rsidRDefault="00A22E77" w:rsidP="00A22E77">
      <w:pPr>
        <w:tabs>
          <w:tab w:val="left" w:pos="1080"/>
          <w:tab w:val="left" w:pos="1260"/>
        </w:tabs>
        <w:jc w:val="both"/>
        <w:rPr>
          <w:sz w:val="26"/>
          <w:szCs w:val="26"/>
        </w:rPr>
      </w:pPr>
    </w:p>
    <w:p w14:paraId="0AC43BA0" w14:textId="77777777" w:rsidR="00A22E77" w:rsidRPr="00A65A56" w:rsidRDefault="00A22E77" w:rsidP="00A22E77">
      <w:pPr>
        <w:numPr>
          <w:ilvl w:val="0"/>
          <w:numId w:val="2"/>
        </w:numPr>
        <w:tabs>
          <w:tab w:val="left" w:pos="1080"/>
          <w:tab w:val="left" w:pos="1260"/>
        </w:tabs>
        <w:ind w:right="-2"/>
        <w:contextualSpacing/>
        <w:jc w:val="center"/>
        <w:rPr>
          <w:b/>
          <w:bCs/>
          <w:sz w:val="26"/>
          <w:szCs w:val="23"/>
        </w:rPr>
      </w:pPr>
      <w:r w:rsidRPr="00A65A56">
        <w:rPr>
          <w:sz w:val="26"/>
          <w:szCs w:val="23"/>
        </w:rPr>
        <w:t>N</w:t>
      </w:r>
      <w:r w:rsidRPr="00A65A56">
        <w:rPr>
          <w:b/>
          <w:bCs/>
          <w:sz w:val="26"/>
          <w:szCs w:val="23"/>
        </w:rPr>
        <w:t xml:space="preserve">orēķinu kārtība </w:t>
      </w:r>
    </w:p>
    <w:p w14:paraId="439D9367" w14:textId="77777777" w:rsidR="00A22E77" w:rsidRPr="00A65A56" w:rsidRDefault="00A22E77" w:rsidP="00A22E77">
      <w:pPr>
        <w:numPr>
          <w:ilvl w:val="1"/>
          <w:numId w:val="2"/>
        </w:numPr>
        <w:tabs>
          <w:tab w:val="left" w:pos="0"/>
        </w:tabs>
        <w:ind w:left="0" w:right="-2" w:firstLine="709"/>
        <w:jc w:val="both"/>
        <w:rPr>
          <w:sz w:val="26"/>
          <w:szCs w:val="23"/>
        </w:rPr>
      </w:pPr>
      <w:r w:rsidRPr="00A65A56">
        <w:rPr>
          <w:sz w:val="26"/>
          <w:szCs w:val="23"/>
        </w:rPr>
        <w:t xml:space="preserve">Pirms rēķina sagatavošanas par sniegto Pakalpojumu, Izpildītājs saskaņo ar attiecīgā Pakalpojuma pasūtītāja kontaktpersonu (skat. Vienošanās </w:t>
      </w:r>
      <w:r>
        <w:rPr>
          <w:sz w:val="26"/>
          <w:szCs w:val="23"/>
        </w:rPr>
        <w:t>8.8</w:t>
      </w:r>
      <w:r w:rsidRPr="00A65A56">
        <w:rPr>
          <w:sz w:val="26"/>
          <w:szCs w:val="23"/>
        </w:rPr>
        <w:t xml:space="preserve">. </w:t>
      </w:r>
      <w:r>
        <w:rPr>
          <w:sz w:val="26"/>
          <w:szCs w:val="23"/>
        </w:rPr>
        <w:t>apakš</w:t>
      </w:r>
      <w:r w:rsidRPr="00A65A56">
        <w:rPr>
          <w:sz w:val="26"/>
          <w:szCs w:val="23"/>
        </w:rPr>
        <w:t xml:space="preserve">punktā) vai personu, kura nosūtījusi Uzaicinājumu (skat. Vienošanās 1. pielikums) no attiecīgās iestādes par pakalpojuma rēķinā norādāmo maksātāju, t.i., </w:t>
      </w:r>
    </w:p>
    <w:p w14:paraId="0F2CA62F" w14:textId="77777777" w:rsidR="00A22E77" w:rsidRPr="00A65A56" w:rsidRDefault="00A22E77" w:rsidP="00A22E77">
      <w:pPr>
        <w:numPr>
          <w:ilvl w:val="2"/>
          <w:numId w:val="2"/>
        </w:numPr>
        <w:tabs>
          <w:tab w:val="left" w:pos="0"/>
        </w:tabs>
        <w:ind w:left="0" w:right="-2" w:firstLine="709"/>
        <w:contextualSpacing/>
        <w:jc w:val="both"/>
        <w:rPr>
          <w:sz w:val="26"/>
          <w:szCs w:val="23"/>
        </w:rPr>
      </w:pPr>
      <w:r w:rsidRPr="00A65A56">
        <w:rPr>
          <w:sz w:val="26"/>
          <w:szCs w:val="23"/>
        </w:rPr>
        <w:t xml:space="preserve">Departaments vai Projekts (rēķins un nodošanas - pieņemšanas akts tiek sagatavots atbilstoši Vienošanās 3.2. un 3.4. </w:t>
      </w:r>
      <w:r>
        <w:rPr>
          <w:sz w:val="26"/>
          <w:szCs w:val="23"/>
        </w:rPr>
        <w:t>apakš</w:t>
      </w:r>
      <w:r w:rsidRPr="00A65A56">
        <w:rPr>
          <w:sz w:val="26"/>
          <w:szCs w:val="23"/>
        </w:rPr>
        <w:t>punktam);</w:t>
      </w:r>
    </w:p>
    <w:p w14:paraId="3EF00715" w14:textId="77777777" w:rsidR="00A22E77" w:rsidRPr="00A65A56" w:rsidRDefault="00A22E77" w:rsidP="00A22E77">
      <w:pPr>
        <w:numPr>
          <w:ilvl w:val="2"/>
          <w:numId w:val="2"/>
        </w:numPr>
        <w:tabs>
          <w:tab w:val="left" w:pos="0"/>
        </w:tabs>
        <w:ind w:left="0" w:right="-2" w:firstLine="709"/>
        <w:contextualSpacing/>
        <w:jc w:val="both"/>
        <w:rPr>
          <w:sz w:val="26"/>
          <w:szCs w:val="23"/>
        </w:rPr>
      </w:pPr>
      <w:r w:rsidRPr="00A65A56">
        <w:rPr>
          <w:sz w:val="26"/>
          <w:szCs w:val="23"/>
        </w:rPr>
        <w:t>Departaments un iestāde (šajā gadījumā Izpildītājs izraksta katram maksātājam atsevišķu rēķinu, sadalot kopējo summu par sniegto Pakalpojumu saskaņā ar Pasūtītāja kontaktpersonas norādījumiem).</w:t>
      </w:r>
    </w:p>
    <w:p w14:paraId="194C7857" w14:textId="77777777" w:rsidR="00A22E77" w:rsidRPr="00A65A56" w:rsidRDefault="00A22E77" w:rsidP="00A22E77">
      <w:pPr>
        <w:tabs>
          <w:tab w:val="left" w:pos="0"/>
        </w:tabs>
        <w:ind w:left="4537" w:right="-2"/>
        <w:jc w:val="both"/>
        <w:rPr>
          <w:sz w:val="26"/>
          <w:szCs w:val="23"/>
        </w:rPr>
      </w:pPr>
    </w:p>
    <w:p w14:paraId="25B14E90" w14:textId="3CE89B00" w:rsidR="00A22E77" w:rsidRPr="00A65A56" w:rsidRDefault="00A22E77" w:rsidP="00A22E77">
      <w:pPr>
        <w:numPr>
          <w:ilvl w:val="1"/>
          <w:numId w:val="2"/>
        </w:numPr>
        <w:tabs>
          <w:tab w:val="left" w:pos="0"/>
        </w:tabs>
        <w:ind w:left="0" w:right="-2" w:firstLine="709"/>
        <w:jc w:val="both"/>
        <w:rPr>
          <w:sz w:val="26"/>
          <w:szCs w:val="23"/>
        </w:rPr>
      </w:pPr>
      <w:r w:rsidRPr="00A65A56">
        <w:rPr>
          <w:sz w:val="26"/>
          <w:szCs w:val="23"/>
        </w:rPr>
        <w:t>Izpildītājs, kas ir veicis pārvadājumu, sagatavo un iesniedz Pasūtītājam apmaksai rēķinu, tajā obligāti norādot šīs Vienošanās numuru, datumu, Pakalpojums veikts Departamenta vai Projekta vajadzībām</w:t>
      </w:r>
      <w:r>
        <w:rPr>
          <w:sz w:val="26"/>
          <w:szCs w:val="23"/>
        </w:rPr>
        <w:t>, konta numuru</w:t>
      </w:r>
      <w:r w:rsidRPr="00A65A56">
        <w:rPr>
          <w:sz w:val="26"/>
          <w:szCs w:val="23"/>
        </w:rPr>
        <w:t xml:space="preserve"> un Pasūtītāja kontaktpersonu, saskaņā ar šādiem rekvizītiem:</w:t>
      </w:r>
    </w:p>
    <w:p w14:paraId="1E1FC38E" w14:textId="77777777" w:rsidR="00A22E77" w:rsidRPr="00A65A56" w:rsidRDefault="00A22E77" w:rsidP="00A22E77">
      <w:pPr>
        <w:numPr>
          <w:ilvl w:val="2"/>
          <w:numId w:val="2"/>
        </w:numPr>
        <w:tabs>
          <w:tab w:val="left" w:pos="0"/>
        </w:tabs>
        <w:ind w:left="0" w:right="-2" w:firstLine="709"/>
        <w:contextualSpacing/>
        <w:jc w:val="both"/>
        <w:rPr>
          <w:sz w:val="26"/>
          <w:szCs w:val="23"/>
        </w:rPr>
      </w:pPr>
      <w:r w:rsidRPr="00A65A56">
        <w:rPr>
          <w:b/>
          <w:sz w:val="26"/>
          <w:szCs w:val="23"/>
          <w:u w:val="single"/>
        </w:rPr>
        <w:lastRenderedPageBreak/>
        <w:t>ja maksātājs ir Departaments</w:t>
      </w:r>
      <w:r w:rsidRPr="00A65A56">
        <w:rPr>
          <w:sz w:val="26"/>
          <w:szCs w:val="23"/>
        </w:rPr>
        <w:t xml:space="preserve"> -</w:t>
      </w:r>
    </w:p>
    <w:p w14:paraId="439DDEE0" w14:textId="77777777" w:rsidR="00A22E77" w:rsidRPr="00A65A56" w:rsidRDefault="00A22E77" w:rsidP="00A22E77">
      <w:pPr>
        <w:ind w:right="-2" w:firstLine="709"/>
        <w:jc w:val="both"/>
        <w:rPr>
          <w:i/>
          <w:sz w:val="26"/>
        </w:rPr>
      </w:pPr>
      <w:r w:rsidRPr="00A65A56">
        <w:rPr>
          <w:i/>
          <w:sz w:val="26"/>
        </w:rPr>
        <w:t xml:space="preserve">Saņēmējs: </w:t>
      </w:r>
      <w:r w:rsidRPr="00A65A56">
        <w:rPr>
          <w:bCs/>
          <w:i/>
          <w:sz w:val="26"/>
        </w:rPr>
        <w:t>Rīgas pilsētas pašvaldība</w:t>
      </w:r>
    </w:p>
    <w:p w14:paraId="1A7C0B5F" w14:textId="77777777" w:rsidR="00A22E77" w:rsidRPr="00A65A56" w:rsidRDefault="00A22E77" w:rsidP="00A22E77">
      <w:pPr>
        <w:ind w:right="-2" w:firstLine="709"/>
        <w:jc w:val="both"/>
        <w:rPr>
          <w:i/>
          <w:sz w:val="26"/>
        </w:rPr>
      </w:pPr>
      <w:r w:rsidRPr="00A65A56">
        <w:rPr>
          <w:i/>
          <w:sz w:val="26"/>
        </w:rPr>
        <w:t xml:space="preserve">Adrese: </w:t>
      </w:r>
      <w:r w:rsidRPr="00A65A56">
        <w:rPr>
          <w:bCs/>
          <w:i/>
          <w:sz w:val="26"/>
        </w:rPr>
        <w:t>Rātslaukums 1, Rīga, LV-1050</w:t>
      </w:r>
    </w:p>
    <w:p w14:paraId="23CD06BE" w14:textId="77777777" w:rsidR="00A22E77" w:rsidRPr="00A65A56" w:rsidRDefault="00A22E77" w:rsidP="00A22E77">
      <w:pPr>
        <w:ind w:right="-2" w:firstLine="709"/>
        <w:jc w:val="both"/>
        <w:rPr>
          <w:i/>
          <w:sz w:val="26"/>
        </w:rPr>
      </w:pPr>
      <w:r w:rsidRPr="00A65A56">
        <w:rPr>
          <w:i/>
          <w:sz w:val="26"/>
        </w:rPr>
        <w:t xml:space="preserve">NMR kods: </w:t>
      </w:r>
      <w:r w:rsidRPr="00A65A56">
        <w:rPr>
          <w:bCs/>
          <w:i/>
          <w:sz w:val="26"/>
        </w:rPr>
        <w:t>90011524360</w:t>
      </w:r>
    </w:p>
    <w:p w14:paraId="0B886897" w14:textId="77777777" w:rsidR="00A22E77" w:rsidRPr="00A65A56" w:rsidRDefault="00A22E77" w:rsidP="00A22E77">
      <w:pPr>
        <w:ind w:right="-2" w:firstLine="709"/>
        <w:jc w:val="both"/>
        <w:rPr>
          <w:bCs/>
          <w:i/>
          <w:sz w:val="26"/>
        </w:rPr>
      </w:pPr>
      <w:r w:rsidRPr="00A65A56">
        <w:rPr>
          <w:i/>
          <w:sz w:val="26"/>
        </w:rPr>
        <w:t xml:space="preserve">PVN </w:t>
      </w:r>
      <w:proofErr w:type="spellStart"/>
      <w:r w:rsidRPr="00A65A56">
        <w:rPr>
          <w:i/>
          <w:sz w:val="26"/>
        </w:rPr>
        <w:t>reģ</w:t>
      </w:r>
      <w:proofErr w:type="spellEnd"/>
      <w:r w:rsidRPr="00A65A56">
        <w:rPr>
          <w:i/>
          <w:sz w:val="26"/>
        </w:rPr>
        <w:t xml:space="preserve">. Nr.: </w:t>
      </w:r>
      <w:r w:rsidRPr="00A65A56">
        <w:rPr>
          <w:bCs/>
          <w:i/>
          <w:sz w:val="26"/>
        </w:rPr>
        <w:t>LV90011524360</w:t>
      </w:r>
    </w:p>
    <w:p w14:paraId="0B2119DD" w14:textId="77777777" w:rsidR="00A22E77" w:rsidRPr="00A65A56" w:rsidRDefault="00A22E77" w:rsidP="00A22E77">
      <w:pPr>
        <w:ind w:right="-2" w:firstLine="709"/>
        <w:jc w:val="both"/>
        <w:rPr>
          <w:bCs/>
          <w:i/>
          <w:sz w:val="26"/>
        </w:rPr>
      </w:pPr>
    </w:p>
    <w:p w14:paraId="0FE9DED2" w14:textId="77777777" w:rsidR="00A22E77" w:rsidRPr="00A65A56" w:rsidRDefault="00A22E77" w:rsidP="00A22E77">
      <w:pPr>
        <w:ind w:right="-2" w:firstLine="709"/>
        <w:jc w:val="both"/>
        <w:rPr>
          <w:bCs/>
          <w:i/>
          <w:sz w:val="26"/>
        </w:rPr>
      </w:pPr>
      <w:r w:rsidRPr="00A65A56">
        <w:rPr>
          <w:i/>
          <w:sz w:val="26"/>
        </w:rPr>
        <w:t>Saņēmējs RD iestāde:</w:t>
      </w:r>
      <w:r w:rsidRPr="00A65A56">
        <w:rPr>
          <w:bCs/>
          <w:i/>
          <w:sz w:val="26"/>
        </w:rPr>
        <w:t xml:space="preserve"> Rīgas domes Izglītības, kultūras un sporta departaments</w:t>
      </w:r>
    </w:p>
    <w:p w14:paraId="1A15E639" w14:textId="77777777" w:rsidR="00A22E77" w:rsidRPr="00A65A56" w:rsidRDefault="00A22E77" w:rsidP="00A22E77">
      <w:pPr>
        <w:ind w:right="-2" w:firstLine="709"/>
        <w:jc w:val="both"/>
        <w:rPr>
          <w:bCs/>
          <w:i/>
          <w:sz w:val="26"/>
        </w:rPr>
      </w:pPr>
      <w:r w:rsidRPr="00A65A56">
        <w:rPr>
          <w:i/>
          <w:sz w:val="26"/>
        </w:rPr>
        <w:t>RD iestādes adrese:</w:t>
      </w:r>
      <w:r w:rsidRPr="00A65A56">
        <w:rPr>
          <w:i/>
          <w:sz w:val="26"/>
          <w:szCs w:val="26"/>
        </w:rPr>
        <w:t xml:space="preserve"> </w:t>
      </w:r>
      <w:r w:rsidRPr="00A65A56">
        <w:rPr>
          <w:bCs/>
          <w:i/>
          <w:sz w:val="26"/>
        </w:rPr>
        <w:t>Krišjāņa Valdemāra ielā 5, Rīgā, LV-1010</w:t>
      </w:r>
    </w:p>
    <w:p w14:paraId="552DDA91" w14:textId="77777777" w:rsidR="00A22E77" w:rsidRPr="00A65A56" w:rsidRDefault="00A22E77" w:rsidP="00A22E77">
      <w:pPr>
        <w:ind w:right="-2" w:firstLine="709"/>
        <w:jc w:val="both"/>
        <w:rPr>
          <w:i/>
          <w:sz w:val="26"/>
        </w:rPr>
      </w:pPr>
      <w:r w:rsidRPr="00A65A56">
        <w:rPr>
          <w:i/>
          <w:sz w:val="26"/>
        </w:rPr>
        <w:t xml:space="preserve">RD iestādes kods: </w:t>
      </w:r>
      <w:r w:rsidRPr="00A65A56">
        <w:rPr>
          <w:bCs/>
          <w:i/>
          <w:sz w:val="26"/>
        </w:rPr>
        <w:t>210</w:t>
      </w:r>
    </w:p>
    <w:p w14:paraId="5B26DFEA" w14:textId="77777777" w:rsidR="00A22E77" w:rsidRPr="00A65A56" w:rsidRDefault="00A22E77" w:rsidP="00A22E77">
      <w:pPr>
        <w:ind w:right="-2" w:firstLine="709"/>
        <w:jc w:val="both"/>
        <w:rPr>
          <w:bCs/>
          <w:i/>
          <w:sz w:val="26"/>
        </w:rPr>
      </w:pPr>
      <w:r w:rsidRPr="00A65A56">
        <w:rPr>
          <w:i/>
          <w:sz w:val="26"/>
        </w:rPr>
        <w:t xml:space="preserve">Speciālās atzīmes: </w:t>
      </w:r>
    </w:p>
    <w:p w14:paraId="7D68FBC8" w14:textId="77777777" w:rsidR="00A22E77" w:rsidRPr="00A65A56" w:rsidRDefault="00A22E77" w:rsidP="00A22E77">
      <w:pPr>
        <w:ind w:right="-2" w:firstLine="709"/>
        <w:jc w:val="both"/>
        <w:rPr>
          <w:bCs/>
          <w:i/>
          <w:sz w:val="26"/>
        </w:rPr>
      </w:pPr>
      <w:r w:rsidRPr="00A65A56">
        <w:rPr>
          <w:i/>
          <w:sz w:val="26"/>
        </w:rPr>
        <w:t>Bankas nosaukums: AS “</w:t>
      </w:r>
      <w:proofErr w:type="spellStart"/>
      <w:r w:rsidRPr="00A65A56">
        <w:rPr>
          <w:i/>
          <w:sz w:val="26"/>
        </w:rPr>
        <w:t>Luminor</w:t>
      </w:r>
      <w:proofErr w:type="spellEnd"/>
      <w:r w:rsidRPr="00A65A56">
        <w:rPr>
          <w:i/>
          <w:sz w:val="26"/>
        </w:rPr>
        <w:t xml:space="preserve"> </w:t>
      </w:r>
      <w:proofErr w:type="spellStart"/>
      <w:r w:rsidRPr="00A65A56">
        <w:rPr>
          <w:i/>
          <w:sz w:val="26"/>
        </w:rPr>
        <w:t>Bank</w:t>
      </w:r>
      <w:proofErr w:type="spellEnd"/>
      <w:r w:rsidRPr="00A65A56">
        <w:rPr>
          <w:i/>
          <w:sz w:val="26"/>
        </w:rPr>
        <w:t xml:space="preserve"> AS”, konts _______________ vai ______________, kods NDEALV2X</w:t>
      </w:r>
    </w:p>
    <w:p w14:paraId="3F901773" w14:textId="77777777" w:rsidR="00A22E77" w:rsidRPr="00A65A56" w:rsidRDefault="00A22E77" w:rsidP="00A22E77">
      <w:pPr>
        <w:numPr>
          <w:ilvl w:val="2"/>
          <w:numId w:val="2"/>
        </w:numPr>
        <w:tabs>
          <w:tab w:val="left" w:pos="0"/>
        </w:tabs>
        <w:ind w:left="0" w:right="-2" w:firstLine="709"/>
        <w:contextualSpacing/>
        <w:jc w:val="both"/>
        <w:rPr>
          <w:i/>
          <w:sz w:val="26"/>
        </w:rPr>
      </w:pPr>
      <w:r w:rsidRPr="00A65A56">
        <w:rPr>
          <w:b/>
          <w:sz w:val="26"/>
          <w:szCs w:val="23"/>
          <w:u w:val="single"/>
        </w:rPr>
        <w:t>ja maksātājs ir Projekts –</w:t>
      </w:r>
    </w:p>
    <w:p w14:paraId="15E070EB" w14:textId="77777777" w:rsidR="00A22E77" w:rsidRPr="00A65A56" w:rsidRDefault="00A22E77" w:rsidP="00A22E77">
      <w:pPr>
        <w:ind w:right="-2" w:firstLine="709"/>
        <w:jc w:val="both"/>
        <w:rPr>
          <w:i/>
          <w:sz w:val="26"/>
        </w:rPr>
      </w:pPr>
      <w:r w:rsidRPr="00A65A56">
        <w:rPr>
          <w:i/>
          <w:sz w:val="26"/>
        </w:rPr>
        <w:t xml:space="preserve">Saņēmējs: </w:t>
      </w:r>
      <w:r w:rsidRPr="00A65A56">
        <w:rPr>
          <w:bCs/>
          <w:i/>
          <w:sz w:val="26"/>
        </w:rPr>
        <w:t>Rīgas pilsētas pašvaldība</w:t>
      </w:r>
    </w:p>
    <w:p w14:paraId="5E58AE8D" w14:textId="77777777" w:rsidR="00A22E77" w:rsidRPr="00A65A56" w:rsidRDefault="00A22E77" w:rsidP="00A22E77">
      <w:pPr>
        <w:ind w:right="-2" w:firstLine="709"/>
        <w:jc w:val="both"/>
        <w:rPr>
          <w:i/>
          <w:sz w:val="26"/>
        </w:rPr>
      </w:pPr>
      <w:r w:rsidRPr="00A65A56">
        <w:rPr>
          <w:i/>
          <w:sz w:val="26"/>
        </w:rPr>
        <w:t xml:space="preserve">Adrese: </w:t>
      </w:r>
      <w:r w:rsidRPr="00A65A56">
        <w:rPr>
          <w:bCs/>
          <w:i/>
          <w:sz w:val="26"/>
        </w:rPr>
        <w:t>Rātslaukums 1, Rīga, LV-1050</w:t>
      </w:r>
    </w:p>
    <w:p w14:paraId="0B2D467F" w14:textId="77777777" w:rsidR="00A22E77" w:rsidRPr="00A65A56" w:rsidRDefault="00A22E77" w:rsidP="00A22E77">
      <w:pPr>
        <w:ind w:right="-2" w:firstLine="709"/>
        <w:jc w:val="both"/>
        <w:rPr>
          <w:i/>
          <w:sz w:val="26"/>
        </w:rPr>
      </w:pPr>
      <w:r w:rsidRPr="00A65A56">
        <w:rPr>
          <w:i/>
          <w:sz w:val="26"/>
        </w:rPr>
        <w:t xml:space="preserve">NMR kods: </w:t>
      </w:r>
      <w:r w:rsidRPr="00A65A56">
        <w:rPr>
          <w:bCs/>
          <w:i/>
          <w:sz w:val="26"/>
        </w:rPr>
        <w:t>90011524360</w:t>
      </w:r>
    </w:p>
    <w:p w14:paraId="62F61F7F" w14:textId="77777777" w:rsidR="00A22E77" w:rsidRPr="00A65A56" w:rsidRDefault="00A22E77" w:rsidP="00A22E77">
      <w:pPr>
        <w:ind w:right="-2" w:firstLine="709"/>
        <w:jc w:val="both"/>
        <w:rPr>
          <w:bCs/>
          <w:i/>
          <w:sz w:val="26"/>
        </w:rPr>
      </w:pPr>
      <w:r w:rsidRPr="00A65A56">
        <w:rPr>
          <w:i/>
          <w:sz w:val="26"/>
        </w:rPr>
        <w:t xml:space="preserve">PVN </w:t>
      </w:r>
      <w:proofErr w:type="spellStart"/>
      <w:r w:rsidRPr="00A65A56">
        <w:rPr>
          <w:i/>
          <w:sz w:val="26"/>
        </w:rPr>
        <w:t>reģ</w:t>
      </w:r>
      <w:proofErr w:type="spellEnd"/>
      <w:r w:rsidRPr="00A65A56">
        <w:rPr>
          <w:i/>
          <w:sz w:val="26"/>
        </w:rPr>
        <w:t xml:space="preserve">. Nr.: </w:t>
      </w:r>
      <w:r w:rsidRPr="00A65A56">
        <w:rPr>
          <w:bCs/>
          <w:i/>
          <w:sz w:val="26"/>
        </w:rPr>
        <w:t>LV90011524360</w:t>
      </w:r>
    </w:p>
    <w:p w14:paraId="17232F2B" w14:textId="77777777" w:rsidR="00A22E77" w:rsidRPr="00A65A56" w:rsidRDefault="00A22E77" w:rsidP="00A22E77">
      <w:pPr>
        <w:ind w:right="-2" w:firstLine="709"/>
        <w:jc w:val="both"/>
        <w:rPr>
          <w:bCs/>
          <w:i/>
          <w:sz w:val="26"/>
        </w:rPr>
      </w:pPr>
    </w:p>
    <w:p w14:paraId="3BD54AE8" w14:textId="77777777" w:rsidR="00A22E77" w:rsidRPr="00A65A56" w:rsidRDefault="00A22E77" w:rsidP="00A22E77">
      <w:pPr>
        <w:ind w:right="-2" w:firstLine="709"/>
        <w:jc w:val="both"/>
        <w:rPr>
          <w:bCs/>
          <w:i/>
          <w:sz w:val="26"/>
        </w:rPr>
      </w:pPr>
      <w:r w:rsidRPr="00A65A56">
        <w:rPr>
          <w:i/>
          <w:sz w:val="26"/>
        </w:rPr>
        <w:t>Saņēmējs RD iestāde:</w:t>
      </w:r>
      <w:r w:rsidRPr="00A65A56">
        <w:rPr>
          <w:bCs/>
          <w:i/>
          <w:sz w:val="26"/>
        </w:rPr>
        <w:t xml:space="preserve"> Rīgas domes Izglītības, kultūras un sporta departaments</w:t>
      </w:r>
    </w:p>
    <w:p w14:paraId="00A7684C" w14:textId="77777777" w:rsidR="00A22E77" w:rsidRPr="00A65A56" w:rsidRDefault="00A22E77" w:rsidP="00A22E77">
      <w:pPr>
        <w:ind w:right="-2" w:firstLine="709"/>
        <w:jc w:val="both"/>
        <w:rPr>
          <w:bCs/>
          <w:i/>
          <w:sz w:val="26"/>
        </w:rPr>
      </w:pPr>
      <w:r w:rsidRPr="00A65A56">
        <w:rPr>
          <w:i/>
          <w:sz w:val="26"/>
        </w:rPr>
        <w:t>RD iestādes adrese:</w:t>
      </w:r>
      <w:r w:rsidRPr="00A65A56">
        <w:rPr>
          <w:i/>
          <w:sz w:val="26"/>
          <w:szCs w:val="26"/>
        </w:rPr>
        <w:t xml:space="preserve"> </w:t>
      </w:r>
      <w:r w:rsidRPr="00A65A56">
        <w:rPr>
          <w:bCs/>
          <w:i/>
          <w:sz w:val="26"/>
        </w:rPr>
        <w:t>Krišjāņa Valdemāra ielā 5, Rīgā, LV-1010</w:t>
      </w:r>
    </w:p>
    <w:p w14:paraId="3158E00F" w14:textId="77777777" w:rsidR="00A22E77" w:rsidRPr="00A65A56" w:rsidRDefault="00A22E77" w:rsidP="00A22E77">
      <w:pPr>
        <w:ind w:right="-2" w:firstLine="709"/>
        <w:jc w:val="both"/>
        <w:rPr>
          <w:i/>
          <w:sz w:val="26"/>
        </w:rPr>
      </w:pPr>
      <w:r w:rsidRPr="00A65A56">
        <w:rPr>
          <w:i/>
          <w:sz w:val="26"/>
        </w:rPr>
        <w:t xml:space="preserve">RD iestādes kods: </w:t>
      </w:r>
      <w:r w:rsidRPr="00A65A56">
        <w:rPr>
          <w:bCs/>
          <w:i/>
          <w:sz w:val="26"/>
        </w:rPr>
        <w:t>210</w:t>
      </w:r>
    </w:p>
    <w:p w14:paraId="39987EFC" w14:textId="77777777" w:rsidR="00A22E77" w:rsidRPr="00A65A56" w:rsidRDefault="00A22E77" w:rsidP="00A22E77">
      <w:pPr>
        <w:ind w:right="-2" w:firstLine="709"/>
        <w:jc w:val="both"/>
        <w:rPr>
          <w:bCs/>
          <w:i/>
          <w:sz w:val="26"/>
        </w:rPr>
      </w:pPr>
      <w:r w:rsidRPr="00A65A56">
        <w:rPr>
          <w:i/>
          <w:sz w:val="26"/>
        </w:rPr>
        <w:t>Speciālās atzīmes: ESF projekta Nr. 8.3.5.0/16/I/001 “Karjeras atbalsts vispārējās un profesionālās izglītības iestādēs” (PVS 3713) ietvaros</w:t>
      </w:r>
    </w:p>
    <w:p w14:paraId="2A4C5F3B" w14:textId="77777777" w:rsidR="00A22E77" w:rsidRPr="00A65A56" w:rsidRDefault="00A22E77" w:rsidP="00A22E77">
      <w:pPr>
        <w:ind w:right="-2" w:firstLine="709"/>
        <w:jc w:val="both"/>
        <w:rPr>
          <w:bCs/>
          <w:i/>
          <w:sz w:val="26"/>
        </w:rPr>
      </w:pPr>
      <w:r w:rsidRPr="00A65A56">
        <w:rPr>
          <w:i/>
          <w:sz w:val="26"/>
        </w:rPr>
        <w:t xml:space="preserve">Bankas nosaukums: </w:t>
      </w:r>
      <w:r w:rsidRPr="00A65A56">
        <w:rPr>
          <w:bCs/>
          <w:i/>
          <w:sz w:val="26"/>
        </w:rPr>
        <w:t>Valsts kase, konts LV44TREL980259700300B, kods TRELLV22</w:t>
      </w:r>
    </w:p>
    <w:p w14:paraId="4EEE15C7" w14:textId="77777777" w:rsidR="00A22E77" w:rsidRPr="00A65A56" w:rsidRDefault="00A22E77" w:rsidP="00A22E77">
      <w:pPr>
        <w:tabs>
          <w:tab w:val="left" w:pos="0"/>
        </w:tabs>
        <w:ind w:left="8714" w:right="-2"/>
        <w:jc w:val="both"/>
        <w:rPr>
          <w:i/>
          <w:sz w:val="26"/>
        </w:rPr>
      </w:pPr>
    </w:p>
    <w:p w14:paraId="1EC647BD" w14:textId="77777777" w:rsidR="00A22E77" w:rsidRPr="00A65A56" w:rsidRDefault="00A22E77" w:rsidP="00A22E77">
      <w:pPr>
        <w:numPr>
          <w:ilvl w:val="1"/>
          <w:numId w:val="2"/>
        </w:numPr>
        <w:tabs>
          <w:tab w:val="left" w:pos="0"/>
        </w:tabs>
        <w:ind w:left="0" w:right="-2" w:firstLine="709"/>
        <w:jc w:val="both"/>
        <w:rPr>
          <w:sz w:val="26"/>
          <w:szCs w:val="23"/>
        </w:rPr>
      </w:pPr>
      <w:r w:rsidRPr="00A65A56">
        <w:rPr>
          <w:sz w:val="26"/>
          <w:szCs w:val="23"/>
        </w:rPr>
        <w:t>Ja Izpildītājs ir iesniedzis nepareizi aizpildītu un/ vai neatbilstošu rēķinu, Departaments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14:paraId="37BAEC56" w14:textId="77777777" w:rsidR="00A22E77" w:rsidRPr="003479E7" w:rsidRDefault="00A22E77" w:rsidP="00A22E77">
      <w:pPr>
        <w:numPr>
          <w:ilvl w:val="1"/>
          <w:numId w:val="2"/>
        </w:numPr>
        <w:tabs>
          <w:tab w:val="left" w:pos="0"/>
          <w:tab w:val="num" w:pos="1004"/>
        </w:tabs>
        <w:ind w:left="0" w:right="-2" w:firstLine="709"/>
        <w:jc w:val="both"/>
        <w:rPr>
          <w:sz w:val="26"/>
          <w:szCs w:val="23"/>
        </w:rPr>
      </w:pPr>
      <w:r w:rsidRPr="003479E7">
        <w:rPr>
          <w:sz w:val="26"/>
          <w:szCs w:val="23"/>
        </w:rPr>
        <w:t>Izpildītājs rēķinam pievieno nodošanas - pieņemšanas aktu, kurā norāda informāciju par faktiski īstenoto pārvadājumu datumu/ datumiem, Pakalpojuma sniegšanas vietām (maršruts), Pakalpojuma saņēmējiem (izglītības iestādes nosaukumu, klase/ klases, skolēnu/ pasažieru skaitu), pasākuma nosaukums.</w:t>
      </w:r>
    </w:p>
    <w:p w14:paraId="19096E72" w14:textId="6FF4F7C8" w:rsidR="00A22E77" w:rsidRPr="003479E7" w:rsidRDefault="00A22E77" w:rsidP="00A22E77">
      <w:pPr>
        <w:numPr>
          <w:ilvl w:val="1"/>
          <w:numId w:val="2"/>
        </w:numPr>
        <w:tabs>
          <w:tab w:val="left" w:pos="0"/>
        </w:tabs>
        <w:ind w:left="0" w:right="-2" w:firstLine="709"/>
        <w:contextualSpacing/>
        <w:jc w:val="both"/>
        <w:rPr>
          <w:sz w:val="26"/>
          <w:szCs w:val="23"/>
        </w:rPr>
      </w:pPr>
      <w:r w:rsidRPr="003479E7">
        <w:rPr>
          <w:sz w:val="26"/>
          <w:szCs w:val="23"/>
        </w:rPr>
        <w:t xml:space="preserve">Pasūtītājs par Pakalpojumu veic samaksu ar pārskaitījumu uz Izpildītāja, kas ir veicis pārvadājumu, norādīto bankas norēķinu kontu, saskaņā ar rēķinā un nodošanas – pieņemšanas aktā par Pasūtījuma ietvaros sniegtajiem Pakalpojumiem norādīto summu 14 (četrpadsmit) dienu laikā no Izpildītāja rēķina un pieņemšanas – nodošanas akta saņemšanas dienas. Ja rēķinā netiks norādīta informācija saskaņā ar šīs Vienošanās 3.2. </w:t>
      </w:r>
      <w:r w:rsidR="00CE1737" w:rsidRPr="003479E7">
        <w:rPr>
          <w:sz w:val="26"/>
          <w:szCs w:val="23"/>
        </w:rPr>
        <w:t>apakš</w:t>
      </w:r>
      <w:r w:rsidRPr="003479E7">
        <w:rPr>
          <w:sz w:val="26"/>
          <w:szCs w:val="23"/>
        </w:rPr>
        <w:t>punktu, tad Pasūtītājs ir tiesīgs bez soda sankciju piemērošanas kavēt šajā punktā noteikto maksājumu termiņu.</w:t>
      </w:r>
    </w:p>
    <w:p w14:paraId="19DEBEAB" w14:textId="0895BAF4" w:rsidR="00A22E77" w:rsidRPr="00A65A56" w:rsidRDefault="00A22E77" w:rsidP="00A22E77">
      <w:pPr>
        <w:numPr>
          <w:ilvl w:val="1"/>
          <w:numId w:val="2"/>
        </w:numPr>
        <w:tabs>
          <w:tab w:val="left" w:pos="0"/>
        </w:tabs>
        <w:ind w:left="0" w:right="-2" w:firstLine="709"/>
        <w:contextualSpacing/>
        <w:jc w:val="both"/>
        <w:rPr>
          <w:sz w:val="26"/>
          <w:szCs w:val="23"/>
        </w:rPr>
      </w:pPr>
      <w:r w:rsidRPr="00A65A56">
        <w:rPr>
          <w:sz w:val="26"/>
          <w:szCs w:val="23"/>
        </w:rPr>
        <w:t xml:space="preserve">Rēķinu Izpildītājs sagatavo un izraksta </w:t>
      </w:r>
      <w:r w:rsidRPr="003479E7">
        <w:rPr>
          <w:sz w:val="26"/>
          <w:szCs w:val="23"/>
        </w:rPr>
        <w:t>pēc</w:t>
      </w:r>
      <w:r w:rsidRPr="00A65A56">
        <w:rPr>
          <w:sz w:val="26"/>
          <w:szCs w:val="23"/>
        </w:rPr>
        <w:t xml:space="preserve"> Pakalpojuma nodrošināšanas (Pasūtījuma izpildes).</w:t>
      </w:r>
    </w:p>
    <w:p w14:paraId="114562E4" w14:textId="77777777" w:rsidR="00A22E77" w:rsidRPr="00A65A56" w:rsidRDefault="00A22E77" w:rsidP="00A22E77">
      <w:pPr>
        <w:numPr>
          <w:ilvl w:val="1"/>
          <w:numId w:val="2"/>
        </w:numPr>
        <w:tabs>
          <w:tab w:val="left" w:pos="0"/>
        </w:tabs>
        <w:ind w:left="0" w:right="-2" w:firstLine="709"/>
        <w:jc w:val="both"/>
        <w:rPr>
          <w:sz w:val="26"/>
          <w:szCs w:val="23"/>
        </w:rPr>
      </w:pPr>
      <w:r w:rsidRPr="00A65A56">
        <w:rPr>
          <w:sz w:val="26"/>
          <w:szCs w:val="23"/>
        </w:rPr>
        <w:t xml:space="preserve">Izpildītājs sagatavo elektronisko rēķinu atbilstoši Rīgas pilsētas pašvaldības portālā www.eriga.lv, sadaļā „Rēķinu iesniegšana” norādītajai informācijai par elektroniskā rēķina formātu. </w:t>
      </w:r>
    </w:p>
    <w:p w14:paraId="2DEF8438" w14:textId="77777777" w:rsidR="00A22E77" w:rsidRPr="00A65A56" w:rsidRDefault="00A22E77" w:rsidP="00A22E77">
      <w:pPr>
        <w:numPr>
          <w:ilvl w:val="1"/>
          <w:numId w:val="2"/>
        </w:numPr>
        <w:tabs>
          <w:tab w:val="left" w:pos="0"/>
        </w:tabs>
        <w:ind w:left="0" w:right="-2" w:firstLine="709"/>
        <w:jc w:val="both"/>
        <w:rPr>
          <w:sz w:val="26"/>
          <w:szCs w:val="23"/>
        </w:rPr>
      </w:pPr>
      <w:r w:rsidRPr="00A65A56">
        <w:rPr>
          <w:sz w:val="26"/>
          <w:szCs w:val="23"/>
        </w:rPr>
        <w:lastRenderedPageBreak/>
        <w:t>Vienošanās noteiktā kārtībā iesniegts elektroniskais rēķins nodrošina Pusēm elektroniskā rēķina izcelsmes autentiskumu un satura integritāti.</w:t>
      </w:r>
    </w:p>
    <w:p w14:paraId="58B02572" w14:textId="77777777" w:rsidR="00A22E77" w:rsidRPr="00A65A56" w:rsidRDefault="00A22E77" w:rsidP="00A22E77">
      <w:pPr>
        <w:numPr>
          <w:ilvl w:val="1"/>
          <w:numId w:val="2"/>
        </w:numPr>
        <w:tabs>
          <w:tab w:val="left" w:pos="0"/>
        </w:tabs>
        <w:ind w:left="0" w:right="-2" w:firstLine="709"/>
        <w:jc w:val="both"/>
        <w:rPr>
          <w:sz w:val="26"/>
          <w:szCs w:val="23"/>
        </w:rPr>
      </w:pPr>
      <w:r w:rsidRPr="00A65A56">
        <w:rPr>
          <w:sz w:val="26"/>
          <w:szCs w:val="23"/>
        </w:rPr>
        <w:t>Puses vienojas, ka elektroniskā rēķina apmaksas termiņu skaita no dienas, kad Izpildītājs, atbilstoši pašvaldības portālā www.eriga.lv, sadaļā „Rēķinu iesniegšana” norādītajai informācijai par elektroniskā rēķina formātu, ir iesniedzis Pasūtītajam elektronisku rēķinu, ar nosacījumu, ka Izpildītājs ir iesniedzis pareizi, atbilstoši Vienošanās nosacījumiem, aizpildītu elektronisko rēķinu (iekļaujot Vienošanās 3.1.  un 3.2. apakšpunktā noteiktās atsauces) un Pasūtītājs to ir pieņēmis apmaksai.</w:t>
      </w:r>
    </w:p>
    <w:p w14:paraId="2E87555D" w14:textId="77777777" w:rsidR="00A22E77" w:rsidRPr="00A65A56" w:rsidRDefault="00A22E77" w:rsidP="00A22E77">
      <w:pPr>
        <w:numPr>
          <w:ilvl w:val="1"/>
          <w:numId w:val="2"/>
        </w:numPr>
        <w:tabs>
          <w:tab w:val="left" w:pos="0"/>
        </w:tabs>
        <w:ind w:left="0" w:right="-2" w:firstLine="709"/>
        <w:jc w:val="both"/>
        <w:rPr>
          <w:sz w:val="26"/>
          <w:szCs w:val="23"/>
        </w:rPr>
      </w:pPr>
      <w:r w:rsidRPr="00A65A56">
        <w:rPr>
          <w:sz w:val="26"/>
          <w:szCs w:val="23"/>
        </w:rPr>
        <w:t xml:space="preserve">Izpildītājam ir pienākums pašvaldības portālā www.eriga.lv sekot līdzi iesniegtā elektroniskā rēķina apstrādes statusam. </w:t>
      </w:r>
    </w:p>
    <w:p w14:paraId="4AF20B36" w14:textId="77777777" w:rsidR="00A22E77" w:rsidRPr="00127195" w:rsidRDefault="00A22E77" w:rsidP="00A22E77">
      <w:pPr>
        <w:autoSpaceDE w:val="0"/>
        <w:autoSpaceDN w:val="0"/>
        <w:adjustRightInd w:val="0"/>
        <w:jc w:val="both"/>
        <w:rPr>
          <w:sz w:val="26"/>
          <w:szCs w:val="23"/>
        </w:rPr>
      </w:pPr>
    </w:p>
    <w:p w14:paraId="42A4EA50" w14:textId="77777777" w:rsidR="00A22E77" w:rsidRPr="00AF12C4" w:rsidRDefault="00A22E77" w:rsidP="00A22E77">
      <w:pPr>
        <w:numPr>
          <w:ilvl w:val="0"/>
          <w:numId w:val="2"/>
        </w:numPr>
        <w:tabs>
          <w:tab w:val="left" w:pos="1080"/>
          <w:tab w:val="left" w:pos="1260"/>
        </w:tabs>
        <w:jc w:val="center"/>
        <w:rPr>
          <w:b/>
          <w:bCs/>
          <w:sz w:val="26"/>
          <w:szCs w:val="23"/>
        </w:rPr>
      </w:pPr>
      <w:r w:rsidRPr="00127195">
        <w:rPr>
          <w:b/>
          <w:bCs/>
          <w:sz w:val="26"/>
          <w:szCs w:val="23"/>
        </w:rPr>
        <w:t xml:space="preserve">Pušu tiesības un pienākumi </w:t>
      </w:r>
    </w:p>
    <w:p w14:paraId="4BBDD4C8" w14:textId="77777777" w:rsidR="00A22E77" w:rsidRPr="00A6319D" w:rsidRDefault="00A22E77" w:rsidP="00A22E77">
      <w:pPr>
        <w:numPr>
          <w:ilvl w:val="1"/>
          <w:numId w:val="2"/>
        </w:numPr>
        <w:tabs>
          <w:tab w:val="left" w:pos="1080"/>
          <w:tab w:val="left" w:pos="1260"/>
        </w:tabs>
        <w:ind w:left="0" w:firstLine="709"/>
        <w:jc w:val="both"/>
        <w:rPr>
          <w:sz w:val="26"/>
          <w:szCs w:val="23"/>
        </w:rPr>
      </w:pPr>
      <w:r w:rsidRPr="00A6319D">
        <w:rPr>
          <w:sz w:val="26"/>
          <w:szCs w:val="23"/>
        </w:rPr>
        <w:t>Izpildītājam Pakalpojuma izpildē ir šādi pienākumi:</w:t>
      </w:r>
    </w:p>
    <w:p w14:paraId="4C98CEB4" w14:textId="77777777" w:rsidR="00A22E77" w:rsidRPr="004E0E6A" w:rsidRDefault="00A22E77" w:rsidP="00A22E77">
      <w:pPr>
        <w:numPr>
          <w:ilvl w:val="2"/>
          <w:numId w:val="2"/>
        </w:numPr>
        <w:tabs>
          <w:tab w:val="left" w:pos="1080"/>
          <w:tab w:val="left" w:pos="1260"/>
        </w:tabs>
        <w:ind w:left="0" w:firstLine="709"/>
        <w:jc w:val="both"/>
        <w:rPr>
          <w:sz w:val="26"/>
          <w:szCs w:val="23"/>
        </w:rPr>
      </w:pPr>
      <w:r>
        <w:rPr>
          <w:rFonts w:eastAsia="TimesNewRoman"/>
          <w:sz w:val="26"/>
          <w:szCs w:val="24"/>
        </w:rPr>
        <w:t>sniegt Pakalpojumu atbilstoši normatīvo aktu prasībām,  t.sk., Autopārvadājumu likuma 40. un 48.panta prasībām, Konkursa tehniskās specifikācijas prasībām un Izpildītāja tehniskajam piedāvājumam;</w:t>
      </w:r>
    </w:p>
    <w:p w14:paraId="1D3EA543" w14:textId="77777777" w:rsidR="00A22E77" w:rsidRPr="009E6F2E" w:rsidRDefault="00A22E77" w:rsidP="00A22E77">
      <w:pPr>
        <w:numPr>
          <w:ilvl w:val="2"/>
          <w:numId w:val="2"/>
        </w:numPr>
        <w:tabs>
          <w:tab w:val="left" w:pos="1080"/>
          <w:tab w:val="left" w:pos="1260"/>
        </w:tabs>
        <w:ind w:left="0" w:firstLine="709"/>
        <w:jc w:val="both"/>
        <w:rPr>
          <w:rFonts w:eastAsia="TimesNewRoman"/>
          <w:sz w:val="26"/>
          <w:szCs w:val="24"/>
        </w:rPr>
      </w:pPr>
      <w:r w:rsidRPr="009E6F2E">
        <w:rPr>
          <w:rFonts w:eastAsia="TimesNewRoman"/>
          <w:sz w:val="26"/>
          <w:szCs w:val="24"/>
        </w:rPr>
        <w:t xml:space="preserve">piesaistīt Pakalpojumu sniegšanā </w:t>
      </w:r>
      <w:r>
        <w:rPr>
          <w:rFonts w:eastAsia="TimesNewRoman"/>
          <w:sz w:val="26"/>
          <w:szCs w:val="24"/>
        </w:rPr>
        <w:t>transportlīdzekļa</w:t>
      </w:r>
      <w:r w:rsidRPr="009E6F2E">
        <w:rPr>
          <w:rFonts w:eastAsia="TimesNewRoman"/>
          <w:sz w:val="26"/>
          <w:szCs w:val="24"/>
        </w:rPr>
        <w:t xml:space="preserve"> vadītājus, kuri atbilst šādām prasībām: </w:t>
      </w:r>
    </w:p>
    <w:p w14:paraId="0756B4F7" w14:textId="77777777" w:rsidR="00A22E77" w:rsidRPr="009E6F2E" w:rsidRDefault="00A22E77" w:rsidP="00A22E77">
      <w:pPr>
        <w:numPr>
          <w:ilvl w:val="3"/>
          <w:numId w:val="2"/>
        </w:numPr>
        <w:tabs>
          <w:tab w:val="left" w:pos="0"/>
          <w:tab w:val="left" w:pos="1260"/>
          <w:tab w:val="left" w:pos="1701"/>
          <w:tab w:val="left" w:pos="1843"/>
        </w:tabs>
        <w:ind w:left="0" w:firstLine="709"/>
        <w:jc w:val="both"/>
        <w:rPr>
          <w:rFonts w:eastAsia="TimesNewRoman"/>
          <w:sz w:val="26"/>
          <w:szCs w:val="24"/>
        </w:rPr>
      </w:pPr>
      <w:r w:rsidRPr="009E6F2E">
        <w:rPr>
          <w:rFonts w:eastAsia="TimesNewRoman"/>
          <w:sz w:val="26"/>
          <w:szCs w:val="24"/>
        </w:rPr>
        <w:t>derīga D kategorijas autovadītāja apliecība;</w:t>
      </w:r>
    </w:p>
    <w:p w14:paraId="24690EFF" w14:textId="77777777" w:rsidR="00A22E77" w:rsidRPr="009E6F2E" w:rsidRDefault="00A22E77" w:rsidP="00A22E77">
      <w:pPr>
        <w:numPr>
          <w:ilvl w:val="3"/>
          <w:numId w:val="2"/>
        </w:numPr>
        <w:tabs>
          <w:tab w:val="left" w:pos="0"/>
          <w:tab w:val="left" w:pos="1260"/>
          <w:tab w:val="left" w:pos="1701"/>
          <w:tab w:val="left" w:pos="1843"/>
        </w:tabs>
        <w:ind w:left="0" w:firstLine="709"/>
        <w:jc w:val="both"/>
        <w:rPr>
          <w:rFonts w:eastAsia="TimesNewRoman"/>
          <w:sz w:val="26"/>
          <w:szCs w:val="24"/>
        </w:rPr>
      </w:pPr>
      <w:r w:rsidRPr="009E6F2E">
        <w:rPr>
          <w:rFonts w:eastAsia="TimesNewRoman"/>
          <w:sz w:val="26"/>
          <w:szCs w:val="24"/>
        </w:rPr>
        <w:t>profesionālā transportlīdzekļa vadītāja kategorija (95.kods – tas ir īpašs profesionālās kompetences apliecinājums paaugstinātas bīstamības arodprasmēm, papildinformācijas kods, kas norāda, ka transportlīdzekļa vadītājs ir izpildījis profesionālo vadītāju kvalifikācijas prasības atbilstoši Ministru kabineta 02.02.2010. noteikumos Nr.103 “Transportlīdzekļu vadītāja tiesību iegūšanas un atjaunošanas kārtība un vadītāja apliecības izsniegšanas, apmaiņas, atjaunošanas un iznīcināšanas kārtība” noteiktajai kārtībai);</w:t>
      </w:r>
    </w:p>
    <w:p w14:paraId="6D710701" w14:textId="77777777" w:rsidR="00A22E77" w:rsidRPr="009E6F2E" w:rsidRDefault="00A22E77" w:rsidP="00A22E77">
      <w:pPr>
        <w:numPr>
          <w:ilvl w:val="3"/>
          <w:numId w:val="2"/>
        </w:numPr>
        <w:tabs>
          <w:tab w:val="left" w:pos="0"/>
          <w:tab w:val="left" w:pos="1260"/>
          <w:tab w:val="left" w:pos="1701"/>
          <w:tab w:val="left" w:pos="1843"/>
        </w:tabs>
        <w:ind w:left="0" w:firstLine="709"/>
        <w:jc w:val="both"/>
        <w:rPr>
          <w:rFonts w:eastAsia="TimesNewRoman"/>
          <w:sz w:val="26"/>
          <w:szCs w:val="24"/>
        </w:rPr>
      </w:pPr>
      <w:r w:rsidRPr="009E6F2E">
        <w:rPr>
          <w:rFonts w:eastAsia="TimesNewRoman"/>
          <w:sz w:val="26"/>
          <w:szCs w:val="24"/>
        </w:rPr>
        <w:t xml:space="preserve">derīga digitālā </w:t>
      </w:r>
      <w:proofErr w:type="spellStart"/>
      <w:r w:rsidRPr="009E6F2E">
        <w:rPr>
          <w:rFonts w:eastAsia="TimesNewRoman"/>
          <w:sz w:val="26"/>
          <w:szCs w:val="24"/>
        </w:rPr>
        <w:t>tahogrāfa</w:t>
      </w:r>
      <w:proofErr w:type="spellEnd"/>
      <w:r w:rsidRPr="009E6F2E">
        <w:rPr>
          <w:rFonts w:eastAsia="TimesNewRoman"/>
          <w:sz w:val="26"/>
          <w:szCs w:val="24"/>
        </w:rPr>
        <w:t xml:space="preserve"> vadītāja karte;</w:t>
      </w:r>
    </w:p>
    <w:p w14:paraId="24269E50" w14:textId="77777777" w:rsidR="00A22E77" w:rsidRPr="009E6F2E" w:rsidRDefault="00A22E77" w:rsidP="00A22E77">
      <w:pPr>
        <w:numPr>
          <w:ilvl w:val="3"/>
          <w:numId w:val="2"/>
        </w:numPr>
        <w:tabs>
          <w:tab w:val="left" w:pos="0"/>
          <w:tab w:val="left" w:pos="1260"/>
          <w:tab w:val="left" w:pos="1701"/>
          <w:tab w:val="left" w:pos="1843"/>
        </w:tabs>
        <w:ind w:left="0" w:firstLine="709"/>
        <w:jc w:val="both"/>
        <w:rPr>
          <w:rFonts w:eastAsia="TimesNewRoman"/>
          <w:sz w:val="26"/>
          <w:szCs w:val="24"/>
        </w:rPr>
      </w:pPr>
      <w:r w:rsidRPr="009E6F2E">
        <w:rPr>
          <w:rFonts w:eastAsia="TimesNewRoman"/>
          <w:sz w:val="26"/>
          <w:szCs w:val="24"/>
        </w:rPr>
        <w:t>iepriekšējos 3</w:t>
      </w:r>
      <w:r>
        <w:rPr>
          <w:rFonts w:eastAsia="TimesNewRoman"/>
          <w:sz w:val="26"/>
          <w:szCs w:val="24"/>
        </w:rPr>
        <w:t xml:space="preserve"> (trīs)</w:t>
      </w:r>
      <w:r w:rsidRPr="009E6F2E">
        <w:rPr>
          <w:rFonts w:eastAsia="TimesNewRoman"/>
          <w:sz w:val="26"/>
          <w:szCs w:val="24"/>
        </w:rPr>
        <w:t xml:space="preserve"> gados iegūta darba pieredze pasažieru komercpārvadājumus ar </w:t>
      </w:r>
      <w:r>
        <w:rPr>
          <w:rFonts w:eastAsia="TimesNewRoman"/>
          <w:sz w:val="26"/>
          <w:szCs w:val="24"/>
        </w:rPr>
        <w:t xml:space="preserve">transportlīdzekļiem - </w:t>
      </w:r>
      <w:r w:rsidRPr="00F52327">
        <w:rPr>
          <w:rFonts w:eastAsia="TimesNewRoman"/>
          <w:sz w:val="26"/>
          <w:szCs w:val="24"/>
        </w:rPr>
        <w:t>autobusiem</w:t>
      </w:r>
      <w:r w:rsidRPr="009E6F2E">
        <w:rPr>
          <w:rFonts w:eastAsia="TimesNewRoman"/>
          <w:sz w:val="26"/>
          <w:szCs w:val="24"/>
        </w:rPr>
        <w:t xml:space="preserve"> vietējos un starptautiska mēroga maršrutos;</w:t>
      </w:r>
    </w:p>
    <w:p w14:paraId="78941ABB" w14:textId="77777777" w:rsidR="00A22E77" w:rsidRPr="009E6F2E" w:rsidRDefault="00A22E77" w:rsidP="00A22E77">
      <w:pPr>
        <w:numPr>
          <w:ilvl w:val="3"/>
          <w:numId w:val="2"/>
        </w:numPr>
        <w:tabs>
          <w:tab w:val="left" w:pos="0"/>
          <w:tab w:val="left" w:pos="1260"/>
          <w:tab w:val="left" w:pos="1701"/>
          <w:tab w:val="left" w:pos="1843"/>
        </w:tabs>
        <w:ind w:left="0" w:firstLine="709"/>
        <w:jc w:val="both"/>
        <w:rPr>
          <w:rFonts w:eastAsia="TimesNewRoman"/>
          <w:sz w:val="26"/>
          <w:szCs w:val="24"/>
        </w:rPr>
      </w:pPr>
      <w:r w:rsidRPr="009E6F2E">
        <w:rPr>
          <w:rFonts w:eastAsia="TimesNewRoman"/>
          <w:sz w:val="26"/>
          <w:szCs w:val="24"/>
        </w:rPr>
        <w:t>latviešu valodas zināšanas, kas atbilst vismaz vidējā līmeņa 1.pakāpei (B1), kas noteikta Ministru kabineta 07.07.2009. noteikumos Nr.733 “Noteikumi par valsts valodas zināšanu apjomu un valsts valodas prasmes pārbaudes kārtību profesionālo un amata pienākumu veikšanai, pastāvīgās uzturēšanās atļaujas saņemšanai un Eiropas Savienības pastāvīgā iedzīvotāja statusa iegūšanai un valsts nodevu par valsts valodas prasmes pārbaudi”, ko apliecina Latvijas Republikas Izglītības un zinātnes ministrijas Valsts izglītības satura centra izsniegta valsts valodas prasmes apliecība, kurā norādīts valsts valodas prasmes līmenis un pakāpe (saskaņā ar minēto noteikumu 12.punktu šī prasība nav attiecināta uz personām, kuras ieguvušas pamata, vidējo vai augstāko izglītību akreditētās programmās latviešu valodā; vai kuras apguvušas akreditētu mazākumtautību izglītības programmu un kārtojušas centralizēto eksāmenu latviešu valodā (mazākumtautību izglītības programmās 9.klasei) vai centralizēto eksāmenu latviešu valodā 12.klasei, ko apliecina pamatizglītības vai vispārējās vidējās izglītības sertifikāts);</w:t>
      </w:r>
    </w:p>
    <w:p w14:paraId="64D2768F" w14:textId="77777777" w:rsidR="00A22E77" w:rsidRPr="00A6319D" w:rsidRDefault="00A22E77" w:rsidP="00A22E77">
      <w:pPr>
        <w:numPr>
          <w:ilvl w:val="2"/>
          <w:numId w:val="2"/>
        </w:numPr>
        <w:tabs>
          <w:tab w:val="left" w:pos="1080"/>
          <w:tab w:val="left" w:pos="1260"/>
        </w:tabs>
        <w:ind w:left="0" w:firstLine="709"/>
        <w:jc w:val="both"/>
        <w:rPr>
          <w:sz w:val="26"/>
          <w:szCs w:val="23"/>
        </w:rPr>
      </w:pPr>
      <w:r>
        <w:rPr>
          <w:rFonts w:eastAsia="TimesNewRoman"/>
          <w:sz w:val="26"/>
          <w:szCs w:val="24"/>
        </w:rPr>
        <w:t>nodrošināt</w:t>
      </w:r>
      <w:r w:rsidRPr="00F07637">
        <w:rPr>
          <w:rFonts w:eastAsia="TimesNewRoman"/>
          <w:sz w:val="26"/>
          <w:szCs w:val="24"/>
        </w:rPr>
        <w:t xml:space="preserve"> autotransporta pakalpojumus pēc iepriekš saskaņota datuma, maršruta, laika un sēdvietu skaita jebkurā diennakts periodā, ieskaitot brīvdienas un svētku dienas</w:t>
      </w:r>
      <w:r>
        <w:rPr>
          <w:rFonts w:eastAsia="TimesNewRoman"/>
          <w:sz w:val="26"/>
          <w:szCs w:val="24"/>
        </w:rPr>
        <w:t>;</w:t>
      </w:r>
    </w:p>
    <w:p w14:paraId="791B4B40" w14:textId="77777777" w:rsidR="00A22E77" w:rsidRDefault="00A22E77" w:rsidP="00A22E77">
      <w:pPr>
        <w:numPr>
          <w:ilvl w:val="2"/>
          <w:numId w:val="2"/>
        </w:numPr>
        <w:tabs>
          <w:tab w:val="left" w:pos="1080"/>
          <w:tab w:val="left" w:pos="1260"/>
        </w:tabs>
        <w:ind w:left="0" w:firstLine="709"/>
        <w:jc w:val="both"/>
        <w:rPr>
          <w:rFonts w:eastAsia="TimesNewRoman"/>
          <w:sz w:val="26"/>
          <w:szCs w:val="24"/>
        </w:rPr>
      </w:pPr>
      <w:r>
        <w:rPr>
          <w:rFonts w:eastAsia="TimesNewRoman"/>
          <w:sz w:val="26"/>
          <w:szCs w:val="24"/>
        </w:rPr>
        <w:lastRenderedPageBreak/>
        <w:t>ja pārvadājums tiek atcelts vai aizkavējas tā atiešanas laiks, nekavējoties, bet ne vēlāk kā 30 minūtes</w:t>
      </w:r>
      <w:r w:rsidRPr="00A6319D">
        <w:rPr>
          <w:rFonts w:eastAsia="TimesNewRoman"/>
          <w:sz w:val="26"/>
          <w:szCs w:val="24"/>
        </w:rPr>
        <w:t xml:space="preserve"> </w:t>
      </w:r>
      <w:r>
        <w:rPr>
          <w:rFonts w:eastAsia="TimesNewRoman"/>
          <w:sz w:val="26"/>
          <w:szCs w:val="24"/>
        </w:rPr>
        <w:t xml:space="preserve">pēc plānotā atiešanas laika </w:t>
      </w:r>
      <w:r w:rsidRPr="00A6319D">
        <w:rPr>
          <w:rFonts w:eastAsia="TimesNewRoman"/>
          <w:sz w:val="26"/>
          <w:szCs w:val="24"/>
        </w:rPr>
        <w:t>informē</w:t>
      </w:r>
      <w:r>
        <w:rPr>
          <w:rFonts w:eastAsia="TimesNewRoman"/>
          <w:sz w:val="26"/>
          <w:szCs w:val="24"/>
        </w:rPr>
        <w:t>t Pasūtītāju</w:t>
      </w:r>
      <w:r w:rsidRPr="00A6319D">
        <w:rPr>
          <w:rFonts w:eastAsia="TimesNewRoman"/>
          <w:sz w:val="26"/>
          <w:szCs w:val="24"/>
        </w:rPr>
        <w:t xml:space="preserve"> </w:t>
      </w:r>
      <w:r>
        <w:rPr>
          <w:rFonts w:eastAsia="TimesNewRoman"/>
          <w:sz w:val="26"/>
          <w:szCs w:val="24"/>
        </w:rPr>
        <w:t>par situāciju un piedāvāto risinājumu, piemēram, atiešanas laika pārcelšanu un pārvadājuma alternatīviem risinājumiem, kuriem ir jābūt līdzvērtīgiem;</w:t>
      </w:r>
    </w:p>
    <w:p w14:paraId="2722C765" w14:textId="77777777" w:rsidR="00A22E77" w:rsidRDefault="00A22E77" w:rsidP="00A22E77">
      <w:pPr>
        <w:numPr>
          <w:ilvl w:val="2"/>
          <w:numId w:val="2"/>
        </w:numPr>
        <w:tabs>
          <w:tab w:val="left" w:pos="1080"/>
          <w:tab w:val="left" w:pos="1260"/>
        </w:tabs>
        <w:ind w:left="0" w:firstLine="709"/>
        <w:jc w:val="both"/>
        <w:rPr>
          <w:rFonts w:eastAsia="TimesNewRoman"/>
          <w:sz w:val="26"/>
          <w:szCs w:val="24"/>
        </w:rPr>
      </w:pPr>
      <w:r w:rsidRPr="00A6319D">
        <w:rPr>
          <w:rFonts w:eastAsia="TimesNewRoman"/>
          <w:sz w:val="26"/>
          <w:szCs w:val="24"/>
        </w:rPr>
        <w:t xml:space="preserve">brauciena </w:t>
      </w:r>
      <w:r>
        <w:rPr>
          <w:rFonts w:eastAsia="TimesNewRoman"/>
          <w:sz w:val="26"/>
          <w:szCs w:val="24"/>
        </w:rPr>
        <w:t xml:space="preserve">aizkavēšanās, </w:t>
      </w:r>
      <w:r w:rsidRPr="00A6319D">
        <w:rPr>
          <w:rFonts w:eastAsia="TimesNewRoman"/>
          <w:sz w:val="26"/>
          <w:szCs w:val="24"/>
        </w:rPr>
        <w:t>atcel</w:t>
      </w:r>
      <w:r>
        <w:rPr>
          <w:rFonts w:eastAsia="TimesNewRoman"/>
          <w:sz w:val="26"/>
          <w:szCs w:val="24"/>
        </w:rPr>
        <w:t>šanas</w:t>
      </w:r>
      <w:r w:rsidRPr="00A6319D">
        <w:rPr>
          <w:rFonts w:eastAsia="TimesNewRoman"/>
          <w:sz w:val="26"/>
          <w:szCs w:val="24"/>
        </w:rPr>
        <w:t xml:space="preserve"> vai </w:t>
      </w:r>
      <w:r>
        <w:rPr>
          <w:rFonts w:eastAsia="TimesNewRoman"/>
          <w:sz w:val="26"/>
          <w:szCs w:val="24"/>
        </w:rPr>
        <w:t>negadījuma gadījumā sniegt atbilstošu palīdzību;</w:t>
      </w:r>
    </w:p>
    <w:p w14:paraId="7C482BF4" w14:textId="77777777" w:rsidR="00A22E77" w:rsidRPr="00C1588E" w:rsidRDefault="00A22E77" w:rsidP="00A22E77">
      <w:pPr>
        <w:numPr>
          <w:ilvl w:val="2"/>
          <w:numId w:val="2"/>
        </w:numPr>
        <w:tabs>
          <w:tab w:val="left" w:pos="1080"/>
          <w:tab w:val="left" w:pos="1260"/>
        </w:tabs>
        <w:ind w:left="0" w:firstLine="709"/>
        <w:jc w:val="both"/>
        <w:rPr>
          <w:rFonts w:eastAsia="TimesNewRoman"/>
          <w:sz w:val="26"/>
          <w:szCs w:val="24"/>
        </w:rPr>
      </w:pPr>
      <w:r>
        <w:rPr>
          <w:sz w:val="26"/>
          <w:szCs w:val="24"/>
        </w:rPr>
        <w:t>c</w:t>
      </w:r>
      <w:r w:rsidRPr="00C1588E">
        <w:rPr>
          <w:sz w:val="26"/>
          <w:szCs w:val="24"/>
        </w:rPr>
        <w:t>eļu satiksmes negadījuma vai tehnisku bojājumu gadījumā</w:t>
      </w:r>
      <w:r w:rsidRPr="00B02300">
        <w:rPr>
          <w:rFonts w:eastAsia="TimesNewRoman"/>
          <w:sz w:val="26"/>
          <w:szCs w:val="24"/>
        </w:rPr>
        <w:t xml:space="preserve">, nosūtīt citu </w:t>
      </w:r>
      <w:r>
        <w:rPr>
          <w:rFonts w:eastAsia="TimesNewRoman"/>
          <w:sz w:val="26"/>
          <w:szCs w:val="24"/>
        </w:rPr>
        <w:t>transportlīdzekli</w:t>
      </w:r>
      <w:r w:rsidRPr="00B02300">
        <w:rPr>
          <w:rFonts w:eastAsia="TimesNewRoman"/>
          <w:sz w:val="26"/>
          <w:szCs w:val="24"/>
        </w:rPr>
        <w:t xml:space="preserve"> uz </w:t>
      </w:r>
      <w:r>
        <w:rPr>
          <w:rFonts w:eastAsia="TimesNewRoman"/>
          <w:sz w:val="26"/>
          <w:szCs w:val="24"/>
        </w:rPr>
        <w:t xml:space="preserve">negadījuma </w:t>
      </w:r>
      <w:r w:rsidRPr="00B02300">
        <w:rPr>
          <w:rFonts w:eastAsia="TimesNewRoman"/>
          <w:sz w:val="26"/>
          <w:szCs w:val="24"/>
        </w:rPr>
        <w:t>vietu, lai nodrošinātu pārvadājuma turpinā</w:t>
      </w:r>
      <w:r>
        <w:rPr>
          <w:rFonts w:eastAsia="TimesNewRoman"/>
          <w:sz w:val="26"/>
          <w:szCs w:val="24"/>
        </w:rPr>
        <w:t xml:space="preserve">šanu </w:t>
      </w:r>
      <w:r w:rsidRPr="00B02300">
        <w:rPr>
          <w:rFonts w:eastAsia="TimesNewRoman"/>
          <w:sz w:val="26"/>
          <w:szCs w:val="24"/>
        </w:rPr>
        <w:t>un nogādā</w:t>
      </w:r>
      <w:r>
        <w:rPr>
          <w:rFonts w:eastAsia="TimesNewRoman"/>
          <w:sz w:val="26"/>
          <w:szCs w:val="24"/>
        </w:rPr>
        <w:t>tu</w:t>
      </w:r>
      <w:r w:rsidRPr="00B02300">
        <w:rPr>
          <w:rFonts w:eastAsia="TimesNewRoman"/>
          <w:sz w:val="26"/>
          <w:szCs w:val="24"/>
        </w:rPr>
        <w:t xml:space="preserve"> pasažierus uz viņu gala mērķi vai nogādā</w:t>
      </w:r>
      <w:r>
        <w:rPr>
          <w:rFonts w:eastAsia="TimesNewRoman"/>
          <w:sz w:val="26"/>
          <w:szCs w:val="24"/>
        </w:rPr>
        <w:t>tu</w:t>
      </w:r>
      <w:r w:rsidRPr="00B02300">
        <w:rPr>
          <w:rFonts w:eastAsia="TimesNewRoman"/>
          <w:sz w:val="26"/>
          <w:szCs w:val="24"/>
        </w:rPr>
        <w:t xml:space="preserve"> atbilstošā uzgaidīšanas punktā, piemēram, pieturā, no kurien</w:t>
      </w:r>
      <w:r>
        <w:rPr>
          <w:rFonts w:eastAsia="TimesNewRoman"/>
          <w:sz w:val="26"/>
          <w:szCs w:val="24"/>
        </w:rPr>
        <w:t xml:space="preserve">es iespējams turpināt braucienu, </w:t>
      </w:r>
      <w:r>
        <w:rPr>
          <w:sz w:val="26"/>
          <w:szCs w:val="24"/>
        </w:rPr>
        <w:t>nodrošino</w:t>
      </w:r>
      <w:r w:rsidRPr="00C1588E">
        <w:rPr>
          <w:sz w:val="26"/>
          <w:szCs w:val="24"/>
        </w:rPr>
        <w:t xml:space="preserve">t </w:t>
      </w:r>
      <w:r>
        <w:rPr>
          <w:sz w:val="26"/>
          <w:szCs w:val="24"/>
        </w:rPr>
        <w:t>transportlīdzekļa</w:t>
      </w:r>
      <w:r w:rsidRPr="00C1588E">
        <w:rPr>
          <w:sz w:val="26"/>
          <w:szCs w:val="24"/>
        </w:rPr>
        <w:t xml:space="preserve"> nomaiņu ar līdzvērtīgu:</w:t>
      </w:r>
    </w:p>
    <w:p w14:paraId="77CB2DAB" w14:textId="77777777" w:rsidR="00A22E77" w:rsidRPr="00C1588E" w:rsidRDefault="00A22E77" w:rsidP="00A22E77">
      <w:pPr>
        <w:numPr>
          <w:ilvl w:val="3"/>
          <w:numId w:val="2"/>
        </w:numPr>
        <w:tabs>
          <w:tab w:val="left" w:pos="0"/>
          <w:tab w:val="left" w:pos="1260"/>
          <w:tab w:val="left" w:pos="1418"/>
          <w:tab w:val="left" w:pos="1701"/>
        </w:tabs>
        <w:ind w:left="0" w:firstLine="709"/>
        <w:jc w:val="both"/>
        <w:rPr>
          <w:rFonts w:eastAsia="TimesNewRoman"/>
          <w:sz w:val="26"/>
          <w:szCs w:val="24"/>
        </w:rPr>
      </w:pPr>
      <w:r w:rsidRPr="00C1588E">
        <w:rPr>
          <w:rFonts w:eastAsia="TimesNewRoman"/>
          <w:sz w:val="26"/>
          <w:szCs w:val="24"/>
        </w:rPr>
        <w:t xml:space="preserve">Latvijas teritorijā – ne </w:t>
      </w:r>
      <w:r>
        <w:rPr>
          <w:rFonts w:eastAsia="TimesNewRoman"/>
          <w:sz w:val="26"/>
          <w:szCs w:val="24"/>
        </w:rPr>
        <w:t>ilgāk kā 4 (četru) stundu laikā;</w:t>
      </w:r>
    </w:p>
    <w:p w14:paraId="48A3E70A" w14:textId="77777777" w:rsidR="00A22E77" w:rsidRDefault="00A22E77" w:rsidP="00A22E77">
      <w:pPr>
        <w:numPr>
          <w:ilvl w:val="3"/>
          <w:numId w:val="2"/>
        </w:numPr>
        <w:tabs>
          <w:tab w:val="left" w:pos="0"/>
          <w:tab w:val="left" w:pos="1260"/>
          <w:tab w:val="left" w:pos="1418"/>
          <w:tab w:val="left" w:pos="1701"/>
        </w:tabs>
        <w:ind w:left="0" w:firstLine="709"/>
        <w:jc w:val="both"/>
        <w:rPr>
          <w:rFonts w:eastAsia="TimesNewRoman"/>
          <w:sz w:val="26"/>
          <w:szCs w:val="24"/>
        </w:rPr>
      </w:pPr>
      <w:r w:rsidRPr="00C1588E">
        <w:rPr>
          <w:rFonts w:eastAsia="TimesNewRoman"/>
          <w:sz w:val="26"/>
          <w:szCs w:val="24"/>
        </w:rPr>
        <w:t>Baltijas valstu teritorijā - ne ilgāk kā 6 (sešu) stundu laikā</w:t>
      </w:r>
      <w:r>
        <w:rPr>
          <w:rFonts w:eastAsia="TimesNewRoman"/>
          <w:sz w:val="26"/>
          <w:szCs w:val="24"/>
        </w:rPr>
        <w:t>;</w:t>
      </w:r>
    </w:p>
    <w:p w14:paraId="52E35674" w14:textId="77777777" w:rsidR="00A22E77" w:rsidRPr="00181D99" w:rsidRDefault="00A22E77" w:rsidP="00A22E77">
      <w:pPr>
        <w:numPr>
          <w:ilvl w:val="3"/>
          <w:numId w:val="2"/>
        </w:numPr>
        <w:tabs>
          <w:tab w:val="left" w:pos="1701"/>
        </w:tabs>
        <w:ind w:left="0" w:firstLine="709"/>
        <w:rPr>
          <w:rFonts w:eastAsia="TimesNewRoman"/>
          <w:sz w:val="26"/>
          <w:szCs w:val="24"/>
        </w:rPr>
      </w:pPr>
      <w:r w:rsidRPr="00181D99">
        <w:rPr>
          <w:rFonts w:eastAsia="TimesNewRoman"/>
          <w:sz w:val="26"/>
          <w:szCs w:val="24"/>
        </w:rPr>
        <w:t xml:space="preserve">Eiropas Savienības valstu un citu valstu teritorijā – ne ilgāk kā </w:t>
      </w:r>
      <w:r w:rsidRPr="002D2313">
        <w:rPr>
          <w:rFonts w:eastAsia="TimesNewRoman"/>
          <w:sz w:val="26"/>
          <w:szCs w:val="24"/>
        </w:rPr>
        <w:t>24</w:t>
      </w:r>
      <w:r w:rsidRPr="00181D99">
        <w:rPr>
          <w:rFonts w:eastAsia="TimesNewRoman"/>
          <w:sz w:val="26"/>
          <w:szCs w:val="24"/>
        </w:rPr>
        <w:t xml:space="preserve">  stundu laikā.</w:t>
      </w:r>
    </w:p>
    <w:p w14:paraId="76788896" w14:textId="77777777" w:rsidR="00A22E77" w:rsidRPr="0057569B" w:rsidRDefault="00A22E77" w:rsidP="00A22E77">
      <w:pPr>
        <w:numPr>
          <w:ilvl w:val="2"/>
          <w:numId w:val="2"/>
        </w:numPr>
        <w:tabs>
          <w:tab w:val="left" w:pos="1080"/>
          <w:tab w:val="left" w:pos="1260"/>
        </w:tabs>
        <w:ind w:left="0" w:firstLine="709"/>
        <w:jc w:val="both"/>
        <w:rPr>
          <w:rFonts w:eastAsia="TimesNewRoman"/>
          <w:sz w:val="26"/>
          <w:szCs w:val="24"/>
        </w:rPr>
      </w:pPr>
      <w:r w:rsidRPr="0057569B">
        <w:rPr>
          <w:rFonts w:eastAsia="TimesNewRoman"/>
          <w:sz w:val="26"/>
          <w:szCs w:val="24"/>
        </w:rPr>
        <w:t xml:space="preserve">piedāvātajā cenā katram pasažieru </w:t>
      </w:r>
      <w:proofErr w:type="spellStart"/>
      <w:r w:rsidRPr="0057569B">
        <w:rPr>
          <w:rFonts w:eastAsia="TimesNewRoman"/>
          <w:sz w:val="26"/>
          <w:szCs w:val="24"/>
        </w:rPr>
        <w:t>pārvadajumam</w:t>
      </w:r>
      <w:proofErr w:type="spellEnd"/>
      <w:r w:rsidRPr="0057569B">
        <w:rPr>
          <w:rFonts w:eastAsia="TimesNewRoman"/>
          <w:sz w:val="26"/>
          <w:szCs w:val="24"/>
        </w:rPr>
        <w:t xml:space="preserve"> iekļaut visus nodokļus un nodevas, transporta nomas, degvielas izmaksas, transporta līdzekļu apdrošināšanas, transporta līdzekļa vadītāju izmaksas (darba alga, apdrošināšana, komandējuma dienas naudas izmaksas, izmaksas par viesnīcu (naktsmītni), prāmja biļetēm un vīzu kārtošanu), transporta līdzekļa amortizāciju, ceļu nodokļus citās valstīs, izmaksas par autostāvvietām un iebraukšanu teritorijās, kur ir noteikta maksa (nodeva) par transportlīdzekļu iebraukšanu. </w:t>
      </w:r>
    </w:p>
    <w:p w14:paraId="091CEAA4" w14:textId="77777777" w:rsidR="00A22E77" w:rsidRPr="00C1588E" w:rsidRDefault="00A22E77" w:rsidP="00A22E77">
      <w:pPr>
        <w:numPr>
          <w:ilvl w:val="2"/>
          <w:numId w:val="2"/>
        </w:numPr>
        <w:tabs>
          <w:tab w:val="left" w:pos="1080"/>
          <w:tab w:val="left" w:pos="1260"/>
        </w:tabs>
        <w:ind w:left="0" w:firstLine="709"/>
        <w:jc w:val="both"/>
        <w:rPr>
          <w:rFonts w:eastAsia="TimesNewRoman"/>
          <w:sz w:val="26"/>
          <w:szCs w:val="24"/>
        </w:rPr>
      </w:pPr>
      <w:r w:rsidRPr="007529D3">
        <w:rPr>
          <w:rFonts w:eastAsia="TimesNewRoman"/>
          <w:sz w:val="26"/>
          <w:szCs w:val="24"/>
        </w:rPr>
        <w:t xml:space="preserve">nodrošināt </w:t>
      </w:r>
      <w:r>
        <w:rPr>
          <w:rFonts w:eastAsia="TimesNewRoman"/>
          <w:sz w:val="26"/>
          <w:szCs w:val="24"/>
        </w:rPr>
        <w:t>transportlīdzekļa</w:t>
      </w:r>
      <w:r w:rsidRPr="007529D3">
        <w:rPr>
          <w:rFonts w:eastAsia="TimesNewRoman"/>
          <w:sz w:val="26"/>
          <w:szCs w:val="24"/>
        </w:rPr>
        <w:t xml:space="preserve"> vadītājiem vīzu kārtošanu, braucot uz attiecīgajām valstīm</w:t>
      </w:r>
      <w:r>
        <w:rPr>
          <w:rFonts w:eastAsia="TimesNewRoman"/>
          <w:sz w:val="26"/>
          <w:szCs w:val="24"/>
        </w:rPr>
        <w:t xml:space="preserve">, </w:t>
      </w:r>
      <w:r w:rsidRPr="0057569B">
        <w:rPr>
          <w:rFonts w:eastAsia="TimesNewRoman"/>
          <w:sz w:val="26"/>
          <w:szCs w:val="24"/>
        </w:rPr>
        <w:t>apdrošināšanu, naktsmītni, prāmja biļetes (atkarībā no konkrētā brauciena)</w:t>
      </w:r>
      <w:r w:rsidRPr="007529D3">
        <w:rPr>
          <w:rFonts w:eastAsia="TimesNewRoman"/>
          <w:sz w:val="26"/>
          <w:szCs w:val="24"/>
        </w:rPr>
        <w:t>;</w:t>
      </w:r>
    </w:p>
    <w:p w14:paraId="35624AB4" w14:textId="77777777" w:rsidR="00A22E77" w:rsidRDefault="00A22E77" w:rsidP="00A22E77">
      <w:pPr>
        <w:numPr>
          <w:ilvl w:val="2"/>
          <w:numId w:val="2"/>
        </w:numPr>
        <w:tabs>
          <w:tab w:val="left" w:pos="1080"/>
          <w:tab w:val="left" w:pos="1260"/>
        </w:tabs>
        <w:ind w:left="0" w:firstLine="709"/>
        <w:jc w:val="both"/>
        <w:rPr>
          <w:rFonts w:eastAsia="TimesNewRoman"/>
          <w:sz w:val="26"/>
          <w:szCs w:val="24"/>
        </w:rPr>
      </w:pPr>
      <w:r>
        <w:rPr>
          <w:rFonts w:eastAsia="TimesNewRoman"/>
          <w:sz w:val="26"/>
          <w:szCs w:val="24"/>
        </w:rPr>
        <w:t>ja tiek atcelts vai ilgāk par 90 minūtēm aizkavējas pārvadājums, kura ilgums pārsniedz 3 stundas, pēc Pasūtītāja pieprasījuma nodrošināt pasažieriem atbilstīgu palīdzību, tostarp uzkodas, maltīti un atspirdzinājumu, kā arī nepieciešamības gadījumā – izmitināšanas vietu (ne ilgāk kā vienu nakti, izmitināšanas maksimālās izmaksas līdz EUR 80,00 par nakti vienai personai);</w:t>
      </w:r>
    </w:p>
    <w:p w14:paraId="16D8ACEA" w14:textId="77777777" w:rsidR="00A22E77" w:rsidRDefault="00A22E77" w:rsidP="00A22E77">
      <w:pPr>
        <w:numPr>
          <w:ilvl w:val="1"/>
          <w:numId w:val="2"/>
        </w:numPr>
        <w:tabs>
          <w:tab w:val="left" w:pos="1080"/>
          <w:tab w:val="left" w:pos="1260"/>
        </w:tabs>
        <w:ind w:left="0" w:firstLine="709"/>
        <w:jc w:val="both"/>
        <w:rPr>
          <w:rFonts w:eastAsia="TimesNewRoman"/>
          <w:sz w:val="26"/>
          <w:szCs w:val="24"/>
        </w:rPr>
      </w:pPr>
      <w:r w:rsidRPr="00E56689">
        <w:rPr>
          <w:rFonts w:eastAsia="TimesNewRoman"/>
          <w:sz w:val="26"/>
          <w:szCs w:val="24"/>
        </w:rPr>
        <w:t>Ja pārvadājums aizkavējas ilgāk par 120 minūtēm salīdzinājumā ar plānoto laiku vai pārvadājums tiek atcelts, tad pasažieriem ir tiesības mainīt pārvadātāju un maršrutu uz galamērķi visātrāk pieejamā laikā uz sākotnēji plānoto vietu ar līdzvērtīgiem pārvadājuma nosacījumiem</w:t>
      </w:r>
      <w:r>
        <w:rPr>
          <w:rFonts w:eastAsia="TimesNewRoman"/>
          <w:sz w:val="26"/>
          <w:szCs w:val="24"/>
        </w:rPr>
        <w:t xml:space="preserve">, bet Izpildītājam ir pienākumus segt šī pārvadājuma izdevumus 100% apmērā un papildus izmaksāt </w:t>
      </w:r>
      <w:r w:rsidRPr="009E6F2E">
        <w:rPr>
          <w:rFonts w:eastAsia="TimesNewRoman"/>
          <w:sz w:val="26"/>
          <w:szCs w:val="24"/>
        </w:rPr>
        <w:t>līgumsodu 10%</w:t>
      </w:r>
      <w:r>
        <w:rPr>
          <w:rFonts w:eastAsia="TimesNewRoman"/>
          <w:sz w:val="26"/>
          <w:szCs w:val="24"/>
        </w:rPr>
        <w:t xml:space="preserve"> apmērā no pārvadājuma kopējās līgumcenas</w:t>
      </w:r>
      <w:r w:rsidRPr="00E56689">
        <w:rPr>
          <w:rFonts w:eastAsia="TimesNewRoman"/>
          <w:sz w:val="26"/>
          <w:szCs w:val="24"/>
        </w:rPr>
        <w:t>.</w:t>
      </w:r>
      <w:r>
        <w:rPr>
          <w:rFonts w:eastAsia="TimesNewRoman"/>
          <w:sz w:val="26"/>
          <w:szCs w:val="24"/>
        </w:rPr>
        <w:t xml:space="preserve"> Izpildītājs izmaksā šīs summas viena mēneša laikā pēc Pasūtītāja pieprasījuma iesniegšanas.</w:t>
      </w:r>
    </w:p>
    <w:p w14:paraId="116E5877" w14:textId="77777777" w:rsidR="00A22E77" w:rsidRDefault="00A22E77" w:rsidP="00A22E77">
      <w:pPr>
        <w:numPr>
          <w:ilvl w:val="1"/>
          <w:numId w:val="2"/>
        </w:numPr>
        <w:tabs>
          <w:tab w:val="left" w:pos="1080"/>
          <w:tab w:val="left" w:pos="1260"/>
        </w:tabs>
        <w:ind w:left="0" w:firstLine="709"/>
        <w:jc w:val="both"/>
        <w:rPr>
          <w:rFonts w:eastAsia="TimesNewRoman"/>
          <w:sz w:val="26"/>
          <w:szCs w:val="24"/>
        </w:rPr>
      </w:pPr>
      <w:r>
        <w:rPr>
          <w:rFonts w:eastAsia="TimesNewRoman"/>
          <w:sz w:val="26"/>
          <w:szCs w:val="24"/>
        </w:rPr>
        <w:t>Šīs tiesības saņemt izdevumu atlīdzināšanu un kompensāciju neliedz Pasūtītājam saskaņā ar normatīvajiem aktiem prasīt atlīdzināt citus zaudējumus, kas radušies pārvadājuma aizkavēšanās vai atcelšanas dēļ.</w:t>
      </w:r>
    </w:p>
    <w:p w14:paraId="51447D55" w14:textId="77777777" w:rsidR="00A22E77" w:rsidRPr="006409C3" w:rsidRDefault="00A22E77" w:rsidP="00A22E77">
      <w:pPr>
        <w:numPr>
          <w:ilvl w:val="1"/>
          <w:numId w:val="2"/>
        </w:numPr>
        <w:tabs>
          <w:tab w:val="left" w:pos="1080"/>
          <w:tab w:val="left" w:pos="1260"/>
        </w:tabs>
        <w:ind w:left="0" w:firstLine="709"/>
        <w:jc w:val="both"/>
        <w:rPr>
          <w:sz w:val="26"/>
          <w:szCs w:val="23"/>
        </w:rPr>
      </w:pPr>
      <w:r>
        <w:rPr>
          <w:sz w:val="26"/>
          <w:szCs w:val="23"/>
        </w:rPr>
        <w:t xml:space="preserve">Izpildītājam ir tiesības </w:t>
      </w:r>
      <w:r w:rsidRPr="006409C3">
        <w:rPr>
          <w:sz w:val="26"/>
          <w:szCs w:val="23"/>
        </w:rPr>
        <w:t>līguma izpildes laikā aizvietot Konkursa piedāvājumā norādīto autotransportu ar līdzvērtīgu Konkursa tehniskās spec</w:t>
      </w:r>
      <w:r>
        <w:rPr>
          <w:sz w:val="26"/>
          <w:szCs w:val="23"/>
        </w:rPr>
        <w:t>ifikācijas prasībām vai labāku.</w:t>
      </w:r>
    </w:p>
    <w:p w14:paraId="4B89173F" w14:textId="77777777" w:rsidR="00A22E77" w:rsidRDefault="00A22E77" w:rsidP="00A22E77">
      <w:pPr>
        <w:numPr>
          <w:ilvl w:val="1"/>
          <w:numId w:val="2"/>
        </w:numPr>
        <w:tabs>
          <w:tab w:val="left" w:pos="1080"/>
          <w:tab w:val="left" w:pos="1260"/>
        </w:tabs>
        <w:ind w:left="0" w:firstLine="709"/>
        <w:jc w:val="both"/>
        <w:rPr>
          <w:sz w:val="26"/>
          <w:szCs w:val="23"/>
        </w:rPr>
      </w:pPr>
      <w:r w:rsidRPr="00AF12C4">
        <w:rPr>
          <w:sz w:val="26"/>
          <w:szCs w:val="23"/>
        </w:rPr>
        <w:t xml:space="preserve">Pasūtītājs apņemas apmaksāt Izpildītāja iesniegtos rēķinus par saņemtajiem pakalpojumiem saskaņā ar </w:t>
      </w:r>
      <w:r>
        <w:rPr>
          <w:sz w:val="26"/>
          <w:szCs w:val="23"/>
        </w:rPr>
        <w:t>Vienošanās</w:t>
      </w:r>
      <w:r w:rsidRPr="00AF12C4">
        <w:rPr>
          <w:sz w:val="26"/>
          <w:szCs w:val="23"/>
        </w:rPr>
        <w:t xml:space="preserve"> 2.punktā minēto kārtību. </w:t>
      </w:r>
    </w:p>
    <w:p w14:paraId="654D9EE8" w14:textId="77777777" w:rsidR="00A22E77" w:rsidRDefault="00A22E77" w:rsidP="00A22E77">
      <w:pPr>
        <w:numPr>
          <w:ilvl w:val="1"/>
          <w:numId w:val="2"/>
        </w:numPr>
        <w:tabs>
          <w:tab w:val="left" w:pos="1080"/>
          <w:tab w:val="left" w:pos="1260"/>
        </w:tabs>
        <w:ind w:left="0" w:firstLine="709"/>
        <w:jc w:val="both"/>
        <w:rPr>
          <w:sz w:val="26"/>
          <w:szCs w:val="23"/>
        </w:rPr>
      </w:pPr>
      <w:r>
        <w:rPr>
          <w:sz w:val="26"/>
          <w:szCs w:val="23"/>
        </w:rPr>
        <w:t>Pasūtītājam ir pienākums ievērot Izpildītāja prasības un noteikumus, kas attiecas uz sabiedrisko kārtību un drošību pārvadājuma laikā, kā arī atlīdzināt Izpildītājam nodarītos zaudējumus, kas radušies pasažieru vainas dēļ.</w:t>
      </w:r>
    </w:p>
    <w:p w14:paraId="6DD60E02" w14:textId="77777777" w:rsidR="00A22E77" w:rsidRDefault="00A22E77" w:rsidP="00A22E77">
      <w:pPr>
        <w:tabs>
          <w:tab w:val="left" w:pos="1080"/>
          <w:tab w:val="left" w:pos="1260"/>
        </w:tabs>
        <w:jc w:val="both"/>
        <w:rPr>
          <w:sz w:val="26"/>
          <w:szCs w:val="23"/>
        </w:rPr>
      </w:pPr>
    </w:p>
    <w:p w14:paraId="47E459DD" w14:textId="77777777" w:rsidR="00A22E77" w:rsidRPr="00AF12C4" w:rsidRDefault="00A22E77" w:rsidP="00A22E77">
      <w:pPr>
        <w:numPr>
          <w:ilvl w:val="0"/>
          <w:numId w:val="2"/>
        </w:numPr>
        <w:tabs>
          <w:tab w:val="left" w:pos="1080"/>
          <w:tab w:val="left" w:pos="1260"/>
        </w:tabs>
        <w:jc w:val="center"/>
        <w:rPr>
          <w:b/>
          <w:bCs/>
          <w:sz w:val="26"/>
          <w:szCs w:val="23"/>
        </w:rPr>
      </w:pPr>
      <w:r w:rsidRPr="00AF12C4">
        <w:rPr>
          <w:b/>
          <w:bCs/>
          <w:sz w:val="26"/>
          <w:szCs w:val="23"/>
        </w:rPr>
        <w:t>Pušu atbildība</w:t>
      </w:r>
    </w:p>
    <w:p w14:paraId="1E5845EF" w14:textId="77777777" w:rsidR="00A22E77" w:rsidRDefault="00A22E77" w:rsidP="00A22E77">
      <w:pPr>
        <w:numPr>
          <w:ilvl w:val="1"/>
          <w:numId w:val="2"/>
        </w:numPr>
        <w:tabs>
          <w:tab w:val="num" w:pos="720"/>
          <w:tab w:val="left" w:pos="1134"/>
          <w:tab w:val="left" w:pos="1260"/>
        </w:tabs>
        <w:ind w:left="0" w:firstLine="709"/>
        <w:jc w:val="both"/>
        <w:rPr>
          <w:rFonts w:eastAsia="PMingLiU"/>
          <w:bCs/>
          <w:sz w:val="26"/>
          <w:szCs w:val="26"/>
          <w:lang w:eastAsia="zh-TW"/>
        </w:rPr>
      </w:pPr>
      <w:r w:rsidRPr="00260934">
        <w:rPr>
          <w:rFonts w:eastAsia="PMingLiU"/>
          <w:bCs/>
          <w:sz w:val="26"/>
          <w:szCs w:val="26"/>
          <w:lang w:eastAsia="zh-TW"/>
        </w:rPr>
        <w:t xml:space="preserve">Izpildītājam ir tiesības uzticēt trešajām personām Pakalpojuma atsevišķu procesu izpildi. Piesaistot pakalpojuma izpildes procesā trešās personas, Izpildītājs atbildīgs Pasūtītājam par </w:t>
      </w:r>
      <w:r>
        <w:rPr>
          <w:rFonts w:eastAsia="PMingLiU"/>
          <w:bCs/>
          <w:sz w:val="26"/>
          <w:szCs w:val="26"/>
          <w:lang w:eastAsia="zh-TW"/>
        </w:rPr>
        <w:t>l</w:t>
      </w:r>
      <w:r w:rsidRPr="00260934">
        <w:rPr>
          <w:rFonts w:eastAsia="PMingLiU"/>
          <w:bCs/>
          <w:sz w:val="26"/>
          <w:szCs w:val="26"/>
          <w:lang w:eastAsia="zh-TW"/>
        </w:rPr>
        <w:t>īguma saistību pienācīgu izpildi.</w:t>
      </w:r>
    </w:p>
    <w:p w14:paraId="3B7FA2B6" w14:textId="04A235E1" w:rsidR="00A22E77" w:rsidRPr="009E6F2E" w:rsidRDefault="00A22E77" w:rsidP="00A22E77">
      <w:pPr>
        <w:numPr>
          <w:ilvl w:val="1"/>
          <w:numId w:val="2"/>
        </w:numPr>
        <w:tabs>
          <w:tab w:val="left" w:pos="180"/>
          <w:tab w:val="num" w:pos="720"/>
          <w:tab w:val="left" w:pos="1045"/>
          <w:tab w:val="left" w:pos="1134"/>
          <w:tab w:val="left" w:pos="1418"/>
          <w:tab w:val="left" w:pos="1800"/>
        </w:tabs>
        <w:ind w:left="0" w:firstLine="709"/>
        <w:jc w:val="both"/>
        <w:rPr>
          <w:rFonts w:eastAsia="PMingLiU"/>
          <w:bCs/>
          <w:sz w:val="26"/>
          <w:szCs w:val="26"/>
          <w:lang w:eastAsia="zh-TW"/>
        </w:rPr>
      </w:pPr>
      <w:r w:rsidRPr="009E6F2E">
        <w:rPr>
          <w:rFonts w:eastAsia="PMingLiU"/>
          <w:bCs/>
          <w:sz w:val="26"/>
          <w:szCs w:val="26"/>
          <w:lang w:eastAsia="zh-TW"/>
        </w:rPr>
        <w:t xml:space="preserve">Ne vēlāk kā </w:t>
      </w:r>
      <w:r w:rsidR="003E59A1">
        <w:rPr>
          <w:rFonts w:eastAsia="PMingLiU"/>
          <w:bCs/>
          <w:sz w:val="26"/>
          <w:szCs w:val="26"/>
          <w:lang w:eastAsia="zh-TW"/>
        </w:rPr>
        <w:t>-</w:t>
      </w:r>
      <w:r w:rsidRPr="00B15D70">
        <w:rPr>
          <w:rFonts w:eastAsia="PMingLiU"/>
          <w:bCs/>
          <w:sz w:val="26"/>
          <w:szCs w:val="26"/>
          <w:lang w:eastAsia="zh-TW"/>
        </w:rPr>
        <w:t>.</w:t>
      </w:r>
      <w:r w:rsidR="003E59A1">
        <w:rPr>
          <w:rFonts w:eastAsia="PMingLiU"/>
          <w:bCs/>
          <w:sz w:val="26"/>
          <w:szCs w:val="26"/>
          <w:lang w:eastAsia="zh-TW"/>
        </w:rPr>
        <w:t>-</w:t>
      </w:r>
      <w:r w:rsidRPr="00B15D70">
        <w:rPr>
          <w:rFonts w:eastAsia="PMingLiU"/>
          <w:bCs/>
          <w:sz w:val="26"/>
          <w:szCs w:val="26"/>
          <w:lang w:eastAsia="zh-TW"/>
        </w:rPr>
        <w:t>.</w:t>
      </w:r>
      <w:r w:rsidR="003E59A1">
        <w:rPr>
          <w:rFonts w:eastAsia="PMingLiU"/>
          <w:bCs/>
          <w:sz w:val="26"/>
          <w:szCs w:val="26"/>
          <w:lang w:eastAsia="zh-TW"/>
        </w:rPr>
        <w:t>--</w:t>
      </w:r>
      <w:r w:rsidRPr="00B15D70">
        <w:rPr>
          <w:rFonts w:eastAsia="PMingLiU"/>
          <w:bCs/>
          <w:sz w:val="26"/>
          <w:szCs w:val="26"/>
          <w:lang w:eastAsia="zh-TW"/>
        </w:rPr>
        <w:t>.</w:t>
      </w:r>
      <w:r w:rsidRPr="009E6F2E">
        <w:rPr>
          <w:rFonts w:eastAsia="PMingLiU"/>
          <w:bCs/>
          <w:sz w:val="26"/>
          <w:szCs w:val="26"/>
          <w:lang w:eastAsia="zh-TW"/>
        </w:rPr>
        <w:t xml:space="preserve"> (uzsākot Līguma izpildi), pretendents iesniedz Pakalpojumu sniegšanā iesaistīto apakšuzņēmēju (ja tādus plānots iesaistīt) sarakstu, kurā norāda apakšuzņēmēja nosaukumu, kontaktinformāciju un to </w:t>
      </w:r>
      <w:proofErr w:type="spellStart"/>
      <w:r w:rsidRPr="009E6F2E">
        <w:rPr>
          <w:rFonts w:eastAsia="PMingLiU"/>
          <w:bCs/>
          <w:sz w:val="26"/>
          <w:szCs w:val="26"/>
          <w:lang w:eastAsia="zh-TW"/>
        </w:rPr>
        <w:t>pārstāvēttiesīgo</w:t>
      </w:r>
      <w:proofErr w:type="spellEnd"/>
      <w:r w:rsidRPr="009E6F2E">
        <w:rPr>
          <w:rFonts w:eastAsia="PMingLiU"/>
          <w:bCs/>
          <w:sz w:val="26"/>
          <w:szCs w:val="26"/>
          <w:lang w:eastAsia="zh-TW"/>
        </w:rPr>
        <w:t xml:space="preserve"> personu, ciktāl minētā informācija ir zināma. Sarakstā norāda arī Izpildītāja apakšuzņēmēju apakšuzņēmējus. Izpildītājs Līguma izpildes laikā paziņo Pasūtītājam par jebkurām minētās informācijas izmaiņām, kā arī papildina sarakstu ar informāciju par apakšuzņēmēju, kas tiek vēlāk iesaistīts Pakalpojumu sniegšanā.</w:t>
      </w:r>
    </w:p>
    <w:p w14:paraId="2A92057F" w14:textId="77777777" w:rsidR="00A22E77" w:rsidRPr="009B1E11" w:rsidRDefault="00A22E77" w:rsidP="00A22E77">
      <w:pPr>
        <w:numPr>
          <w:ilvl w:val="1"/>
          <w:numId w:val="2"/>
        </w:numPr>
        <w:tabs>
          <w:tab w:val="left" w:pos="180"/>
          <w:tab w:val="num" w:pos="720"/>
          <w:tab w:val="left" w:pos="1045"/>
          <w:tab w:val="left" w:pos="1134"/>
          <w:tab w:val="left" w:pos="1418"/>
          <w:tab w:val="left" w:pos="1800"/>
        </w:tabs>
        <w:ind w:left="0" w:firstLine="709"/>
        <w:jc w:val="both"/>
        <w:rPr>
          <w:rFonts w:eastAsia="PMingLiU"/>
          <w:bCs/>
          <w:sz w:val="26"/>
          <w:szCs w:val="26"/>
          <w:lang w:eastAsia="zh-TW"/>
        </w:rPr>
      </w:pPr>
      <w:r w:rsidRPr="00260934">
        <w:rPr>
          <w:rFonts w:eastAsia="PMingLiU"/>
          <w:bCs/>
          <w:sz w:val="26"/>
          <w:szCs w:val="26"/>
          <w:lang w:eastAsia="zh-TW"/>
        </w:rPr>
        <w:t>Puses ir materiāli savstarpēji atbildīgas par zaudējumu nodarīšanu saskaņā ar spēkā esošajiem Latvijas Republikas normatīvajiem aktiem.</w:t>
      </w:r>
    </w:p>
    <w:p w14:paraId="3EE9A9C3" w14:textId="77777777" w:rsidR="00A22E77" w:rsidRPr="00260934" w:rsidRDefault="00A22E77" w:rsidP="00A22E77">
      <w:pPr>
        <w:numPr>
          <w:ilvl w:val="1"/>
          <w:numId w:val="2"/>
        </w:numPr>
        <w:tabs>
          <w:tab w:val="left" w:pos="180"/>
          <w:tab w:val="num" w:pos="720"/>
          <w:tab w:val="left" w:pos="1045"/>
          <w:tab w:val="left" w:pos="1134"/>
          <w:tab w:val="left" w:pos="1418"/>
          <w:tab w:val="left" w:pos="1800"/>
        </w:tabs>
        <w:ind w:left="0" w:firstLine="709"/>
        <w:jc w:val="both"/>
        <w:rPr>
          <w:rFonts w:eastAsia="PMingLiU"/>
          <w:bCs/>
          <w:sz w:val="26"/>
          <w:szCs w:val="26"/>
          <w:lang w:eastAsia="zh-TW"/>
        </w:rPr>
      </w:pPr>
      <w:r w:rsidRPr="00260934">
        <w:rPr>
          <w:rFonts w:eastAsia="PMingLiU"/>
          <w:bCs/>
          <w:sz w:val="26"/>
          <w:szCs w:val="26"/>
          <w:lang w:eastAsia="zh-TW"/>
        </w:rPr>
        <w:t>Ja Pakalpojuma sniegšana tiek veikta ar nokavējumu, Izpildītājs par katru nokavēto dienu maksā Pasūtītājam līgumsodu 0,1 % apmērā no Līguma kopējās summas, bet ne vairāk kā 10 % no Līguma kopējās summas.</w:t>
      </w:r>
    </w:p>
    <w:p w14:paraId="25226267" w14:textId="77777777" w:rsidR="00A22E77" w:rsidRPr="00260934" w:rsidRDefault="00A22E77" w:rsidP="00A22E77">
      <w:pPr>
        <w:numPr>
          <w:ilvl w:val="1"/>
          <w:numId w:val="2"/>
        </w:numPr>
        <w:tabs>
          <w:tab w:val="left" w:pos="180"/>
          <w:tab w:val="num" w:pos="720"/>
          <w:tab w:val="left" w:pos="1045"/>
          <w:tab w:val="left" w:pos="1134"/>
          <w:tab w:val="left" w:pos="1418"/>
          <w:tab w:val="left" w:pos="1800"/>
        </w:tabs>
        <w:ind w:left="0" w:firstLine="709"/>
        <w:jc w:val="both"/>
        <w:rPr>
          <w:rFonts w:eastAsia="PMingLiU"/>
          <w:bCs/>
          <w:sz w:val="26"/>
          <w:szCs w:val="26"/>
          <w:lang w:eastAsia="zh-TW"/>
        </w:rPr>
      </w:pPr>
      <w:r w:rsidRPr="00260934">
        <w:rPr>
          <w:rFonts w:eastAsia="PMingLiU"/>
          <w:bCs/>
          <w:sz w:val="26"/>
          <w:szCs w:val="26"/>
          <w:lang w:eastAsia="zh-TW"/>
        </w:rPr>
        <w:t>Par maksājumu kavējumiem Pasūtītājs par katru nokavēto dienu maksā Izpildītājam līgumsodu 0,1 % apmērā no Līguma kopējās summas, bet ne vairāk kā 10 % no Līguma kopējās summas.</w:t>
      </w:r>
    </w:p>
    <w:p w14:paraId="3325C49D" w14:textId="77777777" w:rsidR="00A22E77" w:rsidRPr="00260934" w:rsidRDefault="00A22E77" w:rsidP="00A22E77">
      <w:pPr>
        <w:numPr>
          <w:ilvl w:val="1"/>
          <w:numId w:val="2"/>
        </w:numPr>
        <w:tabs>
          <w:tab w:val="left" w:pos="180"/>
          <w:tab w:val="num" w:pos="720"/>
          <w:tab w:val="left" w:pos="1045"/>
          <w:tab w:val="left" w:pos="1134"/>
          <w:tab w:val="left" w:pos="1418"/>
          <w:tab w:val="left" w:pos="1800"/>
        </w:tabs>
        <w:ind w:left="0" w:firstLine="709"/>
        <w:jc w:val="both"/>
        <w:rPr>
          <w:rFonts w:eastAsia="PMingLiU"/>
          <w:bCs/>
          <w:sz w:val="26"/>
          <w:szCs w:val="26"/>
          <w:lang w:eastAsia="zh-TW"/>
        </w:rPr>
      </w:pPr>
      <w:r w:rsidRPr="00260934">
        <w:rPr>
          <w:rFonts w:eastAsia="PMingLiU"/>
          <w:bCs/>
          <w:sz w:val="26"/>
          <w:szCs w:val="26"/>
          <w:lang w:eastAsia="zh-TW"/>
        </w:rPr>
        <w:t>Visi no Pasūtītāja vai Izpil</w:t>
      </w:r>
      <w:r>
        <w:rPr>
          <w:rFonts w:eastAsia="PMingLiU"/>
          <w:bCs/>
          <w:sz w:val="26"/>
          <w:szCs w:val="26"/>
          <w:lang w:eastAsia="zh-TW"/>
        </w:rPr>
        <w:t>dītāja saņemtie maksājumi pirmkārt</w:t>
      </w:r>
      <w:r w:rsidRPr="00260934">
        <w:rPr>
          <w:rFonts w:eastAsia="PMingLiU"/>
          <w:bCs/>
          <w:sz w:val="26"/>
          <w:szCs w:val="26"/>
          <w:lang w:eastAsia="zh-TW"/>
        </w:rPr>
        <w:t xml:space="preserve"> tiek ieskaitīti līgumsoda apmaksā.</w:t>
      </w:r>
    </w:p>
    <w:p w14:paraId="4AF4818B" w14:textId="77777777" w:rsidR="00A22E77" w:rsidRDefault="00A22E77" w:rsidP="00A22E77">
      <w:pPr>
        <w:autoSpaceDE w:val="0"/>
        <w:autoSpaceDN w:val="0"/>
        <w:adjustRightInd w:val="0"/>
        <w:ind w:firstLine="851"/>
        <w:jc w:val="both"/>
        <w:rPr>
          <w:b/>
          <w:bCs/>
          <w:sz w:val="26"/>
          <w:szCs w:val="23"/>
        </w:rPr>
      </w:pPr>
    </w:p>
    <w:p w14:paraId="211A886A" w14:textId="77777777" w:rsidR="00A22E77" w:rsidRPr="00AF12C4" w:rsidRDefault="00A22E77" w:rsidP="00A22E77">
      <w:pPr>
        <w:numPr>
          <w:ilvl w:val="0"/>
          <w:numId w:val="2"/>
        </w:numPr>
        <w:tabs>
          <w:tab w:val="left" w:pos="1080"/>
          <w:tab w:val="left" w:pos="1260"/>
        </w:tabs>
        <w:jc w:val="center"/>
        <w:rPr>
          <w:b/>
          <w:sz w:val="26"/>
          <w:szCs w:val="23"/>
        </w:rPr>
      </w:pPr>
      <w:r w:rsidRPr="00AF12C4">
        <w:rPr>
          <w:b/>
          <w:bCs/>
          <w:sz w:val="26"/>
          <w:szCs w:val="23"/>
        </w:rPr>
        <w:t xml:space="preserve">Nepārvaramas varas apstākļi </w:t>
      </w:r>
    </w:p>
    <w:p w14:paraId="11F018F6" w14:textId="77777777" w:rsidR="00A22E77" w:rsidRPr="00455BF6" w:rsidRDefault="00A22E77" w:rsidP="00A22E77">
      <w:pPr>
        <w:numPr>
          <w:ilvl w:val="1"/>
          <w:numId w:val="2"/>
        </w:numPr>
        <w:tabs>
          <w:tab w:val="num" w:pos="720"/>
          <w:tab w:val="left" w:pos="1134"/>
          <w:tab w:val="left" w:pos="1260"/>
        </w:tabs>
        <w:ind w:left="0" w:firstLine="709"/>
        <w:jc w:val="both"/>
        <w:rPr>
          <w:rFonts w:eastAsia="PMingLiU"/>
          <w:bCs/>
          <w:sz w:val="26"/>
          <w:szCs w:val="26"/>
          <w:lang w:eastAsia="zh-TW"/>
        </w:rPr>
      </w:pPr>
      <w:r w:rsidRPr="00455BF6">
        <w:rPr>
          <w:rFonts w:eastAsia="PMingLiU"/>
          <w:bCs/>
          <w:sz w:val="26"/>
          <w:szCs w:val="26"/>
          <w:lang w:eastAsia="zh-TW"/>
        </w:rPr>
        <w:t>Puses nav atbildīgas par savu Vienošanās noteikto saistību neizpildi, nepienācīgu izpildi vai izpildes nokavēšanu, ja to cēlonis ir nepārvaramas varas (</w:t>
      </w:r>
      <w:proofErr w:type="spellStart"/>
      <w:r w:rsidRPr="00455BF6">
        <w:rPr>
          <w:rFonts w:eastAsia="PMingLiU"/>
          <w:bCs/>
          <w:sz w:val="26"/>
          <w:szCs w:val="26"/>
          <w:lang w:eastAsia="zh-TW"/>
        </w:rPr>
        <w:t>Force</w:t>
      </w:r>
      <w:proofErr w:type="spellEnd"/>
      <w:r w:rsidRPr="00455BF6">
        <w:rPr>
          <w:rFonts w:eastAsia="PMingLiU"/>
          <w:bCs/>
          <w:sz w:val="26"/>
          <w:szCs w:val="26"/>
          <w:lang w:eastAsia="zh-TW"/>
        </w:rPr>
        <w:t xml:space="preserve"> </w:t>
      </w:r>
      <w:proofErr w:type="spellStart"/>
      <w:r w:rsidRPr="00455BF6">
        <w:rPr>
          <w:rFonts w:eastAsia="PMingLiU"/>
          <w:bCs/>
          <w:sz w:val="26"/>
          <w:szCs w:val="26"/>
          <w:lang w:eastAsia="zh-TW"/>
        </w:rPr>
        <w:t>Majeure</w:t>
      </w:r>
      <w:proofErr w:type="spellEnd"/>
      <w:r w:rsidRPr="00455BF6">
        <w:rPr>
          <w:rFonts w:eastAsia="PMingLiU"/>
          <w:bCs/>
          <w:sz w:val="26"/>
          <w:szCs w:val="26"/>
          <w:lang w:eastAsia="zh-TW"/>
        </w:rPr>
        <w:t>) apstākļi,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Vienošanās saistību izpilde.</w:t>
      </w:r>
    </w:p>
    <w:p w14:paraId="42FA4FA9" w14:textId="77777777" w:rsidR="00A22E77" w:rsidRPr="00455BF6" w:rsidRDefault="00A22E77" w:rsidP="00A22E77">
      <w:pPr>
        <w:numPr>
          <w:ilvl w:val="1"/>
          <w:numId w:val="2"/>
        </w:numPr>
        <w:tabs>
          <w:tab w:val="num" w:pos="720"/>
          <w:tab w:val="left" w:pos="1134"/>
          <w:tab w:val="left" w:pos="1260"/>
        </w:tabs>
        <w:ind w:left="0" w:firstLine="709"/>
        <w:jc w:val="both"/>
        <w:rPr>
          <w:rFonts w:eastAsia="PMingLiU"/>
          <w:bCs/>
          <w:sz w:val="26"/>
          <w:szCs w:val="26"/>
          <w:lang w:eastAsia="zh-TW"/>
        </w:rPr>
      </w:pPr>
      <w:r w:rsidRPr="00455BF6">
        <w:rPr>
          <w:rFonts w:eastAsia="PMingLiU"/>
          <w:bCs/>
          <w:sz w:val="26"/>
          <w:szCs w:val="26"/>
          <w:lang w:eastAsia="zh-TW"/>
        </w:rPr>
        <w:t xml:space="preserve">Par nepārvaramas varas apstākļu iestāšanos otra Puse rakstiski jāinformē </w:t>
      </w:r>
      <w:r>
        <w:rPr>
          <w:rFonts w:eastAsia="PMingLiU"/>
          <w:bCs/>
          <w:sz w:val="26"/>
          <w:szCs w:val="26"/>
          <w:lang w:eastAsia="zh-TW"/>
        </w:rPr>
        <w:t>nekavējoties</w:t>
      </w:r>
      <w:r w:rsidRPr="00455BF6">
        <w:rPr>
          <w:rFonts w:eastAsia="PMingLiU"/>
          <w:bCs/>
          <w:sz w:val="26"/>
          <w:szCs w:val="26"/>
          <w:lang w:eastAsia="zh-TW"/>
        </w:rPr>
        <w:t xml:space="preserve"> pēc šādu apstākļu iestāšanās. Nepārvaramas varas apstākļu iestāšanās ir jāapstiprina ar kompetentās iestādes izdotu dokumentu. </w:t>
      </w:r>
    </w:p>
    <w:p w14:paraId="17CEEC60" w14:textId="77777777" w:rsidR="00A22E77" w:rsidRPr="00455BF6" w:rsidRDefault="00A22E77" w:rsidP="00A22E77">
      <w:pPr>
        <w:numPr>
          <w:ilvl w:val="1"/>
          <w:numId w:val="2"/>
        </w:numPr>
        <w:tabs>
          <w:tab w:val="num" w:pos="720"/>
          <w:tab w:val="left" w:pos="1134"/>
          <w:tab w:val="left" w:pos="1260"/>
        </w:tabs>
        <w:ind w:left="0" w:firstLine="709"/>
        <w:jc w:val="both"/>
        <w:rPr>
          <w:rFonts w:eastAsia="PMingLiU"/>
          <w:bCs/>
          <w:sz w:val="26"/>
          <w:szCs w:val="26"/>
          <w:lang w:eastAsia="zh-TW"/>
        </w:rPr>
      </w:pPr>
      <w:r w:rsidRPr="00455BF6">
        <w:rPr>
          <w:rFonts w:eastAsia="PMingLiU"/>
          <w:bCs/>
          <w:sz w:val="26"/>
          <w:szCs w:val="26"/>
          <w:lang w:eastAsia="zh-TW"/>
        </w:rPr>
        <w:t>Iestājoties nepārvaramas varas apstākļiem, Pusēm jāveic iespējamie nepieciešamie pasākumi, lai nepieļautu vai mazinātu zaudējumu rašanos.</w:t>
      </w:r>
    </w:p>
    <w:p w14:paraId="784EDA84" w14:textId="77777777" w:rsidR="00A22E77" w:rsidRPr="00455BF6" w:rsidRDefault="00A22E77" w:rsidP="00A22E77">
      <w:pPr>
        <w:numPr>
          <w:ilvl w:val="1"/>
          <w:numId w:val="2"/>
        </w:numPr>
        <w:tabs>
          <w:tab w:val="num" w:pos="720"/>
          <w:tab w:val="left" w:pos="1134"/>
          <w:tab w:val="left" w:pos="1260"/>
        </w:tabs>
        <w:ind w:left="0" w:firstLine="709"/>
        <w:jc w:val="both"/>
        <w:rPr>
          <w:rFonts w:eastAsia="PMingLiU"/>
          <w:bCs/>
          <w:sz w:val="26"/>
          <w:szCs w:val="26"/>
          <w:lang w:eastAsia="zh-TW"/>
        </w:rPr>
      </w:pPr>
      <w:r w:rsidRPr="00455BF6">
        <w:rPr>
          <w:rFonts w:eastAsia="PMingLiU"/>
          <w:bCs/>
          <w:sz w:val="26"/>
          <w:szCs w:val="26"/>
          <w:lang w:eastAsia="zh-TW"/>
        </w:rPr>
        <w:t xml:space="preserve">Nepārvaramas varas apstākļu iestāšanās gadījumā Vienošanās noteikumu izpildes termiņš  tiek pagarināts par laika posmu, kādā darbojas nepārvaramās varas apstākļi. </w:t>
      </w:r>
    </w:p>
    <w:p w14:paraId="0421EA46" w14:textId="77777777" w:rsidR="00A22E77" w:rsidRPr="00455BF6" w:rsidRDefault="00A22E77" w:rsidP="00A22E77">
      <w:pPr>
        <w:numPr>
          <w:ilvl w:val="1"/>
          <w:numId w:val="2"/>
        </w:numPr>
        <w:tabs>
          <w:tab w:val="num" w:pos="720"/>
          <w:tab w:val="left" w:pos="1134"/>
          <w:tab w:val="left" w:pos="1260"/>
        </w:tabs>
        <w:ind w:left="0" w:firstLine="709"/>
        <w:jc w:val="both"/>
        <w:rPr>
          <w:rFonts w:eastAsia="PMingLiU"/>
          <w:bCs/>
          <w:sz w:val="26"/>
          <w:szCs w:val="26"/>
          <w:lang w:eastAsia="zh-TW"/>
        </w:rPr>
      </w:pPr>
      <w:r w:rsidRPr="00455BF6">
        <w:rPr>
          <w:rFonts w:eastAsia="PMingLiU"/>
          <w:bCs/>
          <w:sz w:val="26"/>
          <w:szCs w:val="26"/>
          <w:lang w:eastAsia="zh-TW"/>
        </w:rPr>
        <w:t>Ja nepārvaramas varas apstākļu ietekme turpinās ilgāk kā trīs mēnešus, Puses vienojas par tālāko sadarbību vai par Vienošanās izbeigšanu.</w:t>
      </w:r>
    </w:p>
    <w:p w14:paraId="24253DB2" w14:textId="77777777" w:rsidR="00A22E77" w:rsidRDefault="00A22E77" w:rsidP="00A22E77">
      <w:pPr>
        <w:tabs>
          <w:tab w:val="left" w:pos="1080"/>
          <w:tab w:val="left" w:pos="1260"/>
        </w:tabs>
        <w:ind w:left="851"/>
        <w:jc w:val="both"/>
        <w:rPr>
          <w:sz w:val="26"/>
          <w:szCs w:val="26"/>
        </w:rPr>
      </w:pPr>
    </w:p>
    <w:p w14:paraId="631A8A6F" w14:textId="77777777" w:rsidR="00924990" w:rsidRDefault="00924990" w:rsidP="00A22E77">
      <w:pPr>
        <w:tabs>
          <w:tab w:val="left" w:pos="1080"/>
          <w:tab w:val="left" w:pos="1260"/>
        </w:tabs>
        <w:ind w:left="851"/>
        <w:jc w:val="both"/>
        <w:rPr>
          <w:sz w:val="26"/>
          <w:szCs w:val="26"/>
        </w:rPr>
      </w:pPr>
    </w:p>
    <w:p w14:paraId="0C3DA549" w14:textId="77777777" w:rsidR="00924990" w:rsidRDefault="00924990" w:rsidP="00A22E77">
      <w:pPr>
        <w:tabs>
          <w:tab w:val="left" w:pos="1080"/>
          <w:tab w:val="left" w:pos="1260"/>
        </w:tabs>
        <w:ind w:left="851"/>
        <w:jc w:val="both"/>
        <w:rPr>
          <w:sz w:val="26"/>
          <w:szCs w:val="26"/>
        </w:rPr>
      </w:pPr>
    </w:p>
    <w:p w14:paraId="43BCAD55" w14:textId="77777777" w:rsidR="00A22E77" w:rsidRPr="00455BF6" w:rsidRDefault="00A22E77" w:rsidP="00A22E77">
      <w:pPr>
        <w:numPr>
          <w:ilvl w:val="0"/>
          <w:numId w:val="2"/>
        </w:numPr>
        <w:tabs>
          <w:tab w:val="left" w:pos="1080"/>
          <w:tab w:val="left" w:pos="1260"/>
        </w:tabs>
        <w:jc w:val="center"/>
        <w:rPr>
          <w:b/>
          <w:bCs/>
          <w:sz w:val="26"/>
          <w:szCs w:val="23"/>
        </w:rPr>
      </w:pPr>
      <w:r w:rsidRPr="00AF12C4">
        <w:rPr>
          <w:b/>
          <w:bCs/>
          <w:sz w:val="26"/>
          <w:szCs w:val="23"/>
        </w:rPr>
        <w:t xml:space="preserve">Strīdu izskatīšanas kārtība </w:t>
      </w:r>
    </w:p>
    <w:p w14:paraId="38525D49" w14:textId="77777777" w:rsidR="00A22E77" w:rsidRDefault="00A22E77" w:rsidP="00A22E77">
      <w:pPr>
        <w:numPr>
          <w:ilvl w:val="1"/>
          <w:numId w:val="2"/>
        </w:numPr>
        <w:tabs>
          <w:tab w:val="num" w:pos="720"/>
          <w:tab w:val="left" w:pos="1134"/>
          <w:tab w:val="left" w:pos="1260"/>
        </w:tabs>
        <w:ind w:left="0" w:firstLine="709"/>
        <w:jc w:val="both"/>
        <w:rPr>
          <w:rFonts w:eastAsia="PMingLiU"/>
          <w:bCs/>
          <w:sz w:val="26"/>
          <w:szCs w:val="26"/>
          <w:lang w:eastAsia="zh-TW"/>
        </w:rPr>
      </w:pPr>
      <w:r w:rsidRPr="00455BF6">
        <w:rPr>
          <w:rFonts w:eastAsia="PMingLiU"/>
          <w:bCs/>
          <w:sz w:val="26"/>
          <w:szCs w:val="26"/>
          <w:lang w:eastAsia="zh-TW"/>
        </w:rPr>
        <w:t xml:space="preserve">Neskarot kompensācijas pieprasījumus saskaņā ar </w:t>
      </w:r>
      <w:r>
        <w:rPr>
          <w:rFonts w:eastAsia="PMingLiU"/>
          <w:bCs/>
          <w:sz w:val="26"/>
          <w:szCs w:val="26"/>
          <w:lang w:eastAsia="zh-TW"/>
        </w:rPr>
        <w:t xml:space="preserve">Vienošanās 4.2.apakšpunktu, ja Pasūtītājs </w:t>
      </w:r>
      <w:r w:rsidRPr="00455BF6">
        <w:rPr>
          <w:rFonts w:eastAsia="PMingLiU"/>
          <w:bCs/>
          <w:sz w:val="26"/>
          <w:szCs w:val="26"/>
          <w:lang w:eastAsia="zh-TW"/>
        </w:rPr>
        <w:t xml:space="preserve">vēlas iesniegt </w:t>
      </w:r>
      <w:r>
        <w:rPr>
          <w:rFonts w:eastAsia="PMingLiU"/>
          <w:bCs/>
          <w:sz w:val="26"/>
          <w:szCs w:val="26"/>
          <w:lang w:eastAsia="zh-TW"/>
        </w:rPr>
        <w:t>Izpildītājam</w:t>
      </w:r>
      <w:r w:rsidRPr="00455BF6">
        <w:rPr>
          <w:rFonts w:eastAsia="PMingLiU"/>
          <w:bCs/>
          <w:sz w:val="26"/>
          <w:szCs w:val="26"/>
          <w:lang w:eastAsia="zh-TW"/>
        </w:rPr>
        <w:t xml:space="preserve"> sūdzību, viņš to iesniedz trīs mēnešu laikā no dienas, kad pārvadājums tika veikts vai kad to vajadzēja veikt. </w:t>
      </w:r>
      <w:r>
        <w:rPr>
          <w:rFonts w:eastAsia="PMingLiU"/>
          <w:bCs/>
          <w:sz w:val="26"/>
          <w:szCs w:val="26"/>
          <w:lang w:eastAsia="zh-TW"/>
        </w:rPr>
        <w:t>Izpildītājs</w:t>
      </w:r>
      <w:r w:rsidRPr="00455BF6">
        <w:rPr>
          <w:rFonts w:eastAsia="PMingLiU"/>
          <w:bCs/>
          <w:sz w:val="26"/>
          <w:szCs w:val="26"/>
          <w:lang w:eastAsia="zh-TW"/>
        </w:rPr>
        <w:t xml:space="preserve"> viena mēneša laikā no sūdzības saņemšanas paziņo </w:t>
      </w:r>
      <w:r>
        <w:rPr>
          <w:rFonts w:eastAsia="PMingLiU"/>
          <w:bCs/>
          <w:sz w:val="26"/>
          <w:szCs w:val="26"/>
          <w:lang w:eastAsia="zh-TW"/>
        </w:rPr>
        <w:t>Pasūtītājam</w:t>
      </w:r>
      <w:r w:rsidRPr="00455BF6">
        <w:rPr>
          <w:rFonts w:eastAsia="PMingLiU"/>
          <w:bCs/>
          <w:sz w:val="26"/>
          <w:szCs w:val="26"/>
          <w:lang w:eastAsia="zh-TW"/>
        </w:rPr>
        <w:t xml:space="preserve">, vai viņa sūdzība ir atzīta </w:t>
      </w:r>
      <w:r w:rsidRPr="00455BF6">
        <w:rPr>
          <w:rFonts w:eastAsia="PMingLiU"/>
          <w:bCs/>
          <w:sz w:val="26"/>
          <w:szCs w:val="26"/>
          <w:lang w:eastAsia="zh-TW"/>
        </w:rPr>
        <w:lastRenderedPageBreak/>
        <w:t>par pamatotu, noraidīta vai vēl tiek izskatīta. Galīgās atbildes sniegšanas laiks nevar būt ilgāks par trīs mēnešiem no sūdzības saņemšanas dienas.</w:t>
      </w:r>
    </w:p>
    <w:p w14:paraId="4AD19754" w14:textId="77777777" w:rsidR="00A22E77" w:rsidRDefault="00A22E77" w:rsidP="00A22E77">
      <w:pPr>
        <w:numPr>
          <w:ilvl w:val="1"/>
          <w:numId w:val="2"/>
        </w:numPr>
        <w:tabs>
          <w:tab w:val="num" w:pos="720"/>
          <w:tab w:val="left" w:pos="1134"/>
          <w:tab w:val="left" w:pos="1260"/>
        </w:tabs>
        <w:ind w:left="0" w:firstLine="709"/>
        <w:jc w:val="both"/>
        <w:rPr>
          <w:rFonts w:eastAsia="PMingLiU"/>
          <w:bCs/>
          <w:sz w:val="26"/>
          <w:szCs w:val="26"/>
          <w:lang w:eastAsia="zh-TW"/>
        </w:rPr>
      </w:pPr>
      <w:r w:rsidRPr="00455BF6">
        <w:rPr>
          <w:rFonts w:eastAsia="PMingLiU"/>
          <w:bCs/>
          <w:sz w:val="26"/>
          <w:szCs w:val="26"/>
          <w:lang w:eastAsia="zh-TW"/>
        </w:rPr>
        <w:t xml:space="preserve">Pušu domstarpības, kas rodas šīs Vienošanās ietvaros un skar šo Vienošanos vai tā pārkāpšanu, izbeigšanu vai spēkā esamību, tiek risinātas abpusējās sarunās, kurās panāktā Pušu vienošanās noformējama </w:t>
      </w:r>
      <w:proofErr w:type="spellStart"/>
      <w:r w:rsidRPr="00455BF6">
        <w:rPr>
          <w:rFonts w:eastAsia="PMingLiU"/>
          <w:bCs/>
          <w:sz w:val="26"/>
          <w:szCs w:val="26"/>
          <w:lang w:eastAsia="zh-TW"/>
        </w:rPr>
        <w:t>rakstveidā</w:t>
      </w:r>
      <w:proofErr w:type="spellEnd"/>
      <w:r w:rsidRPr="00455BF6">
        <w:rPr>
          <w:rFonts w:eastAsia="PMingLiU"/>
          <w:bCs/>
          <w:sz w:val="26"/>
          <w:szCs w:val="26"/>
          <w:lang w:eastAsia="zh-TW"/>
        </w:rPr>
        <w:t>. Ja vienošanās netiek panākta, strīds tiek izšķirts Latvijas Republikas spēkā esošajos normatīvajos aktos noteiktajā kārtībā.</w:t>
      </w:r>
    </w:p>
    <w:p w14:paraId="65A75B3D" w14:textId="77777777" w:rsidR="00A22E77" w:rsidRPr="00A22E77" w:rsidRDefault="00A22E77" w:rsidP="006C1E4F">
      <w:pPr>
        <w:tabs>
          <w:tab w:val="left" w:pos="1134"/>
          <w:tab w:val="left" w:pos="1260"/>
        </w:tabs>
        <w:ind w:left="709"/>
        <w:jc w:val="both"/>
        <w:rPr>
          <w:rFonts w:eastAsia="PMingLiU"/>
          <w:bCs/>
          <w:sz w:val="26"/>
          <w:szCs w:val="26"/>
          <w:lang w:eastAsia="zh-TW"/>
        </w:rPr>
      </w:pPr>
    </w:p>
    <w:p w14:paraId="60641850" w14:textId="77777777" w:rsidR="00A22E77" w:rsidRDefault="00A22E77" w:rsidP="00A22E77">
      <w:pPr>
        <w:numPr>
          <w:ilvl w:val="0"/>
          <w:numId w:val="2"/>
        </w:numPr>
        <w:tabs>
          <w:tab w:val="left" w:pos="1080"/>
          <w:tab w:val="left" w:pos="1260"/>
        </w:tabs>
        <w:jc w:val="center"/>
        <w:rPr>
          <w:b/>
          <w:sz w:val="26"/>
          <w:szCs w:val="23"/>
        </w:rPr>
      </w:pPr>
      <w:r w:rsidRPr="00AF12C4">
        <w:rPr>
          <w:b/>
          <w:bCs/>
          <w:sz w:val="26"/>
          <w:szCs w:val="23"/>
        </w:rPr>
        <w:t>Noslēguma noteikumi</w:t>
      </w:r>
    </w:p>
    <w:p w14:paraId="7B059724" w14:textId="77777777" w:rsidR="00A22E77" w:rsidRPr="00F041AC" w:rsidRDefault="00A22E77" w:rsidP="00A22E77">
      <w:pPr>
        <w:numPr>
          <w:ilvl w:val="1"/>
          <w:numId w:val="2"/>
        </w:numPr>
        <w:tabs>
          <w:tab w:val="num" w:pos="720"/>
          <w:tab w:val="left" w:pos="1134"/>
          <w:tab w:val="left" w:pos="1260"/>
        </w:tabs>
        <w:ind w:left="0" w:firstLine="709"/>
        <w:jc w:val="both"/>
        <w:rPr>
          <w:rFonts w:eastAsia="PMingLiU"/>
          <w:bCs/>
          <w:sz w:val="26"/>
          <w:szCs w:val="26"/>
          <w:lang w:eastAsia="zh-TW"/>
        </w:rPr>
      </w:pPr>
      <w:r w:rsidRPr="00F041AC">
        <w:rPr>
          <w:rFonts w:eastAsia="PMingLiU"/>
          <w:bCs/>
          <w:sz w:val="26"/>
          <w:szCs w:val="26"/>
          <w:lang w:eastAsia="zh-TW"/>
        </w:rPr>
        <w:t>Vienošanās stājas spēkā no tā abpusējas parakstīšanas brīža un darbojas līdz Pušu saistību izpildei.</w:t>
      </w:r>
    </w:p>
    <w:p w14:paraId="2084375E" w14:textId="77777777" w:rsidR="00A22E77" w:rsidRPr="00F041AC" w:rsidRDefault="00A22E77" w:rsidP="00A22E77">
      <w:pPr>
        <w:numPr>
          <w:ilvl w:val="1"/>
          <w:numId w:val="2"/>
        </w:numPr>
        <w:tabs>
          <w:tab w:val="num" w:pos="720"/>
          <w:tab w:val="left" w:pos="1134"/>
          <w:tab w:val="left" w:pos="1260"/>
        </w:tabs>
        <w:ind w:left="0" w:firstLine="709"/>
        <w:jc w:val="both"/>
        <w:rPr>
          <w:rFonts w:eastAsia="PMingLiU"/>
          <w:bCs/>
          <w:sz w:val="26"/>
          <w:szCs w:val="26"/>
          <w:lang w:eastAsia="zh-TW"/>
        </w:rPr>
      </w:pPr>
      <w:r w:rsidRPr="00F041AC">
        <w:rPr>
          <w:rFonts w:eastAsia="PMingLiU"/>
          <w:bCs/>
          <w:sz w:val="26"/>
          <w:szCs w:val="26"/>
          <w:lang w:eastAsia="zh-TW"/>
        </w:rPr>
        <w:t>Vienošanās izpildīšanas pienākums pāriet attiecīgās Puses tiesību un saistību pārņēmējiem.</w:t>
      </w:r>
    </w:p>
    <w:p w14:paraId="0B4CCB39" w14:textId="77777777" w:rsidR="00A22E77" w:rsidRPr="00F041AC" w:rsidRDefault="00A22E77" w:rsidP="00A22E77">
      <w:pPr>
        <w:numPr>
          <w:ilvl w:val="1"/>
          <w:numId w:val="2"/>
        </w:numPr>
        <w:tabs>
          <w:tab w:val="num" w:pos="720"/>
          <w:tab w:val="left" w:pos="1134"/>
          <w:tab w:val="left" w:pos="1260"/>
        </w:tabs>
        <w:ind w:left="0" w:firstLine="709"/>
        <w:jc w:val="both"/>
        <w:rPr>
          <w:rFonts w:eastAsia="PMingLiU"/>
          <w:bCs/>
          <w:sz w:val="26"/>
          <w:szCs w:val="26"/>
          <w:lang w:eastAsia="zh-TW"/>
        </w:rPr>
      </w:pPr>
      <w:r w:rsidRPr="00F041AC">
        <w:rPr>
          <w:rFonts w:eastAsia="PMingLiU"/>
          <w:bCs/>
          <w:sz w:val="26"/>
          <w:szCs w:val="26"/>
          <w:lang w:eastAsia="zh-TW"/>
        </w:rPr>
        <w:t>Visi Vienošanās grozījumi un papildinājumi noformējami rakstiski. Tie pievienojami Vienošanai kā pielikumi un kļūst par Vienošanās neatņemamām sastāvdaļām.</w:t>
      </w:r>
    </w:p>
    <w:p w14:paraId="1C1CF46B" w14:textId="77777777" w:rsidR="00A22E77" w:rsidRDefault="00A22E77" w:rsidP="00A22E77">
      <w:pPr>
        <w:numPr>
          <w:ilvl w:val="1"/>
          <w:numId w:val="2"/>
        </w:numPr>
        <w:tabs>
          <w:tab w:val="num" w:pos="720"/>
          <w:tab w:val="left" w:pos="1134"/>
          <w:tab w:val="left" w:pos="1260"/>
        </w:tabs>
        <w:ind w:left="0" w:firstLine="709"/>
        <w:jc w:val="both"/>
        <w:rPr>
          <w:rFonts w:eastAsia="PMingLiU"/>
          <w:bCs/>
          <w:sz w:val="26"/>
          <w:szCs w:val="26"/>
          <w:lang w:eastAsia="zh-TW"/>
        </w:rPr>
      </w:pPr>
      <w:r w:rsidRPr="00F041AC">
        <w:rPr>
          <w:rFonts w:eastAsia="PMingLiU"/>
          <w:bCs/>
          <w:sz w:val="26"/>
          <w:szCs w:val="26"/>
          <w:lang w:eastAsia="zh-TW"/>
        </w:rPr>
        <w:t>Puses apņemas 5 (piecu) darba dienu laikā paziņot viena otrai par savas atrašanās vietas, pārstāvja, bankas rekvizītu un citas būtiskās informācijas izmaiņām, kas var ietekmēt Vienošanās pienācīgu izpildi. Puses uzņemas pilnu atbildību par šī pienākuma savlaicīgu nepildīšanu.</w:t>
      </w:r>
    </w:p>
    <w:p w14:paraId="1DD974E1" w14:textId="77777777" w:rsidR="00A22E77" w:rsidRDefault="00A22E77" w:rsidP="00A22E77">
      <w:pPr>
        <w:numPr>
          <w:ilvl w:val="1"/>
          <w:numId w:val="2"/>
        </w:numPr>
        <w:tabs>
          <w:tab w:val="left" w:pos="180"/>
          <w:tab w:val="num" w:pos="720"/>
          <w:tab w:val="left" w:pos="1045"/>
          <w:tab w:val="left" w:pos="1134"/>
          <w:tab w:val="left" w:pos="1418"/>
          <w:tab w:val="left" w:pos="1800"/>
        </w:tabs>
        <w:ind w:left="0" w:firstLine="709"/>
        <w:jc w:val="both"/>
        <w:rPr>
          <w:rFonts w:eastAsia="PMingLiU"/>
          <w:bCs/>
          <w:sz w:val="26"/>
          <w:szCs w:val="26"/>
          <w:lang w:eastAsia="zh-TW"/>
        </w:rPr>
      </w:pPr>
      <w:r w:rsidRPr="006B61FC">
        <w:rPr>
          <w:rFonts w:eastAsia="PMingLiU"/>
          <w:bCs/>
          <w:sz w:val="26"/>
          <w:szCs w:val="26"/>
          <w:lang w:eastAsia="zh-TW"/>
        </w:rPr>
        <w:t>Gadījumā, ja Izpildītājs nenodrošina s</w:t>
      </w:r>
      <w:r>
        <w:rPr>
          <w:rFonts w:eastAsia="PMingLiU"/>
          <w:bCs/>
          <w:sz w:val="26"/>
          <w:szCs w:val="26"/>
          <w:lang w:eastAsia="zh-TW"/>
        </w:rPr>
        <w:t>avu saistību izpildi, Pasūtītājs</w:t>
      </w:r>
      <w:r w:rsidRPr="006B61FC">
        <w:rPr>
          <w:rFonts w:eastAsia="PMingLiU"/>
          <w:bCs/>
          <w:sz w:val="26"/>
          <w:szCs w:val="26"/>
          <w:lang w:eastAsia="zh-TW"/>
        </w:rPr>
        <w:t xml:space="preserve"> ir tiesīgs vienpusēji </w:t>
      </w:r>
      <w:r>
        <w:rPr>
          <w:rFonts w:eastAsia="PMingLiU"/>
          <w:bCs/>
          <w:sz w:val="26"/>
          <w:szCs w:val="26"/>
          <w:lang w:eastAsia="zh-TW"/>
        </w:rPr>
        <w:t>lauzt</w:t>
      </w:r>
      <w:r w:rsidRPr="006B61FC">
        <w:rPr>
          <w:rFonts w:eastAsia="PMingLiU"/>
          <w:bCs/>
          <w:sz w:val="26"/>
          <w:szCs w:val="26"/>
          <w:lang w:eastAsia="zh-TW"/>
        </w:rPr>
        <w:t xml:space="preserve"> </w:t>
      </w:r>
      <w:r>
        <w:rPr>
          <w:rFonts w:eastAsia="PMingLiU"/>
          <w:bCs/>
          <w:sz w:val="26"/>
          <w:szCs w:val="26"/>
          <w:lang w:eastAsia="zh-TW"/>
        </w:rPr>
        <w:t>Vienošanos ar Izpildītāju, par to rakstiski informējot</w:t>
      </w:r>
      <w:r w:rsidRPr="006B61FC">
        <w:rPr>
          <w:rFonts w:eastAsia="PMingLiU"/>
          <w:bCs/>
          <w:sz w:val="26"/>
          <w:szCs w:val="26"/>
          <w:lang w:eastAsia="zh-TW"/>
        </w:rPr>
        <w:t>.</w:t>
      </w:r>
    </w:p>
    <w:p w14:paraId="3A65A492" w14:textId="77777777" w:rsidR="00A22E77" w:rsidRPr="00670BC1" w:rsidRDefault="00A22E77" w:rsidP="00A22E77">
      <w:pPr>
        <w:numPr>
          <w:ilvl w:val="1"/>
          <w:numId w:val="2"/>
        </w:numPr>
        <w:tabs>
          <w:tab w:val="left" w:pos="180"/>
          <w:tab w:val="num" w:pos="720"/>
          <w:tab w:val="left" w:pos="1045"/>
          <w:tab w:val="left" w:pos="1134"/>
          <w:tab w:val="left" w:pos="1418"/>
          <w:tab w:val="left" w:pos="1800"/>
        </w:tabs>
        <w:ind w:left="0" w:firstLine="709"/>
        <w:jc w:val="both"/>
        <w:rPr>
          <w:rFonts w:eastAsia="PMingLiU"/>
          <w:bCs/>
          <w:sz w:val="26"/>
          <w:szCs w:val="26"/>
          <w:lang w:eastAsia="zh-TW"/>
        </w:rPr>
      </w:pPr>
      <w:r w:rsidRPr="006B61FC">
        <w:rPr>
          <w:rFonts w:eastAsia="PMingLiU"/>
          <w:bCs/>
          <w:sz w:val="26"/>
          <w:szCs w:val="26"/>
          <w:lang w:eastAsia="zh-TW"/>
        </w:rPr>
        <w:t xml:space="preserve"> </w:t>
      </w:r>
      <w:bookmarkStart w:id="8" w:name="_Hlk521580107"/>
      <w:r w:rsidRPr="00E30D0F">
        <w:rPr>
          <w:rFonts w:eastAsia="PMingLiU"/>
          <w:bCs/>
          <w:sz w:val="26"/>
          <w:szCs w:val="26"/>
          <w:lang w:eastAsia="zh-TW"/>
        </w:rPr>
        <w:t>Pasūtītājam ir tiesības vienpusēji atkāpties no Līguma izpildes, ja Līgumu nav iespējams izpildīt tādēļ, ka Līguma izpildes laikā</w:t>
      </w:r>
      <w:r>
        <w:rPr>
          <w:rFonts w:eastAsia="PMingLiU"/>
          <w:bCs/>
          <w:sz w:val="26"/>
          <w:szCs w:val="26"/>
          <w:lang w:eastAsia="zh-TW"/>
        </w:rPr>
        <w:t xml:space="preserve"> </w:t>
      </w:r>
      <w:r w:rsidRPr="00E30D0F">
        <w:rPr>
          <w:rFonts w:eastAsia="PMingLiU"/>
          <w:bCs/>
          <w:sz w:val="26"/>
          <w:szCs w:val="26"/>
          <w:lang w:eastAsia="zh-TW"/>
        </w:rPr>
        <w:t>ir piemērotas starptautiskās vai nacionālās sankcijas vai būtiskas finanšu un kapitāla tirgus intereses ietekmējošas Eiropas Savienības vai Ziemeļatlantijas līguma organizācijas dalībvalsts noteiktās sankcijas.</w:t>
      </w:r>
      <w:bookmarkEnd w:id="8"/>
    </w:p>
    <w:p w14:paraId="68673DCB" w14:textId="77777777" w:rsidR="00A22E77" w:rsidRDefault="00A22E77" w:rsidP="00A22E77">
      <w:pPr>
        <w:numPr>
          <w:ilvl w:val="1"/>
          <w:numId w:val="2"/>
        </w:numPr>
        <w:tabs>
          <w:tab w:val="num" w:pos="720"/>
          <w:tab w:val="left" w:pos="1134"/>
          <w:tab w:val="left" w:pos="1260"/>
        </w:tabs>
        <w:ind w:left="0" w:firstLine="709"/>
        <w:jc w:val="both"/>
        <w:rPr>
          <w:rFonts w:eastAsia="PMingLiU"/>
          <w:bCs/>
          <w:sz w:val="26"/>
          <w:szCs w:val="26"/>
          <w:lang w:eastAsia="zh-TW"/>
        </w:rPr>
      </w:pPr>
      <w:r w:rsidRPr="00F041AC">
        <w:rPr>
          <w:rFonts w:eastAsia="PMingLiU"/>
          <w:bCs/>
          <w:sz w:val="26"/>
          <w:szCs w:val="26"/>
          <w:lang w:eastAsia="zh-TW"/>
        </w:rPr>
        <w:t>Ja kāds no Vienošanās noteikumiem zaudē savu juridisko spēku, tas neietekmē pārējos Vienošanās noteikumus.</w:t>
      </w:r>
    </w:p>
    <w:p w14:paraId="5BBA7CE5" w14:textId="77777777" w:rsidR="00A22E77" w:rsidRPr="00F041AC" w:rsidRDefault="00A22E77" w:rsidP="00A22E77">
      <w:pPr>
        <w:numPr>
          <w:ilvl w:val="1"/>
          <w:numId w:val="2"/>
        </w:numPr>
        <w:tabs>
          <w:tab w:val="num" w:pos="720"/>
          <w:tab w:val="left" w:pos="1134"/>
          <w:tab w:val="left" w:pos="1260"/>
        </w:tabs>
        <w:ind w:left="0" w:firstLine="709"/>
        <w:jc w:val="both"/>
        <w:rPr>
          <w:sz w:val="26"/>
          <w:szCs w:val="26"/>
        </w:rPr>
      </w:pPr>
      <w:r w:rsidRPr="00F041AC">
        <w:rPr>
          <w:sz w:val="26"/>
          <w:szCs w:val="26"/>
        </w:rPr>
        <w:t xml:space="preserve">Puses nozīmē kontaktpersonas, kuras veic savstarpēju sadarbības koordinēšanu Vienošanās ietvaros: </w:t>
      </w:r>
    </w:p>
    <w:p w14:paraId="1C564977" w14:textId="146ECA95" w:rsidR="00A8747F" w:rsidRDefault="00A22E77" w:rsidP="00A8747F">
      <w:pPr>
        <w:numPr>
          <w:ilvl w:val="2"/>
          <w:numId w:val="2"/>
        </w:numPr>
        <w:tabs>
          <w:tab w:val="left" w:pos="1134"/>
          <w:tab w:val="left" w:pos="1260"/>
        </w:tabs>
        <w:ind w:left="0" w:firstLine="709"/>
        <w:jc w:val="both"/>
        <w:rPr>
          <w:sz w:val="26"/>
          <w:szCs w:val="26"/>
        </w:rPr>
      </w:pPr>
      <w:bookmarkStart w:id="9" w:name="OLE_LINK1"/>
      <w:r>
        <w:rPr>
          <w:sz w:val="26"/>
          <w:szCs w:val="26"/>
        </w:rPr>
        <w:t>Pasūtītāja Departamenta kontaktpersona</w:t>
      </w:r>
      <w:bookmarkStart w:id="10" w:name="_Hlk525651866"/>
      <w:r>
        <w:rPr>
          <w:sz w:val="26"/>
          <w:szCs w:val="26"/>
        </w:rPr>
        <w:t xml:space="preserve">: </w:t>
      </w:r>
      <w:bookmarkStart w:id="11" w:name="_Hlk532826644"/>
      <w:bookmarkEnd w:id="10"/>
      <w:r w:rsidR="00A8747F">
        <w:rPr>
          <w:sz w:val="26"/>
          <w:szCs w:val="26"/>
        </w:rPr>
        <w:t xml:space="preserve">Pasūtītāja Departamenta kontaktpersona: </w:t>
      </w:r>
      <w:bookmarkStart w:id="12" w:name="_Hlk525651827"/>
      <w:bookmarkEnd w:id="11"/>
      <w:r w:rsidR="00A8747F">
        <w:rPr>
          <w:sz w:val="26"/>
          <w:szCs w:val="26"/>
        </w:rPr>
        <w:t xml:space="preserve">Sporta un jaunatnes pārvaldes jaunatnes nodaļa - </w:t>
      </w:r>
      <w:r w:rsidR="00A8747F" w:rsidRPr="00981E2F">
        <w:rPr>
          <w:sz w:val="26"/>
          <w:szCs w:val="26"/>
        </w:rPr>
        <w:t>Agnese Kārkliņa</w:t>
      </w:r>
      <w:r w:rsidR="00704082">
        <w:rPr>
          <w:sz w:val="26"/>
          <w:szCs w:val="26"/>
        </w:rPr>
        <w:t>;</w:t>
      </w:r>
    </w:p>
    <w:p w14:paraId="354D1FC4" w14:textId="795E7630" w:rsidR="00A8747F" w:rsidRDefault="00A8747F" w:rsidP="00A8747F">
      <w:pPr>
        <w:numPr>
          <w:ilvl w:val="2"/>
          <w:numId w:val="2"/>
        </w:numPr>
        <w:tabs>
          <w:tab w:val="left" w:pos="1134"/>
          <w:tab w:val="left" w:pos="1260"/>
        </w:tabs>
        <w:ind w:left="0" w:firstLine="709"/>
        <w:jc w:val="both"/>
        <w:rPr>
          <w:sz w:val="26"/>
          <w:szCs w:val="26"/>
        </w:rPr>
      </w:pPr>
      <w:r>
        <w:rPr>
          <w:sz w:val="26"/>
          <w:szCs w:val="26"/>
        </w:rPr>
        <w:t>Pasūtītāja Departamenta kontaktpersona: Sporta un jaunatnes pārvaldes sporta un interešu izglītības iestāžu nodaļa - Ilva Salmiņa</w:t>
      </w:r>
      <w:r w:rsidR="00704082">
        <w:rPr>
          <w:sz w:val="26"/>
          <w:szCs w:val="26"/>
        </w:rPr>
        <w:t>;</w:t>
      </w:r>
    </w:p>
    <w:p w14:paraId="07996884" w14:textId="04C7645C" w:rsidR="002530EE" w:rsidRPr="002530EE" w:rsidRDefault="002530EE" w:rsidP="002530EE">
      <w:pPr>
        <w:numPr>
          <w:ilvl w:val="2"/>
          <w:numId w:val="2"/>
        </w:numPr>
        <w:tabs>
          <w:tab w:val="left" w:pos="1134"/>
          <w:tab w:val="left" w:pos="1260"/>
        </w:tabs>
        <w:ind w:left="0" w:firstLine="709"/>
        <w:jc w:val="both"/>
        <w:rPr>
          <w:color w:val="000000" w:themeColor="text1"/>
          <w:sz w:val="26"/>
          <w:szCs w:val="26"/>
        </w:rPr>
      </w:pPr>
      <w:r w:rsidRPr="002530EE">
        <w:rPr>
          <w:color w:val="000000" w:themeColor="text1"/>
          <w:sz w:val="26"/>
          <w:szCs w:val="26"/>
        </w:rPr>
        <w:t>Pasūtītāja Departamenta kontaktpersona: Sporta un jaunatnes pārvaldes Sporta un interešu izglītības iestāžu nodaļa – Linda Strazdiņa</w:t>
      </w:r>
      <w:r w:rsidR="00704082">
        <w:rPr>
          <w:color w:val="000000" w:themeColor="text1"/>
          <w:sz w:val="26"/>
          <w:szCs w:val="26"/>
        </w:rPr>
        <w:t>;</w:t>
      </w:r>
    </w:p>
    <w:p w14:paraId="6AC86B42" w14:textId="7061C56E" w:rsidR="00A8747F" w:rsidRDefault="00A8747F" w:rsidP="00A8747F">
      <w:pPr>
        <w:numPr>
          <w:ilvl w:val="2"/>
          <w:numId w:val="2"/>
        </w:numPr>
        <w:tabs>
          <w:tab w:val="left" w:pos="1134"/>
          <w:tab w:val="left" w:pos="1260"/>
        </w:tabs>
        <w:ind w:left="0" w:firstLine="709"/>
        <w:jc w:val="both"/>
        <w:rPr>
          <w:sz w:val="26"/>
          <w:szCs w:val="26"/>
        </w:rPr>
      </w:pPr>
      <w:r w:rsidRPr="00A01869">
        <w:rPr>
          <w:sz w:val="26"/>
          <w:szCs w:val="26"/>
        </w:rPr>
        <w:t>Pasūtītāja Departamenta kontaktpersona: Sporta un jaunatnes pārvaldes sporta</w:t>
      </w:r>
      <w:r>
        <w:rPr>
          <w:sz w:val="26"/>
          <w:szCs w:val="26"/>
        </w:rPr>
        <w:t xml:space="preserve"> nodaļa - Kristīne Barona</w:t>
      </w:r>
      <w:r w:rsidRPr="002F6869">
        <w:rPr>
          <w:color w:val="auto"/>
          <w:sz w:val="26"/>
          <w:szCs w:val="26"/>
        </w:rPr>
        <w:t>;</w:t>
      </w:r>
    </w:p>
    <w:p w14:paraId="25C7A0A4" w14:textId="71E00D03" w:rsidR="00A8747F" w:rsidRDefault="00A8747F" w:rsidP="00A8747F">
      <w:pPr>
        <w:numPr>
          <w:ilvl w:val="2"/>
          <w:numId w:val="2"/>
        </w:numPr>
        <w:tabs>
          <w:tab w:val="left" w:pos="1134"/>
          <w:tab w:val="left" w:pos="1260"/>
        </w:tabs>
        <w:ind w:left="0" w:firstLine="709"/>
        <w:jc w:val="both"/>
        <w:rPr>
          <w:sz w:val="26"/>
          <w:szCs w:val="26"/>
        </w:rPr>
      </w:pPr>
      <w:r w:rsidRPr="00A01869">
        <w:rPr>
          <w:sz w:val="26"/>
          <w:szCs w:val="26"/>
        </w:rPr>
        <w:t>Pasūtītāja Departamenta kontaktpersona</w:t>
      </w:r>
      <w:r>
        <w:rPr>
          <w:sz w:val="26"/>
          <w:szCs w:val="26"/>
        </w:rPr>
        <w:t xml:space="preserve">: Kultūras pārvaldes Kultūras iestāžu un </w:t>
      </w:r>
      <w:proofErr w:type="spellStart"/>
      <w:r>
        <w:rPr>
          <w:sz w:val="26"/>
          <w:szCs w:val="26"/>
        </w:rPr>
        <w:t>amatiermākslas</w:t>
      </w:r>
      <w:proofErr w:type="spellEnd"/>
      <w:r>
        <w:rPr>
          <w:sz w:val="26"/>
          <w:szCs w:val="26"/>
        </w:rPr>
        <w:t xml:space="preserve"> nodaļa – Aija Kalniņa</w:t>
      </w:r>
      <w:r w:rsidRPr="002F6869">
        <w:rPr>
          <w:color w:val="auto"/>
          <w:sz w:val="26"/>
          <w:szCs w:val="26"/>
        </w:rPr>
        <w:t>;</w:t>
      </w:r>
    </w:p>
    <w:p w14:paraId="10BB1279" w14:textId="3658ABF4" w:rsidR="00C433A8" w:rsidRPr="006F7936" w:rsidRDefault="00C433A8" w:rsidP="00A8747F">
      <w:pPr>
        <w:numPr>
          <w:ilvl w:val="2"/>
          <w:numId w:val="2"/>
        </w:numPr>
        <w:tabs>
          <w:tab w:val="left" w:pos="1134"/>
          <w:tab w:val="left" w:pos="1260"/>
        </w:tabs>
        <w:ind w:left="0" w:firstLine="709"/>
        <w:jc w:val="both"/>
        <w:rPr>
          <w:sz w:val="26"/>
          <w:szCs w:val="26"/>
        </w:rPr>
      </w:pPr>
      <w:r w:rsidRPr="00A01869">
        <w:rPr>
          <w:sz w:val="26"/>
          <w:szCs w:val="26"/>
        </w:rPr>
        <w:t>Pasūtītāja Departamenta kontaktpersona</w:t>
      </w:r>
      <w:r w:rsidRPr="00C433A8">
        <w:t xml:space="preserve"> </w:t>
      </w:r>
      <w:r>
        <w:t xml:space="preserve">: </w:t>
      </w:r>
      <w:r w:rsidRPr="00C433A8">
        <w:rPr>
          <w:sz w:val="26"/>
          <w:szCs w:val="26"/>
        </w:rPr>
        <w:t>Rīgas domes Izglītības, kultūras un sporta departamenta Projektu un sabiedrības integrācijas nodaļas starptautisko projektu koordinatore</w:t>
      </w:r>
      <w:r>
        <w:rPr>
          <w:sz w:val="26"/>
          <w:szCs w:val="26"/>
        </w:rPr>
        <w:t xml:space="preserve"> – Valērija Zirdziņa</w:t>
      </w:r>
      <w:r w:rsidR="00704082">
        <w:rPr>
          <w:sz w:val="26"/>
          <w:szCs w:val="26"/>
        </w:rPr>
        <w:t>;</w:t>
      </w:r>
    </w:p>
    <w:p w14:paraId="766A6926" w14:textId="02C98F54" w:rsidR="00A8747F" w:rsidRPr="00A26084" w:rsidRDefault="00A8747F" w:rsidP="00A8747F">
      <w:pPr>
        <w:numPr>
          <w:ilvl w:val="2"/>
          <w:numId w:val="2"/>
        </w:numPr>
        <w:tabs>
          <w:tab w:val="left" w:pos="1134"/>
          <w:tab w:val="left" w:pos="1260"/>
        </w:tabs>
        <w:ind w:left="0" w:firstLine="709"/>
        <w:jc w:val="both"/>
        <w:rPr>
          <w:sz w:val="26"/>
          <w:szCs w:val="26"/>
        </w:rPr>
      </w:pPr>
      <w:bookmarkStart w:id="13" w:name="_Hlk533000835"/>
      <w:bookmarkEnd w:id="12"/>
      <w:r>
        <w:rPr>
          <w:sz w:val="26"/>
          <w:szCs w:val="26"/>
        </w:rPr>
        <w:t xml:space="preserve">Pasūtītāja Projekta kontaktpersona: Projektu un sabiedrības integrācijas nodaļa </w:t>
      </w:r>
      <w:bookmarkEnd w:id="13"/>
      <w:r>
        <w:rPr>
          <w:sz w:val="26"/>
          <w:szCs w:val="26"/>
        </w:rPr>
        <w:t>- Ilze Spunde</w:t>
      </w:r>
      <w:r>
        <w:rPr>
          <w:sz w:val="24"/>
          <w:szCs w:val="24"/>
        </w:rPr>
        <w:t>;</w:t>
      </w:r>
    </w:p>
    <w:p w14:paraId="6B50D222" w14:textId="098C3B46" w:rsidR="00A8747F" w:rsidRPr="00E15792" w:rsidRDefault="00A8747F" w:rsidP="00A8747F">
      <w:pPr>
        <w:numPr>
          <w:ilvl w:val="2"/>
          <w:numId w:val="2"/>
        </w:numPr>
        <w:tabs>
          <w:tab w:val="left" w:pos="1134"/>
          <w:tab w:val="left" w:pos="1260"/>
        </w:tabs>
        <w:ind w:left="0" w:firstLine="709"/>
        <w:jc w:val="both"/>
        <w:rPr>
          <w:sz w:val="26"/>
          <w:szCs w:val="26"/>
        </w:rPr>
      </w:pPr>
      <w:r>
        <w:rPr>
          <w:sz w:val="24"/>
          <w:szCs w:val="24"/>
        </w:rPr>
        <w:t xml:space="preserve"> </w:t>
      </w:r>
      <w:r>
        <w:rPr>
          <w:sz w:val="26"/>
          <w:szCs w:val="26"/>
        </w:rPr>
        <w:t xml:space="preserve">Pasūtītāja Projekta kontaktpersona: Projektu un sabiedrības integrācijas nodaļa – Inese </w:t>
      </w:r>
      <w:proofErr w:type="spellStart"/>
      <w:r>
        <w:rPr>
          <w:sz w:val="26"/>
          <w:szCs w:val="26"/>
        </w:rPr>
        <w:t>Juhņēviča</w:t>
      </w:r>
      <w:proofErr w:type="spellEnd"/>
      <w:r w:rsidRPr="002F6869">
        <w:rPr>
          <w:color w:val="auto"/>
          <w:sz w:val="26"/>
          <w:szCs w:val="26"/>
        </w:rPr>
        <w:t>;</w:t>
      </w:r>
    </w:p>
    <w:p w14:paraId="169A61F5" w14:textId="6D2689CF" w:rsidR="00A22E77" w:rsidRPr="0035583F" w:rsidRDefault="00A22E77" w:rsidP="00A8747F">
      <w:pPr>
        <w:numPr>
          <w:ilvl w:val="2"/>
          <w:numId w:val="2"/>
        </w:numPr>
        <w:tabs>
          <w:tab w:val="left" w:pos="1134"/>
          <w:tab w:val="left" w:pos="1260"/>
        </w:tabs>
        <w:ind w:left="0" w:firstLine="709"/>
        <w:jc w:val="both"/>
        <w:rPr>
          <w:sz w:val="26"/>
          <w:szCs w:val="26"/>
        </w:rPr>
      </w:pPr>
      <w:r w:rsidRPr="0035583F">
        <w:rPr>
          <w:sz w:val="26"/>
          <w:szCs w:val="26"/>
        </w:rPr>
        <w:t xml:space="preserve">Izpildītāja kontaktpersona: </w:t>
      </w:r>
      <w:bookmarkEnd w:id="9"/>
      <w:r w:rsidR="0035583F" w:rsidRPr="0035583F">
        <w:rPr>
          <w:sz w:val="26"/>
          <w:szCs w:val="26"/>
        </w:rPr>
        <w:t xml:space="preserve">Lauma </w:t>
      </w:r>
      <w:proofErr w:type="spellStart"/>
      <w:r w:rsidR="0035583F" w:rsidRPr="0035583F">
        <w:rPr>
          <w:sz w:val="26"/>
          <w:szCs w:val="26"/>
        </w:rPr>
        <w:t>Zaluma</w:t>
      </w:r>
      <w:proofErr w:type="spellEnd"/>
      <w:r w:rsidR="00704082">
        <w:rPr>
          <w:sz w:val="26"/>
          <w:szCs w:val="26"/>
        </w:rPr>
        <w:t>;</w:t>
      </w:r>
    </w:p>
    <w:p w14:paraId="3BACB45E" w14:textId="09BEBB26" w:rsidR="00A22E77" w:rsidRPr="0035583F" w:rsidRDefault="00A22E77" w:rsidP="00A22E77">
      <w:pPr>
        <w:numPr>
          <w:ilvl w:val="2"/>
          <w:numId w:val="2"/>
        </w:numPr>
        <w:tabs>
          <w:tab w:val="left" w:pos="1134"/>
          <w:tab w:val="left" w:pos="1260"/>
        </w:tabs>
        <w:ind w:left="0" w:firstLine="709"/>
        <w:jc w:val="both"/>
        <w:rPr>
          <w:sz w:val="26"/>
          <w:szCs w:val="26"/>
        </w:rPr>
      </w:pPr>
      <w:r w:rsidRPr="0035583F">
        <w:rPr>
          <w:sz w:val="26"/>
          <w:szCs w:val="26"/>
        </w:rPr>
        <w:lastRenderedPageBreak/>
        <w:t xml:space="preserve">Izpildītāja kontaktpersona: </w:t>
      </w:r>
      <w:proofErr w:type="spellStart"/>
      <w:r w:rsidR="0035583F" w:rsidRPr="0035583F">
        <w:rPr>
          <w:sz w:val="26"/>
          <w:szCs w:val="26"/>
        </w:rPr>
        <w:t>Vaidis</w:t>
      </w:r>
      <w:proofErr w:type="spellEnd"/>
      <w:r w:rsidR="0035583F" w:rsidRPr="0035583F">
        <w:rPr>
          <w:sz w:val="26"/>
          <w:szCs w:val="26"/>
        </w:rPr>
        <w:t xml:space="preserve"> </w:t>
      </w:r>
      <w:proofErr w:type="spellStart"/>
      <w:r w:rsidR="0035583F" w:rsidRPr="0035583F">
        <w:rPr>
          <w:sz w:val="26"/>
          <w:szCs w:val="26"/>
        </w:rPr>
        <w:t>Bukelis</w:t>
      </w:r>
      <w:proofErr w:type="spellEnd"/>
      <w:r w:rsidR="006A0DD8">
        <w:rPr>
          <w:sz w:val="26"/>
          <w:szCs w:val="26"/>
        </w:rPr>
        <w:t>.</w:t>
      </w:r>
      <w:bookmarkStart w:id="14" w:name="_GoBack"/>
      <w:bookmarkEnd w:id="14"/>
    </w:p>
    <w:p w14:paraId="6B90551C" w14:textId="16DEA5FD" w:rsidR="00A22E77" w:rsidRDefault="00A22E77" w:rsidP="00A22E77">
      <w:pPr>
        <w:numPr>
          <w:ilvl w:val="1"/>
          <w:numId w:val="2"/>
        </w:numPr>
        <w:tabs>
          <w:tab w:val="num" w:pos="720"/>
          <w:tab w:val="left" w:pos="1134"/>
          <w:tab w:val="left" w:pos="1260"/>
        </w:tabs>
        <w:ind w:left="0" w:firstLine="709"/>
        <w:jc w:val="both"/>
        <w:rPr>
          <w:sz w:val="26"/>
          <w:szCs w:val="26"/>
        </w:rPr>
      </w:pPr>
      <w:r w:rsidRPr="00F041AC">
        <w:rPr>
          <w:sz w:val="26"/>
          <w:szCs w:val="26"/>
        </w:rPr>
        <w:t>Vienošanās</w:t>
      </w:r>
      <w:r w:rsidRPr="00C94C7C">
        <w:rPr>
          <w:sz w:val="26"/>
          <w:szCs w:val="26"/>
        </w:rPr>
        <w:t xml:space="preserve"> sastādīts uz </w:t>
      </w:r>
      <w:r w:rsidR="00403AEC">
        <w:rPr>
          <w:sz w:val="26"/>
          <w:szCs w:val="26"/>
        </w:rPr>
        <w:t>8</w:t>
      </w:r>
      <w:r w:rsidRPr="009648BB">
        <w:rPr>
          <w:sz w:val="26"/>
          <w:szCs w:val="26"/>
        </w:rPr>
        <w:t xml:space="preserve"> (</w:t>
      </w:r>
      <w:r w:rsidR="00911B6B">
        <w:rPr>
          <w:sz w:val="26"/>
          <w:szCs w:val="26"/>
        </w:rPr>
        <w:t>astoņām</w:t>
      </w:r>
      <w:r w:rsidRPr="009648BB">
        <w:rPr>
          <w:sz w:val="26"/>
          <w:szCs w:val="26"/>
        </w:rPr>
        <w:t>)</w:t>
      </w:r>
      <w:r w:rsidRPr="00C94C7C">
        <w:rPr>
          <w:sz w:val="26"/>
          <w:szCs w:val="26"/>
        </w:rPr>
        <w:t xml:space="preserve"> lapām latviešu valodā </w:t>
      </w:r>
      <w:r>
        <w:rPr>
          <w:sz w:val="26"/>
          <w:szCs w:val="26"/>
        </w:rPr>
        <w:t>2</w:t>
      </w:r>
      <w:r w:rsidRPr="00C94C7C">
        <w:rPr>
          <w:sz w:val="26"/>
          <w:szCs w:val="26"/>
        </w:rPr>
        <w:t xml:space="preserve"> eksemplāros, pa vienam eksemplāram katrai Pusei. Abiem eksemplāriem ir vienāds juridisks spēks. </w:t>
      </w:r>
    </w:p>
    <w:p w14:paraId="1B1E00A5" w14:textId="77777777" w:rsidR="00A22E77" w:rsidRDefault="00A22E77" w:rsidP="00A22E77">
      <w:pPr>
        <w:tabs>
          <w:tab w:val="num" w:pos="720"/>
          <w:tab w:val="left" w:pos="1134"/>
          <w:tab w:val="left" w:pos="1260"/>
        </w:tabs>
        <w:ind w:left="709"/>
        <w:jc w:val="both"/>
        <w:rPr>
          <w:sz w:val="26"/>
          <w:szCs w:val="26"/>
        </w:rPr>
      </w:pPr>
    </w:p>
    <w:p w14:paraId="789F1A73" w14:textId="77777777" w:rsidR="00A22E77" w:rsidRPr="00F041AC" w:rsidRDefault="00A22E77" w:rsidP="00A22E77">
      <w:pPr>
        <w:numPr>
          <w:ilvl w:val="0"/>
          <w:numId w:val="2"/>
        </w:numPr>
        <w:jc w:val="center"/>
        <w:rPr>
          <w:rFonts w:eastAsia="PMingLiU"/>
          <w:b/>
          <w:bCs/>
          <w:sz w:val="26"/>
          <w:szCs w:val="26"/>
          <w:lang w:eastAsia="zh-TW"/>
        </w:rPr>
      </w:pPr>
      <w:r w:rsidRPr="00260934">
        <w:rPr>
          <w:rFonts w:eastAsia="PMingLiU"/>
          <w:b/>
          <w:bCs/>
          <w:sz w:val="26"/>
          <w:szCs w:val="26"/>
          <w:lang w:eastAsia="zh-TW"/>
        </w:rPr>
        <w:t>Pušu rekvizīti un paraksti</w:t>
      </w:r>
    </w:p>
    <w:tbl>
      <w:tblPr>
        <w:tblW w:w="9642" w:type="dxa"/>
        <w:tblInd w:w="-72" w:type="dxa"/>
        <w:tblLook w:val="0000" w:firstRow="0" w:lastRow="0" w:firstColumn="0" w:lastColumn="0" w:noHBand="0" w:noVBand="0"/>
      </w:tblPr>
      <w:tblGrid>
        <w:gridCol w:w="4821"/>
        <w:gridCol w:w="4821"/>
      </w:tblGrid>
      <w:tr w:rsidR="0035583F" w:rsidRPr="00260934" w14:paraId="79E4F408" w14:textId="77777777" w:rsidTr="0043295F">
        <w:trPr>
          <w:trHeight w:val="6888"/>
        </w:trPr>
        <w:tc>
          <w:tcPr>
            <w:tcW w:w="4821" w:type="dxa"/>
          </w:tcPr>
          <w:p w14:paraId="0AC6B3AE" w14:textId="77777777" w:rsidR="0035583F" w:rsidRPr="000A6C5A" w:rsidRDefault="0035583F" w:rsidP="006204E1">
            <w:pPr>
              <w:tabs>
                <w:tab w:val="num" w:pos="0"/>
              </w:tabs>
              <w:ind w:right="-750"/>
              <w:rPr>
                <w:b/>
                <w:bCs/>
                <w:color w:val="auto"/>
                <w:sz w:val="26"/>
                <w:szCs w:val="26"/>
                <w:lang w:eastAsia="en-US"/>
              </w:rPr>
            </w:pPr>
            <w:r w:rsidRPr="000A6C5A">
              <w:rPr>
                <w:b/>
                <w:bCs/>
                <w:color w:val="auto"/>
                <w:sz w:val="26"/>
                <w:szCs w:val="26"/>
                <w:lang w:eastAsia="en-US"/>
              </w:rPr>
              <w:t xml:space="preserve">Pasūtītājs </w:t>
            </w:r>
          </w:p>
          <w:p w14:paraId="03E7BE1B" w14:textId="77777777" w:rsidR="0035583F" w:rsidRPr="000A6C5A" w:rsidRDefault="0035583F" w:rsidP="006204E1">
            <w:pPr>
              <w:tabs>
                <w:tab w:val="num" w:pos="0"/>
              </w:tabs>
              <w:ind w:right="-750" w:firstLine="34"/>
              <w:rPr>
                <w:b/>
                <w:color w:val="auto"/>
                <w:sz w:val="26"/>
                <w:szCs w:val="26"/>
                <w:lang w:eastAsia="en-US"/>
              </w:rPr>
            </w:pPr>
            <w:r w:rsidRPr="000A6C5A">
              <w:rPr>
                <w:b/>
                <w:color w:val="auto"/>
                <w:sz w:val="26"/>
                <w:szCs w:val="26"/>
                <w:lang w:eastAsia="en-US"/>
              </w:rPr>
              <w:t>Rīgas domes Izglītības, kultūras un</w:t>
            </w:r>
          </w:p>
          <w:p w14:paraId="6C74C582" w14:textId="77777777" w:rsidR="0035583F" w:rsidRPr="000A6C5A" w:rsidRDefault="0035583F" w:rsidP="006204E1">
            <w:pPr>
              <w:tabs>
                <w:tab w:val="num" w:pos="0"/>
              </w:tabs>
              <w:ind w:right="-750" w:firstLine="34"/>
              <w:rPr>
                <w:b/>
                <w:color w:val="auto"/>
                <w:sz w:val="26"/>
                <w:szCs w:val="26"/>
                <w:lang w:eastAsia="en-US"/>
              </w:rPr>
            </w:pPr>
            <w:r w:rsidRPr="000A6C5A">
              <w:rPr>
                <w:b/>
                <w:color w:val="auto"/>
                <w:sz w:val="26"/>
                <w:szCs w:val="26"/>
                <w:lang w:eastAsia="en-US"/>
              </w:rPr>
              <w:t xml:space="preserve">sporta departaments </w:t>
            </w:r>
          </w:p>
          <w:p w14:paraId="56C9F2CD" w14:textId="77777777" w:rsidR="0035583F" w:rsidRDefault="0035583F" w:rsidP="006204E1">
            <w:pPr>
              <w:tabs>
                <w:tab w:val="num" w:pos="0"/>
              </w:tabs>
              <w:ind w:left="34" w:right="-750"/>
              <w:rPr>
                <w:bCs/>
                <w:color w:val="auto"/>
                <w:sz w:val="26"/>
                <w:szCs w:val="26"/>
                <w:lang w:eastAsia="en-US"/>
              </w:rPr>
            </w:pPr>
            <w:r w:rsidRPr="000A6C5A">
              <w:rPr>
                <w:bCs/>
                <w:color w:val="auto"/>
                <w:sz w:val="26"/>
                <w:szCs w:val="26"/>
                <w:lang w:eastAsia="en-US"/>
              </w:rPr>
              <w:t>Juridiskā adrese: Krišjāņa Valdemāra iela 5,</w:t>
            </w:r>
          </w:p>
          <w:p w14:paraId="1C7495F1" w14:textId="77777777" w:rsidR="0035583F" w:rsidRPr="000A6C5A" w:rsidRDefault="0035583F" w:rsidP="006204E1">
            <w:pPr>
              <w:tabs>
                <w:tab w:val="num" w:pos="0"/>
              </w:tabs>
              <w:ind w:left="34" w:right="-750"/>
              <w:rPr>
                <w:bCs/>
                <w:color w:val="auto"/>
                <w:sz w:val="26"/>
                <w:szCs w:val="26"/>
                <w:lang w:eastAsia="en-US"/>
              </w:rPr>
            </w:pPr>
            <w:r w:rsidRPr="000A6C5A">
              <w:rPr>
                <w:bCs/>
                <w:color w:val="auto"/>
                <w:sz w:val="26"/>
                <w:szCs w:val="26"/>
                <w:lang w:eastAsia="en-US"/>
              </w:rPr>
              <w:t>Rīga, LV-1010</w:t>
            </w:r>
          </w:p>
          <w:p w14:paraId="3FA8EE81" w14:textId="77777777" w:rsidR="0035583F" w:rsidRPr="000A6C5A" w:rsidRDefault="0035583F" w:rsidP="006204E1">
            <w:pPr>
              <w:tabs>
                <w:tab w:val="num" w:pos="0"/>
              </w:tabs>
              <w:ind w:left="709" w:right="-750" w:hanging="675"/>
              <w:rPr>
                <w:bCs/>
                <w:iCs/>
                <w:snapToGrid w:val="0"/>
                <w:color w:val="auto"/>
                <w:sz w:val="26"/>
                <w:szCs w:val="26"/>
                <w:lang w:eastAsia="en-US"/>
              </w:rPr>
            </w:pPr>
            <w:r w:rsidRPr="000A6C5A">
              <w:rPr>
                <w:bCs/>
                <w:iCs/>
                <w:snapToGrid w:val="0"/>
                <w:color w:val="auto"/>
                <w:sz w:val="26"/>
                <w:szCs w:val="26"/>
                <w:lang w:eastAsia="en-US"/>
              </w:rPr>
              <w:t>Tālrunis: 67026816</w:t>
            </w:r>
          </w:p>
          <w:p w14:paraId="4ED2AE4B" w14:textId="77777777" w:rsidR="0035583F" w:rsidRPr="000A6C5A" w:rsidRDefault="0035583F" w:rsidP="006204E1">
            <w:pPr>
              <w:tabs>
                <w:tab w:val="num" w:pos="0"/>
              </w:tabs>
              <w:ind w:left="709" w:right="-750" w:hanging="675"/>
              <w:rPr>
                <w:bCs/>
                <w:iCs/>
                <w:snapToGrid w:val="0"/>
                <w:color w:val="auto"/>
                <w:sz w:val="26"/>
                <w:szCs w:val="26"/>
                <w:lang w:eastAsia="en-US"/>
              </w:rPr>
            </w:pPr>
            <w:r w:rsidRPr="000A6C5A">
              <w:rPr>
                <w:bCs/>
                <w:iCs/>
                <w:snapToGrid w:val="0"/>
                <w:color w:val="auto"/>
                <w:sz w:val="26"/>
                <w:szCs w:val="26"/>
                <w:lang w:eastAsia="en-US"/>
              </w:rPr>
              <w:t xml:space="preserve">e-pasts: </w:t>
            </w:r>
            <w:hyperlink r:id="rId8" w:history="1">
              <w:r w:rsidRPr="000A6C5A">
                <w:rPr>
                  <w:bCs/>
                  <w:iCs/>
                  <w:snapToGrid w:val="0"/>
                  <w:color w:val="auto"/>
                  <w:sz w:val="26"/>
                  <w:szCs w:val="26"/>
                  <w:lang w:eastAsia="en-US"/>
                </w:rPr>
                <w:t>iksd@riga.lv</w:t>
              </w:r>
            </w:hyperlink>
          </w:p>
          <w:p w14:paraId="03754E83" w14:textId="77777777" w:rsidR="0035583F" w:rsidRPr="000A6C5A" w:rsidRDefault="0035583F" w:rsidP="006204E1">
            <w:pPr>
              <w:tabs>
                <w:tab w:val="num" w:pos="0"/>
              </w:tabs>
              <w:ind w:left="709" w:right="-750" w:hanging="675"/>
              <w:rPr>
                <w:bCs/>
                <w:iCs/>
                <w:snapToGrid w:val="0"/>
                <w:color w:val="auto"/>
                <w:sz w:val="26"/>
                <w:szCs w:val="26"/>
                <w:lang w:eastAsia="en-US"/>
              </w:rPr>
            </w:pPr>
            <w:r w:rsidRPr="000A6C5A">
              <w:rPr>
                <w:bCs/>
                <w:iCs/>
                <w:snapToGrid w:val="0"/>
                <w:color w:val="auto"/>
                <w:sz w:val="26"/>
                <w:szCs w:val="26"/>
                <w:lang w:eastAsia="en-US"/>
              </w:rPr>
              <w:t>Norēķinu rekvizīti:</w:t>
            </w:r>
          </w:p>
          <w:p w14:paraId="4651B435" w14:textId="77777777" w:rsidR="0035583F" w:rsidRPr="000A6C5A" w:rsidRDefault="0035583F" w:rsidP="006204E1">
            <w:pPr>
              <w:tabs>
                <w:tab w:val="num" w:pos="0"/>
              </w:tabs>
              <w:ind w:left="709" w:right="-750" w:hanging="675"/>
              <w:rPr>
                <w:bCs/>
                <w:iCs/>
                <w:snapToGrid w:val="0"/>
                <w:color w:val="auto"/>
                <w:sz w:val="26"/>
                <w:szCs w:val="26"/>
                <w:lang w:eastAsia="en-US"/>
              </w:rPr>
            </w:pPr>
            <w:r w:rsidRPr="000A6C5A">
              <w:rPr>
                <w:bCs/>
                <w:iCs/>
                <w:snapToGrid w:val="0"/>
                <w:color w:val="auto"/>
                <w:sz w:val="26"/>
                <w:szCs w:val="26"/>
                <w:lang w:eastAsia="en-US"/>
              </w:rPr>
              <w:t>Rīgas pilsētas pašvaldība</w:t>
            </w:r>
          </w:p>
          <w:p w14:paraId="477B2D12" w14:textId="77777777" w:rsidR="0035583F" w:rsidRPr="000A6C5A" w:rsidRDefault="0035583F" w:rsidP="006204E1">
            <w:pPr>
              <w:tabs>
                <w:tab w:val="num" w:pos="0"/>
              </w:tabs>
              <w:ind w:left="709" w:right="-750" w:hanging="675"/>
              <w:rPr>
                <w:bCs/>
                <w:iCs/>
                <w:snapToGrid w:val="0"/>
                <w:color w:val="auto"/>
                <w:sz w:val="26"/>
                <w:szCs w:val="26"/>
                <w:lang w:eastAsia="en-US"/>
              </w:rPr>
            </w:pPr>
            <w:r w:rsidRPr="000A6C5A">
              <w:rPr>
                <w:bCs/>
                <w:iCs/>
                <w:snapToGrid w:val="0"/>
                <w:color w:val="auto"/>
                <w:sz w:val="26"/>
                <w:szCs w:val="26"/>
                <w:lang w:eastAsia="en-US"/>
              </w:rPr>
              <w:t xml:space="preserve">Juridiskā adrese: Rātslaukums 1, Rīga, </w:t>
            </w:r>
          </w:p>
          <w:p w14:paraId="5B7CE0E2" w14:textId="77777777" w:rsidR="0035583F" w:rsidRPr="000A6C5A" w:rsidRDefault="0035583F" w:rsidP="006204E1">
            <w:pPr>
              <w:tabs>
                <w:tab w:val="num" w:pos="0"/>
              </w:tabs>
              <w:ind w:left="709" w:right="-750" w:hanging="675"/>
              <w:rPr>
                <w:bCs/>
                <w:iCs/>
                <w:snapToGrid w:val="0"/>
                <w:color w:val="auto"/>
                <w:sz w:val="26"/>
                <w:szCs w:val="26"/>
                <w:lang w:eastAsia="en-US"/>
              </w:rPr>
            </w:pPr>
            <w:r w:rsidRPr="000A6C5A">
              <w:rPr>
                <w:bCs/>
                <w:iCs/>
                <w:snapToGrid w:val="0"/>
                <w:color w:val="auto"/>
                <w:sz w:val="26"/>
                <w:szCs w:val="26"/>
                <w:lang w:eastAsia="en-US"/>
              </w:rPr>
              <w:t>LV-1050</w:t>
            </w:r>
          </w:p>
          <w:p w14:paraId="60CC13AB" w14:textId="77777777" w:rsidR="0035583F" w:rsidRPr="000A6C5A" w:rsidRDefault="0035583F" w:rsidP="006204E1">
            <w:pPr>
              <w:tabs>
                <w:tab w:val="num" w:pos="0"/>
              </w:tabs>
              <w:ind w:left="709" w:right="-750" w:hanging="675"/>
              <w:rPr>
                <w:bCs/>
                <w:iCs/>
                <w:snapToGrid w:val="0"/>
                <w:color w:val="auto"/>
                <w:sz w:val="26"/>
                <w:szCs w:val="26"/>
                <w:lang w:eastAsia="en-US"/>
              </w:rPr>
            </w:pPr>
            <w:r w:rsidRPr="000A6C5A">
              <w:rPr>
                <w:bCs/>
                <w:iCs/>
                <w:snapToGrid w:val="0"/>
                <w:color w:val="auto"/>
                <w:sz w:val="26"/>
                <w:szCs w:val="26"/>
                <w:lang w:eastAsia="en-US"/>
              </w:rPr>
              <w:t xml:space="preserve">NMR kods: 90011524360 </w:t>
            </w:r>
          </w:p>
          <w:p w14:paraId="101B7199" w14:textId="77777777" w:rsidR="0035583F" w:rsidRPr="000A6C5A" w:rsidRDefault="0035583F" w:rsidP="006204E1">
            <w:pPr>
              <w:tabs>
                <w:tab w:val="num" w:pos="0"/>
              </w:tabs>
              <w:ind w:left="709" w:right="-750" w:hanging="675"/>
              <w:rPr>
                <w:bCs/>
                <w:iCs/>
                <w:snapToGrid w:val="0"/>
                <w:color w:val="auto"/>
                <w:sz w:val="26"/>
                <w:szCs w:val="26"/>
                <w:lang w:eastAsia="en-US"/>
              </w:rPr>
            </w:pPr>
            <w:r w:rsidRPr="000A6C5A">
              <w:rPr>
                <w:bCs/>
                <w:iCs/>
                <w:snapToGrid w:val="0"/>
                <w:color w:val="auto"/>
                <w:sz w:val="26"/>
                <w:szCs w:val="26"/>
                <w:lang w:eastAsia="en-US"/>
              </w:rPr>
              <w:t xml:space="preserve">PVN. </w:t>
            </w:r>
            <w:proofErr w:type="spellStart"/>
            <w:r w:rsidRPr="000A6C5A">
              <w:rPr>
                <w:bCs/>
                <w:iCs/>
                <w:snapToGrid w:val="0"/>
                <w:color w:val="auto"/>
                <w:sz w:val="26"/>
                <w:szCs w:val="26"/>
                <w:lang w:eastAsia="en-US"/>
              </w:rPr>
              <w:t>reģ</w:t>
            </w:r>
            <w:proofErr w:type="spellEnd"/>
            <w:r w:rsidRPr="000A6C5A">
              <w:rPr>
                <w:bCs/>
                <w:iCs/>
                <w:snapToGrid w:val="0"/>
                <w:color w:val="auto"/>
                <w:sz w:val="26"/>
                <w:szCs w:val="26"/>
                <w:lang w:eastAsia="en-US"/>
              </w:rPr>
              <w:t>. Nr.: LV90011524360</w:t>
            </w:r>
          </w:p>
          <w:p w14:paraId="07E1B255" w14:textId="77777777" w:rsidR="0035583F" w:rsidRPr="000A6C5A" w:rsidRDefault="0035583F" w:rsidP="006204E1">
            <w:pPr>
              <w:tabs>
                <w:tab w:val="num" w:pos="0"/>
              </w:tabs>
              <w:ind w:left="709" w:right="-750" w:hanging="675"/>
              <w:rPr>
                <w:rFonts w:eastAsia="PMingLiU"/>
                <w:color w:val="auto"/>
                <w:sz w:val="26"/>
                <w:szCs w:val="26"/>
                <w:lang w:eastAsia="zh-TW"/>
              </w:rPr>
            </w:pPr>
            <w:r w:rsidRPr="000A6C5A">
              <w:rPr>
                <w:rFonts w:eastAsia="PMingLiU"/>
                <w:snapToGrid w:val="0"/>
                <w:color w:val="auto"/>
                <w:sz w:val="26"/>
                <w:szCs w:val="26"/>
                <w:lang w:eastAsia="zh-TW"/>
              </w:rPr>
              <w:t>Banka: AS “</w:t>
            </w:r>
            <w:proofErr w:type="spellStart"/>
            <w:r w:rsidRPr="000A6C5A">
              <w:rPr>
                <w:rFonts w:eastAsia="PMingLiU"/>
                <w:bCs/>
                <w:color w:val="auto"/>
                <w:sz w:val="26"/>
                <w:szCs w:val="26"/>
                <w:lang w:eastAsia="zh-TW"/>
              </w:rPr>
              <w:t>Luminor</w:t>
            </w:r>
            <w:proofErr w:type="spellEnd"/>
            <w:r w:rsidRPr="000A6C5A">
              <w:rPr>
                <w:rFonts w:eastAsia="PMingLiU"/>
                <w:bCs/>
                <w:color w:val="auto"/>
                <w:sz w:val="26"/>
                <w:szCs w:val="26"/>
                <w:lang w:eastAsia="zh-TW"/>
              </w:rPr>
              <w:t xml:space="preserve"> </w:t>
            </w:r>
            <w:proofErr w:type="spellStart"/>
            <w:r w:rsidRPr="000A6C5A">
              <w:rPr>
                <w:rFonts w:eastAsia="PMingLiU"/>
                <w:bCs/>
                <w:color w:val="auto"/>
                <w:sz w:val="26"/>
                <w:szCs w:val="26"/>
                <w:lang w:eastAsia="zh-TW"/>
              </w:rPr>
              <w:t>Bank</w:t>
            </w:r>
            <w:proofErr w:type="spellEnd"/>
            <w:r w:rsidRPr="000A6C5A">
              <w:rPr>
                <w:rFonts w:eastAsia="PMingLiU"/>
                <w:bCs/>
                <w:color w:val="auto"/>
                <w:sz w:val="26"/>
                <w:szCs w:val="26"/>
                <w:lang w:eastAsia="zh-TW"/>
              </w:rPr>
              <w:t xml:space="preserve"> AS”</w:t>
            </w:r>
          </w:p>
          <w:p w14:paraId="78831FBF" w14:textId="77777777" w:rsidR="0035583F" w:rsidRPr="000A6C5A" w:rsidRDefault="0035583F" w:rsidP="006204E1">
            <w:pPr>
              <w:tabs>
                <w:tab w:val="num" w:pos="0"/>
                <w:tab w:val="left" w:pos="540"/>
              </w:tabs>
              <w:ind w:left="709" w:right="-750" w:hanging="675"/>
              <w:rPr>
                <w:rFonts w:eastAsia="PMingLiU"/>
                <w:color w:val="auto"/>
                <w:sz w:val="26"/>
                <w:szCs w:val="26"/>
                <w:lang w:eastAsia="zh-TW"/>
              </w:rPr>
            </w:pPr>
            <w:r w:rsidRPr="000A6C5A">
              <w:rPr>
                <w:rFonts w:eastAsia="PMingLiU"/>
                <w:color w:val="auto"/>
                <w:sz w:val="26"/>
                <w:szCs w:val="26"/>
                <w:lang w:eastAsia="zh-TW"/>
              </w:rPr>
              <w:t xml:space="preserve">Kods: </w:t>
            </w:r>
            <w:r w:rsidRPr="000A6C5A">
              <w:rPr>
                <w:rFonts w:eastAsia="PMingLiU"/>
                <w:bCs/>
                <w:color w:val="auto"/>
                <w:sz w:val="26"/>
                <w:szCs w:val="26"/>
                <w:lang w:eastAsia="zh-TW"/>
              </w:rPr>
              <w:t>NDEALV2X</w:t>
            </w:r>
          </w:p>
          <w:p w14:paraId="5965DD6B" w14:textId="2C5841EC" w:rsidR="0035583F" w:rsidRPr="000A6C5A" w:rsidRDefault="0035583F" w:rsidP="006204E1">
            <w:pPr>
              <w:tabs>
                <w:tab w:val="num" w:pos="0"/>
              </w:tabs>
              <w:ind w:left="709" w:right="-750" w:hanging="675"/>
              <w:rPr>
                <w:rFonts w:eastAsia="PMingLiU"/>
                <w:bCs/>
                <w:color w:val="auto"/>
                <w:sz w:val="26"/>
                <w:szCs w:val="26"/>
                <w:lang w:eastAsia="zh-TW"/>
              </w:rPr>
            </w:pPr>
            <w:r w:rsidRPr="000A6C5A">
              <w:rPr>
                <w:rFonts w:eastAsia="PMingLiU"/>
                <w:color w:val="auto"/>
                <w:sz w:val="26"/>
                <w:szCs w:val="26"/>
                <w:lang w:eastAsia="zh-TW"/>
              </w:rPr>
              <w:t>Konts: LV________________</w:t>
            </w:r>
            <w:r w:rsidR="00E40E27" w:rsidRPr="00E40E27">
              <w:rPr>
                <w:rStyle w:val="Vresatsauce"/>
                <w:rFonts w:eastAsia="PMingLiU"/>
                <w:bCs/>
                <w:color w:val="auto"/>
                <w:sz w:val="26"/>
                <w:szCs w:val="26"/>
                <w:lang w:eastAsia="zh-TW"/>
              </w:rPr>
              <w:footnoteReference w:customMarkFollows="1" w:id="1"/>
              <w:sym w:font="Symbol" w:char="F02A"/>
            </w:r>
          </w:p>
          <w:p w14:paraId="33EC359A" w14:textId="77777777" w:rsidR="0035583F" w:rsidRDefault="0035583F" w:rsidP="006204E1">
            <w:pPr>
              <w:tabs>
                <w:tab w:val="num" w:pos="0"/>
              </w:tabs>
              <w:ind w:right="-750" w:firstLine="34"/>
              <w:rPr>
                <w:bCs/>
                <w:iCs/>
                <w:color w:val="auto"/>
                <w:sz w:val="26"/>
                <w:szCs w:val="26"/>
                <w:lang w:eastAsia="en-US"/>
              </w:rPr>
            </w:pPr>
            <w:r w:rsidRPr="000A6C5A">
              <w:rPr>
                <w:bCs/>
                <w:iCs/>
                <w:color w:val="auto"/>
                <w:sz w:val="26"/>
                <w:szCs w:val="26"/>
                <w:lang w:eastAsia="en-US"/>
              </w:rPr>
              <w:t>RD iestādes kods: 210</w:t>
            </w:r>
          </w:p>
          <w:p w14:paraId="07D125B9" w14:textId="77777777" w:rsidR="0035583F" w:rsidRDefault="0035583F" w:rsidP="006204E1">
            <w:pPr>
              <w:tabs>
                <w:tab w:val="num" w:pos="0"/>
              </w:tabs>
              <w:ind w:right="-750" w:firstLine="34"/>
              <w:rPr>
                <w:bCs/>
                <w:iCs/>
                <w:color w:val="auto"/>
                <w:sz w:val="26"/>
                <w:szCs w:val="26"/>
                <w:lang w:eastAsia="en-US"/>
              </w:rPr>
            </w:pPr>
          </w:p>
          <w:p w14:paraId="6609A769" w14:textId="77777777" w:rsidR="002530EE" w:rsidRPr="000A6C5A" w:rsidRDefault="002530EE" w:rsidP="006204E1">
            <w:pPr>
              <w:tabs>
                <w:tab w:val="num" w:pos="0"/>
              </w:tabs>
              <w:ind w:right="-750" w:firstLine="34"/>
              <w:rPr>
                <w:bCs/>
                <w:iCs/>
                <w:color w:val="auto"/>
                <w:sz w:val="26"/>
                <w:szCs w:val="26"/>
                <w:lang w:eastAsia="en-US"/>
              </w:rPr>
            </w:pPr>
          </w:p>
          <w:p w14:paraId="566944FD" w14:textId="746ED586" w:rsidR="0035583F" w:rsidRPr="000A6C5A" w:rsidRDefault="0035583F" w:rsidP="006204E1">
            <w:pPr>
              <w:tabs>
                <w:tab w:val="num" w:pos="0"/>
              </w:tabs>
              <w:ind w:right="-750" w:firstLine="34"/>
              <w:rPr>
                <w:bCs/>
                <w:iCs/>
                <w:color w:val="auto"/>
                <w:sz w:val="26"/>
                <w:szCs w:val="26"/>
                <w:lang w:eastAsia="en-US"/>
              </w:rPr>
            </w:pPr>
            <w:r w:rsidRPr="000A6C5A">
              <w:rPr>
                <w:bCs/>
                <w:iCs/>
                <w:color w:val="auto"/>
                <w:sz w:val="26"/>
                <w:szCs w:val="26"/>
                <w:lang w:eastAsia="en-US"/>
              </w:rPr>
              <w:t xml:space="preserve">_________________                            </w:t>
            </w:r>
          </w:p>
          <w:p w14:paraId="1F889426" w14:textId="77777777" w:rsidR="0035583F" w:rsidRDefault="0035583F" w:rsidP="006204E1">
            <w:pPr>
              <w:tabs>
                <w:tab w:val="num" w:pos="0"/>
              </w:tabs>
              <w:ind w:left="709" w:right="-750" w:hanging="675"/>
              <w:rPr>
                <w:bCs/>
                <w:i/>
                <w:iCs/>
                <w:color w:val="auto"/>
                <w:lang w:eastAsia="en-US"/>
              </w:rPr>
            </w:pPr>
            <w:r w:rsidRPr="000A6C5A">
              <w:rPr>
                <w:bCs/>
                <w:i/>
                <w:iCs/>
                <w:color w:val="auto"/>
                <w:lang w:eastAsia="en-US"/>
              </w:rPr>
              <w:t xml:space="preserve">Paraksts                                  </w:t>
            </w:r>
            <w:proofErr w:type="spellStart"/>
            <w:r w:rsidRPr="000A6C5A">
              <w:rPr>
                <w:bCs/>
                <w:i/>
                <w:iCs/>
                <w:color w:val="auto"/>
                <w:lang w:eastAsia="en-US"/>
              </w:rPr>
              <w:t>G.Helmanis</w:t>
            </w:r>
            <w:proofErr w:type="spellEnd"/>
          </w:p>
          <w:p w14:paraId="29099268" w14:textId="77777777" w:rsidR="007F120E" w:rsidRPr="000A6C5A" w:rsidRDefault="007F120E" w:rsidP="006204E1">
            <w:pPr>
              <w:tabs>
                <w:tab w:val="num" w:pos="0"/>
              </w:tabs>
              <w:ind w:left="709" w:right="-750" w:hanging="675"/>
              <w:rPr>
                <w:bCs/>
                <w:i/>
                <w:iCs/>
                <w:color w:val="auto"/>
                <w:lang w:eastAsia="en-US"/>
              </w:rPr>
            </w:pPr>
          </w:p>
          <w:p w14:paraId="55A84168" w14:textId="77777777" w:rsidR="0035583F" w:rsidRPr="000A6C5A" w:rsidRDefault="0035583F" w:rsidP="006204E1">
            <w:pPr>
              <w:tabs>
                <w:tab w:val="num" w:pos="0"/>
              </w:tabs>
              <w:ind w:left="709" w:right="-750" w:hanging="675"/>
              <w:rPr>
                <w:bCs/>
                <w:iCs/>
                <w:color w:val="auto"/>
                <w:sz w:val="26"/>
                <w:szCs w:val="26"/>
                <w:lang w:eastAsia="zh-TW"/>
              </w:rPr>
            </w:pPr>
            <w:r w:rsidRPr="000A6C5A">
              <w:rPr>
                <w:bCs/>
                <w:iCs/>
                <w:color w:val="auto"/>
                <w:sz w:val="26"/>
                <w:szCs w:val="26"/>
                <w:lang w:eastAsia="zh-TW"/>
              </w:rPr>
              <w:t>_____________</w:t>
            </w:r>
          </w:p>
          <w:p w14:paraId="32E21730" w14:textId="77777777" w:rsidR="0035583F" w:rsidRPr="00260934" w:rsidRDefault="0035583F" w:rsidP="006204E1">
            <w:pPr>
              <w:tabs>
                <w:tab w:val="left" w:pos="851"/>
              </w:tabs>
              <w:ind w:right="-2"/>
              <w:jc w:val="both"/>
              <w:rPr>
                <w:i/>
                <w:sz w:val="26"/>
              </w:rPr>
            </w:pPr>
            <w:r w:rsidRPr="000A6C5A">
              <w:rPr>
                <w:rFonts w:eastAsia="PMingLiU"/>
                <w:i/>
                <w:color w:val="auto"/>
                <w:szCs w:val="24"/>
                <w:lang w:eastAsia="zh-TW"/>
              </w:rPr>
              <w:t xml:space="preserve"> Datums</w:t>
            </w:r>
          </w:p>
        </w:tc>
        <w:tc>
          <w:tcPr>
            <w:tcW w:w="4821" w:type="dxa"/>
          </w:tcPr>
          <w:p w14:paraId="26A04F33" w14:textId="77777777" w:rsidR="0035583F" w:rsidRDefault="0035583F" w:rsidP="00616894">
            <w:pPr>
              <w:pStyle w:val="Pamattekstsaratkpi"/>
              <w:spacing w:after="0"/>
              <w:ind w:left="0"/>
              <w:outlineLvl w:val="0"/>
              <w:rPr>
                <w:b/>
                <w:bCs/>
              </w:rPr>
            </w:pPr>
          </w:p>
          <w:p w14:paraId="6F0B2B4B" w14:textId="77777777" w:rsidR="0035583F" w:rsidRPr="0035583F" w:rsidRDefault="0035583F" w:rsidP="00616894">
            <w:pPr>
              <w:pStyle w:val="Pamattekstsaratkpi"/>
              <w:spacing w:after="0"/>
              <w:ind w:left="0"/>
              <w:outlineLvl w:val="0"/>
              <w:rPr>
                <w:b/>
                <w:bCs/>
                <w:sz w:val="26"/>
                <w:szCs w:val="26"/>
              </w:rPr>
            </w:pPr>
            <w:proofErr w:type="spellStart"/>
            <w:r w:rsidRPr="0035583F">
              <w:rPr>
                <w:b/>
                <w:bCs/>
                <w:sz w:val="26"/>
                <w:szCs w:val="26"/>
              </w:rPr>
              <w:t>Hansabuss</w:t>
            </w:r>
            <w:proofErr w:type="spellEnd"/>
            <w:r w:rsidRPr="0035583F">
              <w:rPr>
                <w:b/>
                <w:bCs/>
                <w:sz w:val="26"/>
                <w:szCs w:val="26"/>
              </w:rPr>
              <w:t xml:space="preserve"> Latvia SIA</w:t>
            </w:r>
          </w:p>
          <w:p w14:paraId="1A88DF4C" w14:textId="77777777" w:rsidR="0035583F" w:rsidRPr="0035583F" w:rsidRDefault="0035583F" w:rsidP="00616894">
            <w:pPr>
              <w:pStyle w:val="Pamattekstsaratkpi"/>
              <w:spacing w:after="0"/>
              <w:ind w:left="0"/>
              <w:outlineLvl w:val="0"/>
              <w:rPr>
                <w:sz w:val="26"/>
                <w:szCs w:val="26"/>
              </w:rPr>
            </w:pPr>
            <w:r w:rsidRPr="0035583F">
              <w:rPr>
                <w:bCs/>
                <w:sz w:val="26"/>
                <w:szCs w:val="26"/>
                <w:lang w:eastAsia="en-US"/>
              </w:rPr>
              <w:t>Juridiskā adrese:</w:t>
            </w:r>
            <w:r w:rsidRPr="0035583F">
              <w:rPr>
                <w:sz w:val="26"/>
                <w:szCs w:val="26"/>
              </w:rPr>
              <w:t xml:space="preserve">  Salaspils nov., Salaspils pag., Acone, Granīta iela 33 k-5</w:t>
            </w:r>
          </w:p>
          <w:p w14:paraId="2F87C841" w14:textId="77777777" w:rsidR="0035583F" w:rsidRDefault="0035583F" w:rsidP="0035583F">
            <w:pPr>
              <w:tabs>
                <w:tab w:val="num" w:pos="0"/>
              </w:tabs>
              <w:ind w:left="709" w:right="-750" w:hanging="675"/>
              <w:rPr>
                <w:bCs/>
                <w:iCs/>
                <w:snapToGrid w:val="0"/>
                <w:color w:val="auto"/>
                <w:sz w:val="26"/>
                <w:szCs w:val="26"/>
                <w:lang w:eastAsia="en-US"/>
              </w:rPr>
            </w:pPr>
          </w:p>
          <w:p w14:paraId="442E1008" w14:textId="77777777" w:rsidR="007F120E" w:rsidRDefault="007F120E" w:rsidP="0035583F">
            <w:pPr>
              <w:tabs>
                <w:tab w:val="num" w:pos="0"/>
              </w:tabs>
              <w:ind w:left="709" w:right="-750" w:hanging="675"/>
              <w:rPr>
                <w:bCs/>
                <w:iCs/>
                <w:snapToGrid w:val="0"/>
                <w:color w:val="auto"/>
                <w:sz w:val="26"/>
                <w:szCs w:val="26"/>
                <w:lang w:eastAsia="en-US"/>
              </w:rPr>
            </w:pPr>
          </w:p>
          <w:p w14:paraId="3629E3DD" w14:textId="77777777" w:rsidR="007F120E" w:rsidRDefault="007F120E" w:rsidP="0035583F">
            <w:pPr>
              <w:tabs>
                <w:tab w:val="num" w:pos="0"/>
              </w:tabs>
              <w:ind w:left="709" w:right="-750" w:hanging="675"/>
              <w:rPr>
                <w:bCs/>
                <w:iCs/>
                <w:snapToGrid w:val="0"/>
                <w:color w:val="auto"/>
                <w:sz w:val="26"/>
                <w:szCs w:val="26"/>
                <w:lang w:eastAsia="en-US"/>
              </w:rPr>
            </w:pPr>
          </w:p>
          <w:p w14:paraId="001770C7" w14:textId="77777777" w:rsidR="007F120E" w:rsidRDefault="007F120E" w:rsidP="0035583F">
            <w:pPr>
              <w:tabs>
                <w:tab w:val="num" w:pos="0"/>
              </w:tabs>
              <w:ind w:left="709" w:right="-750" w:hanging="675"/>
              <w:rPr>
                <w:bCs/>
                <w:iCs/>
                <w:snapToGrid w:val="0"/>
                <w:color w:val="auto"/>
                <w:sz w:val="26"/>
                <w:szCs w:val="26"/>
                <w:lang w:eastAsia="en-US"/>
              </w:rPr>
            </w:pPr>
          </w:p>
          <w:p w14:paraId="1E4E2D74" w14:textId="77777777" w:rsidR="007F120E" w:rsidRDefault="007F120E" w:rsidP="0035583F">
            <w:pPr>
              <w:tabs>
                <w:tab w:val="num" w:pos="0"/>
              </w:tabs>
              <w:ind w:left="709" w:right="-750" w:hanging="675"/>
              <w:rPr>
                <w:bCs/>
                <w:iCs/>
                <w:snapToGrid w:val="0"/>
                <w:color w:val="auto"/>
                <w:sz w:val="26"/>
                <w:szCs w:val="26"/>
                <w:lang w:eastAsia="en-US"/>
              </w:rPr>
            </w:pPr>
          </w:p>
          <w:p w14:paraId="6F425DAB" w14:textId="77777777" w:rsidR="007F120E" w:rsidRDefault="007F120E" w:rsidP="0035583F">
            <w:pPr>
              <w:tabs>
                <w:tab w:val="num" w:pos="0"/>
              </w:tabs>
              <w:ind w:left="709" w:right="-750" w:hanging="675"/>
              <w:rPr>
                <w:bCs/>
                <w:iCs/>
                <w:snapToGrid w:val="0"/>
                <w:color w:val="auto"/>
                <w:sz w:val="26"/>
                <w:szCs w:val="26"/>
                <w:lang w:eastAsia="en-US"/>
              </w:rPr>
            </w:pPr>
          </w:p>
          <w:p w14:paraId="60106AAC" w14:textId="77777777" w:rsidR="007F120E" w:rsidRDefault="007F120E" w:rsidP="0035583F">
            <w:pPr>
              <w:tabs>
                <w:tab w:val="num" w:pos="0"/>
              </w:tabs>
              <w:ind w:left="709" w:right="-750" w:hanging="675"/>
              <w:rPr>
                <w:bCs/>
                <w:iCs/>
                <w:snapToGrid w:val="0"/>
                <w:color w:val="auto"/>
                <w:sz w:val="26"/>
                <w:szCs w:val="26"/>
                <w:lang w:eastAsia="en-US"/>
              </w:rPr>
            </w:pPr>
          </w:p>
          <w:p w14:paraId="70D92492" w14:textId="77777777" w:rsidR="007F120E" w:rsidRDefault="007F120E" w:rsidP="0035583F">
            <w:pPr>
              <w:tabs>
                <w:tab w:val="num" w:pos="0"/>
              </w:tabs>
              <w:ind w:left="709" w:right="-750" w:hanging="675"/>
              <w:rPr>
                <w:bCs/>
                <w:iCs/>
                <w:snapToGrid w:val="0"/>
                <w:color w:val="auto"/>
                <w:sz w:val="26"/>
                <w:szCs w:val="26"/>
                <w:lang w:eastAsia="en-US"/>
              </w:rPr>
            </w:pPr>
          </w:p>
          <w:p w14:paraId="38328698" w14:textId="77777777" w:rsidR="007F120E" w:rsidRDefault="007F120E" w:rsidP="0035583F">
            <w:pPr>
              <w:tabs>
                <w:tab w:val="num" w:pos="0"/>
              </w:tabs>
              <w:ind w:left="709" w:right="-750" w:hanging="675"/>
              <w:rPr>
                <w:bCs/>
                <w:iCs/>
                <w:snapToGrid w:val="0"/>
                <w:color w:val="auto"/>
                <w:sz w:val="26"/>
                <w:szCs w:val="26"/>
                <w:lang w:eastAsia="en-US"/>
              </w:rPr>
            </w:pPr>
          </w:p>
          <w:p w14:paraId="05625954" w14:textId="77777777" w:rsidR="007F120E" w:rsidRPr="0035583F" w:rsidRDefault="007F120E" w:rsidP="0035583F">
            <w:pPr>
              <w:tabs>
                <w:tab w:val="num" w:pos="0"/>
              </w:tabs>
              <w:ind w:left="709" w:right="-750" w:hanging="675"/>
              <w:rPr>
                <w:bCs/>
                <w:iCs/>
                <w:snapToGrid w:val="0"/>
                <w:color w:val="auto"/>
                <w:sz w:val="26"/>
                <w:szCs w:val="26"/>
                <w:lang w:eastAsia="en-US"/>
              </w:rPr>
            </w:pPr>
          </w:p>
          <w:p w14:paraId="3B51F3A2" w14:textId="7C24C795" w:rsidR="00924990" w:rsidRPr="000A6C5A" w:rsidRDefault="0035583F" w:rsidP="00924990">
            <w:pPr>
              <w:tabs>
                <w:tab w:val="num" w:pos="71"/>
              </w:tabs>
              <w:ind w:right="-750" w:firstLine="71"/>
              <w:rPr>
                <w:bCs/>
                <w:i/>
                <w:iCs/>
                <w:color w:val="auto"/>
                <w:lang w:eastAsia="en-US"/>
              </w:rPr>
            </w:pPr>
            <w:r w:rsidRPr="0035583F">
              <w:rPr>
                <w:bCs/>
                <w:iCs/>
                <w:color w:val="auto"/>
                <w:sz w:val="26"/>
                <w:szCs w:val="26"/>
                <w:lang w:eastAsia="en-US"/>
              </w:rPr>
              <w:t xml:space="preserve">_________________                            </w:t>
            </w:r>
            <w:r w:rsidRPr="0035583F">
              <w:rPr>
                <w:bCs/>
                <w:i/>
                <w:iCs/>
                <w:color w:val="auto"/>
                <w:sz w:val="26"/>
                <w:szCs w:val="26"/>
                <w:lang w:eastAsia="en-US"/>
              </w:rPr>
              <w:t xml:space="preserve">                             </w:t>
            </w:r>
            <w:r w:rsidR="00924990" w:rsidRPr="000A6C5A">
              <w:rPr>
                <w:bCs/>
                <w:i/>
                <w:iCs/>
                <w:color w:val="auto"/>
                <w:lang w:eastAsia="en-US"/>
              </w:rPr>
              <w:t xml:space="preserve">Paraksts   </w:t>
            </w:r>
            <w:r w:rsidR="00924990">
              <w:rPr>
                <w:bCs/>
                <w:i/>
                <w:iCs/>
                <w:color w:val="auto"/>
                <w:lang w:eastAsia="en-US"/>
              </w:rPr>
              <w:t xml:space="preserve">                               </w:t>
            </w:r>
            <w:proofErr w:type="spellStart"/>
            <w:r w:rsidR="00924990">
              <w:rPr>
                <w:bCs/>
                <w:i/>
                <w:iCs/>
                <w:color w:val="auto"/>
                <w:lang w:eastAsia="en-US"/>
              </w:rPr>
              <w:t>D</w:t>
            </w:r>
            <w:r w:rsidR="00924990" w:rsidRPr="000A6C5A">
              <w:rPr>
                <w:bCs/>
                <w:i/>
                <w:iCs/>
                <w:color w:val="auto"/>
                <w:lang w:eastAsia="en-US"/>
              </w:rPr>
              <w:t>.</w:t>
            </w:r>
            <w:r w:rsidR="00924990">
              <w:rPr>
                <w:bCs/>
                <w:i/>
                <w:iCs/>
                <w:color w:val="auto"/>
                <w:lang w:eastAsia="en-US"/>
              </w:rPr>
              <w:t>Kuritša</w:t>
            </w:r>
            <w:proofErr w:type="spellEnd"/>
          </w:p>
          <w:p w14:paraId="11F339FE" w14:textId="77777777" w:rsidR="0035583F" w:rsidRPr="0035583F" w:rsidRDefault="0035583F" w:rsidP="0035583F">
            <w:pPr>
              <w:tabs>
                <w:tab w:val="num" w:pos="0"/>
              </w:tabs>
              <w:ind w:left="709" w:right="-750" w:hanging="675"/>
              <w:rPr>
                <w:bCs/>
                <w:i/>
                <w:iCs/>
                <w:color w:val="auto"/>
                <w:sz w:val="26"/>
                <w:szCs w:val="26"/>
                <w:lang w:eastAsia="en-US"/>
              </w:rPr>
            </w:pPr>
          </w:p>
          <w:p w14:paraId="3B0480B1" w14:textId="77777777" w:rsidR="0035583F" w:rsidRPr="0035583F" w:rsidRDefault="0035583F" w:rsidP="0035583F">
            <w:pPr>
              <w:tabs>
                <w:tab w:val="num" w:pos="0"/>
              </w:tabs>
              <w:ind w:left="709" w:right="-750" w:hanging="675"/>
              <w:rPr>
                <w:bCs/>
                <w:iCs/>
                <w:color w:val="auto"/>
                <w:sz w:val="26"/>
                <w:szCs w:val="26"/>
                <w:lang w:eastAsia="zh-TW"/>
              </w:rPr>
            </w:pPr>
            <w:r w:rsidRPr="0035583F">
              <w:rPr>
                <w:bCs/>
                <w:iCs/>
                <w:color w:val="auto"/>
                <w:sz w:val="26"/>
                <w:szCs w:val="26"/>
                <w:lang w:eastAsia="zh-TW"/>
              </w:rPr>
              <w:t>_____________</w:t>
            </w:r>
          </w:p>
          <w:p w14:paraId="36C9E1B7" w14:textId="77777777" w:rsidR="0035583F" w:rsidRDefault="0035583F" w:rsidP="00924990">
            <w:pPr>
              <w:tabs>
                <w:tab w:val="left" w:pos="851"/>
              </w:tabs>
              <w:ind w:right="-2"/>
              <w:jc w:val="both"/>
            </w:pPr>
            <w:r w:rsidRPr="0035583F">
              <w:rPr>
                <w:rFonts w:eastAsia="PMingLiU"/>
                <w:i/>
                <w:sz w:val="26"/>
                <w:szCs w:val="26"/>
                <w:lang w:eastAsia="zh-TW"/>
              </w:rPr>
              <w:t xml:space="preserve"> </w:t>
            </w:r>
            <w:r w:rsidRPr="00924990">
              <w:rPr>
                <w:rFonts w:eastAsia="PMingLiU"/>
                <w:i/>
                <w:color w:val="auto"/>
                <w:szCs w:val="24"/>
                <w:lang w:eastAsia="zh-TW"/>
              </w:rPr>
              <w:t>Datums</w:t>
            </w:r>
          </w:p>
        </w:tc>
      </w:tr>
    </w:tbl>
    <w:p w14:paraId="5F72CCD8" w14:textId="77777777" w:rsidR="00A22E77" w:rsidRDefault="00A22E77" w:rsidP="00A22E77">
      <w:pPr>
        <w:autoSpaceDE w:val="0"/>
        <w:autoSpaceDN w:val="0"/>
        <w:adjustRightInd w:val="0"/>
        <w:rPr>
          <w:bCs/>
          <w:sz w:val="26"/>
        </w:rPr>
      </w:pPr>
    </w:p>
    <w:p w14:paraId="5E0FE51F" w14:textId="360086A7" w:rsidR="0094671E" w:rsidRDefault="0094671E" w:rsidP="00704082">
      <w:pPr>
        <w:autoSpaceDE w:val="0"/>
        <w:autoSpaceDN w:val="0"/>
        <w:adjustRightInd w:val="0"/>
      </w:pPr>
    </w:p>
    <w:sectPr w:rsidR="0094671E" w:rsidSect="00F201E5">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AD0C2" w14:textId="77777777" w:rsidR="00A723CB" w:rsidRDefault="00A723CB" w:rsidP="00A8747F">
      <w:r>
        <w:separator/>
      </w:r>
    </w:p>
  </w:endnote>
  <w:endnote w:type="continuationSeparator" w:id="0">
    <w:p w14:paraId="51EF32D1" w14:textId="77777777" w:rsidR="00A723CB" w:rsidRDefault="00A723CB" w:rsidP="00A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1297809"/>
      <w:docPartObj>
        <w:docPartGallery w:val="Page Numbers (Bottom of Page)"/>
        <w:docPartUnique/>
      </w:docPartObj>
    </w:sdtPr>
    <w:sdtEndPr/>
    <w:sdtContent>
      <w:p w14:paraId="419E0567" w14:textId="77777777" w:rsidR="00A8747F" w:rsidRDefault="00A8747F">
        <w:pPr>
          <w:pStyle w:val="Kjene"/>
          <w:jc w:val="center"/>
        </w:pPr>
        <w:r>
          <w:fldChar w:fldCharType="begin"/>
        </w:r>
        <w:r>
          <w:instrText>PAGE   \* MERGEFORMAT</w:instrText>
        </w:r>
        <w:r>
          <w:fldChar w:fldCharType="separate"/>
        </w:r>
        <w:r w:rsidR="007F120E">
          <w:rPr>
            <w:noProof/>
          </w:rPr>
          <w:t>10</w:t>
        </w:r>
        <w:r>
          <w:fldChar w:fldCharType="end"/>
        </w:r>
      </w:p>
    </w:sdtContent>
  </w:sdt>
  <w:p w14:paraId="66422246" w14:textId="77777777" w:rsidR="00A8747F" w:rsidRDefault="00A8747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EB1B7" w14:textId="77777777" w:rsidR="00A723CB" w:rsidRDefault="00A723CB" w:rsidP="00A8747F">
      <w:r>
        <w:separator/>
      </w:r>
    </w:p>
  </w:footnote>
  <w:footnote w:type="continuationSeparator" w:id="0">
    <w:p w14:paraId="6DEA7E43" w14:textId="77777777" w:rsidR="00A723CB" w:rsidRDefault="00A723CB" w:rsidP="00A8747F">
      <w:r>
        <w:continuationSeparator/>
      </w:r>
    </w:p>
  </w:footnote>
  <w:footnote w:id="1">
    <w:p w14:paraId="41DFC82D" w14:textId="6C809B40" w:rsidR="00E40E27" w:rsidRDefault="00E40E27">
      <w:pPr>
        <w:pStyle w:val="Vresteksts"/>
      </w:pPr>
      <w:r w:rsidRPr="00E40E27">
        <w:rPr>
          <w:rStyle w:val="Vresatsauce"/>
        </w:rPr>
        <w:sym w:font="Symbol" w:char="F02A"/>
      </w:r>
      <w:r>
        <w:t xml:space="preserve"> </w:t>
      </w:r>
      <w:r>
        <w:rPr>
          <w:rStyle w:val="Vresatsauce"/>
        </w:rPr>
        <w:t xml:space="preserve"> </w:t>
      </w:r>
      <w:r>
        <w:t>pēc kontaktpersonas norādījumiem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E1B98"/>
    <w:multiLevelType w:val="multilevel"/>
    <w:tmpl w:val="D5883CC4"/>
    <w:lvl w:ilvl="0">
      <w:start w:val="3"/>
      <w:numFmt w:val="decimal"/>
      <w:lvlText w:val="%1."/>
      <w:lvlJc w:val="left"/>
      <w:pPr>
        <w:ind w:left="720" w:hanging="360"/>
      </w:pPr>
      <w:rPr>
        <w:rFonts w:hint="default"/>
        <w:b/>
      </w:rPr>
    </w:lvl>
    <w:lvl w:ilvl="1">
      <w:start w:val="1"/>
      <w:numFmt w:val="decimal"/>
      <w:isLgl/>
      <w:lvlText w:val="%1.%2."/>
      <w:lvlJc w:val="left"/>
      <w:pPr>
        <w:ind w:left="5257" w:hanging="720"/>
      </w:pPr>
      <w:rPr>
        <w:rFonts w:hint="default"/>
      </w:rPr>
    </w:lvl>
    <w:lvl w:ilvl="2">
      <w:start w:val="1"/>
      <w:numFmt w:val="decimal"/>
      <w:isLgl/>
      <w:lvlText w:val="%1.%2.%3."/>
      <w:lvlJc w:val="left"/>
      <w:pPr>
        <w:ind w:left="9434" w:hanging="720"/>
      </w:pPr>
      <w:rPr>
        <w:rFonts w:hint="default"/>
        <w:i w:val="0"/>
      </w:rPr>
    </w:lvl>
    <w:lvl w:ilvl="3">
      <w:start w:val="1"/>
      <w:numFmt w:val="decimal"/>
      <w:isLgl/>
      <w:lvlText w:val="%1.%2.%3.%4."/>
      <w:lvlJc w:val="left"/>
      <w:pPr>
        <w:ind w:left="13971" w:hanging="1080"/>
      </w:pPr>
      <w:rPr>
        <w:rFonts w:hint="default"/>
      </w:rPr>
    </w:lvl>
    <w:lvl w:ilvl="4">
      <w:start w:val="1"/>
      <w:numFmt w:val="decimal"/>
      <w:isLgl/>
      <w:lvlText w:val="%1.%2.%3.%4.%5."/>
      <w:lvlJc w:val="left"/>
      <w:pPr>
        <w:ind w:left="18148" w:hanging="1080"/>
      </w:pPr>
      <w:rPr>
        <w:rFonts w:hint="default"/>
      </w:rPr>
    </w:lvl>
    <w:lvl w:ilvl="5">
      <w:start w:val="1"/>
      <w:numFmt w:val="decimal"/>
      <w:isLgl/>
      <w:lvlText w:val="%1.%2.%3.%4.%5.%6."/>
      <w:lvlJc w:val="left"/>
      <w:pPr>
        <w:ind w:left="22685" w:hanging="1440"/>
      </w:pPr>
      <w:rPr>
        <w:rFonts w:hint="default"/>
      </w:rPr>
    </w:lvl>
    <w:lvl w:ilvl="6">
      <w:start w:val="1"/>
      <w:numFmt w:val="decimal"/>
      <w:isLgl/>
      <w:lvlText w:val="%1.%2.%3.%4.%5.%6.%7."/>
      <w:lvlJc w:val="left"/>
      <w:pPr>
        <w:ind w:left="26862" w:hanging="1440"/>
      </w:pPr>
      <w:rPr>
        <w:rFonts w:hint="default"/>
      </w:rPr>
    </w:lvl>
    <w:lvl w:ilvl="7">
      <w:start w:val="1"/>
      <w:numFmt w:val="decimal"/>
      <w:isLgl/>
      <w:lvlText w:val="%1.%2.%3.%4.%5.%6.%7.%8."/>
      <w:lvlJc w:val="left"/>
      <w:pPr>
        <w:ind w:left="31399" w:hanging="1800"/>
      </w:pPr>
      <w:rPr>
        <w:rFonts w:hint="default"/>
      </w:rPr>
    </w:lvl>
    <w:lvl w:ilvl="8">
      <w:start w:val="1"/>
      <w:numFmt w:val="decimal"/>
      <w:isLgl/>
      <w:lvlText w:val="%1.%2.%3.%4.%5.%6.%7.%8.%9."/>
      <w:lvlJc w:val="left"/>
      <w:pPr>
        <w:ind w:left="-29960" w:hanging="1800"/>
      </w:pPr>
      <w:rPr>
        <w:rFonts w:hint="default"/>
      </w:rPr>
    </w:lvl>
  </w:abstractNum>
  <w:abstractNum w:abstractNumId="1" w15:restartNumberingAfterBreak="0">
    <w:nsid w:val="113258D5"/>
    <w:multiLevelType w:val="multilevel"/>
    <w:tmpl w:val="C6C86C6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257"/>
        </w:tabs>
        <w:ind w:left="5257"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2E77"/>
    <w:rsid w:val="000000A0"/>
    <w:rsid w:val="0003518A"/>
    <w:rsid w:val="000E07C4"/>
    <w:rsid w:val="001874C9"/>
    <w:rsid w:val="001A7B4B"/>
    <w:rsid w:val="001F1520"/>
    <w:rsid w:val="00250975"/>
    <w:rsid w:val="002530EE"/>
    <w:rsid w:val="00261F83"/>
    <w:rsid w:val="002A24FC"/>
    <w:rsid w:val="002F6869"/>
    <w:rsid w:val="00325D54"/>
    <w:rsid w:val="003479E7"/>
    <w:rsid w:val="0035583F"/>
    <w:rsid w:val="00362921"/>
    <w:rsid w:val="003E59A1"/>
    <w:rsid w:val="00403AEC"/>
    <w:rsid w:val="00416275"/>
    <w:rsid w:val="0043295F"/>
    <w:rsid w:val="00467019"/>
    <w:rsid w:val="004B1C1C"/>
    <w:rsid w:val="005C18DC"/>
    <w:rsid w:val="00631FFD"/>
    <w:rsid w:val="006A0DD8"/>
    <w:rsid w:val="006A25E1"/>
    <w:rsid w:val="006C1E4F"/>
    <w:rsid w:val="006F7936"/>
    <w:rsid w:val="00704082"/>
    <w:rsid w:val="00742BA2"/>
    <w:rsid w:val="007635AC"/>
    <w:rsid w:val="007F120E"/>
    <w:rsid w:val="008B206D"/>
    <w:rsid w:val="00911B6B"/>
    <w:rsid w:val="00924990"/>
    <w:rsid w:val="00943270"/>
    <w:rsid w:val="0094671E"/>
    <w:rsid w:val="00957418"/>
    <w:rsid w:val="00A22E77"/>
    <w:rsid w:val="00A723CB"/>
    <w:rsid w:val="00A8747F"/>
    <w:rsid w:val="00AB13A8"/>
    <w:rsid w:val="00B15268"/>
    <w:rsid w:val="00B15D70"/>
    <w:rsid w:val="00B90F72"/>
    <w:rsid w:val="00BA287C"/>
    <w:rsid w:val="00C433A8"/>
    <w:rsid w:val="00C75153"/>
    <w:rsid w:val="00CD676D"/>
    <w:rsid w:val="00CE1737"/>
    <w:rsid w:val="00CF0321"/>
    <w:rsid w:val="00D71BEF"/>
    <w:rsid w:val="00DA400A"/>
    <w:rsid w:val="00DB7D9E"/>
    <w:rsid w:val="00DD2EDC"/>
    <w:rsid w:val="00E40E27"/>
    <w:rsid w:val="00EB3769"/>
    <w:rsid w:val="00EC21DE"/>
    <w:rsid w:val="00F034E8"/>
    <w:rsid w:val="00F201E5"/>
    <w:rsid w:val="00F30211"/>
    <w:rsid w:val="00FF06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5111"/>
  <w15:docId w15:val="{928905B1-774A-4525-B05F-8F9B9C4E6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22E77"/>
    <w:pPr>
      <w:spacing w:after="0" w:line="240" w:lineRule="auto"/>
    </w:pPr>
    <w:rPr>
      <w:rFonts w:ascii="Times New Roman" w:eastAsia="Times New Roman" w:hAnsi="Times New Roman" w:cs="Times New Roman"/>
      <w:color w:val="000000"/>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A22E77"/>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Normal11pt">
    <w:name w:val="Normal + 11 pt"/>
    <w:aliases w:val="Black,Condensed by  0,4 pt + Not Bold,..."/>
    <w:basedOn w:val="Nosaukums"/>
    <w:rsid w:val="00A22E77"/>
    <w:pPr>
      <w:spacing w:after="200" w:line="276" w:lineRule="auto"/>
      <w:contextualSpacing w:val="0"/>
      <w:jc w:val="center"/>
    </w:pPr>
    <w:rPr>
      <w:rFonts w:ascii="Calibri" w:eastAsia="Calibri" w:hAnsi="Calibri" w:cs="Times New Roman"/>
      <w:b/>
      <w:bCs/>
      <w:spacing w:val="0"/>
      <w:kern w:val="0"/>
      <w:sz w:val="22"/>
      <w:szCs w:val="22"/>
      <w:lang w:eastAsia="en-US"/>
    </w:rPr>
  </w:style>
  <w:style w:type="paragraph" w:styleId="Nosaukums">
    <w:name w:val="Title"/>
    <w:basedOn w:val="Parasts"/>
    <w:next w:val="Parasts"/>
    <w:link w:val="NosaukumsRakstz"/>
    <w:uiPriority w:val="10"/>
    <w:qFormat/>
    <w:rsid w:val="00A22E77"/>
    <w:pPr>
      <w:contextualSpacing/>
    </w:pPr>
    <w:rPr>
      <w:rFonts w:asciiTheme="majorHAnsi" w:eastAsiaTheme="majorEastAsia" w:hAnsiTheme="majorHAnsi" w:cstheme="majorBidi"/>
      <w:color w:val="auto"/>
      <w:spacing w:val="-10"/>
      <w:kern w:val="28"/>
      <w:sz w:val="56"/>
      <w:szCs w:val="56"/>
    </w:rPr>
  </w:style>
  <w:style w:type="character" w:customStyle="1" w:styleId="NosaukumsRakstz">
    <w:name w:val="Nosaukums Rakstz."/>
    <w:basedOn w:val="Noklusjumarindkopasfonts"/>
    <w:link w:val="Nosaukums"/>
    <w:uiPriority w:val="10"/>
    <w:rsid w:val="00A22E77"/>
    <w:rPr>
      <w:rFonts w:asciiTheme="majorHAnsi" w:eastAsiaTheme="majorEastAsia" w:hAnsiTheme="majorHAnsi" w:cstheme="majorBidi"/>
      <w:spacing w:val="-10"/>
      <w:kern w:val="28"/>
      <w:sz w:val="56"/>
      <w:szCs w:val="56"/>
      <w:lang w:eastAsia="lv-LV"/>
    </w:rPr>
  </w:style>
  <w:style w:type="paragraph" w:styleId="Pamattekstsaratkpi">
    <w:name w:val="Body Text Indent"/>
    <w:basedOn w:val="Parasts"/>
    <w:link w:val="PamattekstsaratkpiRakstz"/>
    <w:uiPriority w:val="99"/>
    <w:semiHidden/>
    <w:unhideWhenUsed/>
    <w:rsid w:val="0035583F"/>
    <w:pPr>
      <w:suppressAutoHyphens/>
      <w:spacing w:after="120"/>
      <w:ind w:left="283"/>
    </w:pPr>
    <w:rPr>
      <w:color w:val="auto"/>
      <w:sz w:val="24"/>
      <w:szCs w:val="24"/>
      <w:lang w:eastAsia="ar-SA"/>
    </w:rPr>
  </w:style>
  <w:style w:type="character" w:customStyle="1" w:styleId="PamattekstsaratkpiRakstz">
    <w:name w:val="Pamatteksts ar atkāpi Rakstz."/>
    <w:basedOn w:val="Noklusjumarindkopasfonts"/>
    <w:link w:val="Pamattekstsaratkpi"/>
    <w:uiPriority w:val="99"/>
    <w:semiHidden/>
    <w:rsid w:val="0035583F"/>
    <w:rPr>
      <w:rFonts w:ascii="Times New Roman" w:eastAsia="Times New Roman" w:hAnsi="Times New Roman" w:cs="Times New Roman"/>
      <w:sz w:val="24"/>
      <w:szCs w:val="24"/>
      <w:lang w:eastAsia="ar-SA"/>
    </w:rPr>
  </w:style>
  <w:style w:type="character" w:styleId="Hipersaite">
    <w:name w:val="Hyperlink"/>
    <w:basedOn w:val="Noklusjumarindkopasfonts"/>
    <w:uiPriority w:val="99"/>
    <w:unhideWhenUsed/>
    <w:rsid w:val="00A8747F"/>
    <w:rPr>
      <w:color w:val="0563C1" w:themeColor="hyperlink"/>
      <w:u w:val="single"/>
    </w:rPr>
  </w:style>
  <w:style w:type="paragraph" w:styleId="Galvene">
    <w:name w:val="header"/>
    <w:basedOn w:val="Parasts"/>
    <w:link w:val="GalveneRakstz"/>
    <w:uiPriority w:val="99"/>
    <w:unhideWhenUsed/>
    <w:rsid w:val="00A8747F"/>
    <w:pPr>
      <w:tabs>
        <w:tab w:val="center" w:pos="4153"/>
        <w:tab w:val="right" w:pos="8306"/>
      </w:tabs>
    </w:pPr>
  </w:style>
  <w:style w:type="character" w:customStyle="1" w:styleId="GalveneRakstz">
    <w:name w:val="Galvene Rakstz."/>
    <w:basedOn w:val="Noklusjumarindkopasfonts"/>
    <w:link w:val="Galvene"/>
    <w:uiPriority w:val="99"/>
    <w:rsid w:val="00A8747F"/>
    <w:rPr>
      <w:rFonts w:ascii="Times New Roman" w:eastAsia="Times New Roman" w:hAnsi="Times New Roman" w:cs="Times New Roman"/>
      <w:color w:val="000000"/>
      <w:sz w:val="20"/>
      <w:szCs w:val="20"/>
      <w:lang w:eastAsia="lv-LV"/>
    </w:rPr>
  </w:style>
  <w:style w:type="paragraph" w:styleId="Kjene">
    <w:name w:val="footer"/>
    <w:basedOn w:val="Parasts"/>
    <w:link w:val="KjeneRakstz"/>
    <w:uiPriority w:val="99"/>
    <w:unhideWhenUsed/>
    <w:rsid w:val="00A8747F"/>
    <w:pPr>
      <w:tabs>
        <w:tab w:val="center" w:pos="4153"/>
        <w:tab w:val="right" w:pos="8306"/>
      </w:tabs>
    </w:pPr>
  </w:style>
  <w:style w:type="character" w:customStyle="1" w:styleId="KjeneRakstz">
    <w:name w:val="Kājene Rakstz."/>
    <w:basedOn w:val="Noklusjumarindkopasfonts"/>
    <w:link w:val="Kjene"/>
    <w:uiPriority w:val="99"/>
    <w:rsid w:val="00A8747F"/>
    <w:rPr>
      <w:rFonts w:ascii="Times New Roman" w:eastAsia="Times New Roman" w:hAnsi="Times New Roman" w:cs="Times New Roman"/>
      <w:color w:val="000000"/>
      <w:sz w:val="20"/>
      <w:szCs w:val="20"/>
      <w:lang w:eastAsia="lv-LV"/>
    </w:rPr>
  </w:style>
  <w:style w:type="character" w:styleId="Komentraatsauce">
    <w:name w:val="annotation reference"/>
    <w:basedOn w:val="Noklusjumarindkopasfonts"/>
    <w:uiPriority w:val="99"/>
    <w:semiHidden/>
    <w:unhideWhenUsed/>
    <w:rsid w:val="00325D54"/>
    <w:rPr>
      <w:sz w:val="16"/>
      <w:szCs w:val="16"/>
    </w:rPr>
  </w:style>
  <w:style w:type="paragraph" w:styleId="Komentrateksts">
    <w:name w:val="annotation text"/>
    <w:basedOn w:val="Parasts"/>
    <w:link w:val="KomentratekstsRakstz"/>
    <w:uiPriority w:val="99"/>
    <w:semiHidden/>
    <w:unhideWhenUsed/>
    <w:rsid w:val="00325D54"/>
  </w:style>
  <w:style w:type="character" w:customStyle="1" w:styleId="KomentratekstsRakstz">
    <w:name w:val="Komentāra teksts Rakstz."/>
    <w:basedOn w:val="Noklusjumarindkopasfonts"/>
    <w:link w:val="Komentrateksts"/>
    <w:uiPriority w:val="99"/>
    <w:semiHidden/>
    <w:rsid w:val="00325D54"/>
    <w:rPr>
      <w:rFonts w:ascii="Times New Roman" w:eastAsia="Times New Roman" w:hAnsi="Times New Roman" w:cs="Times New Roman"/>
      <w:color w:val="000000"/>
      <w:sz w:val="20"/>
      <w:szCs w:val="20"/>
      <w:lang w:eastAsia="lv-LV"/>
    </w:rPr>
  </w:style>
  <w:style w:type="paragraph" w:styleId="Komentratma">
    <w:name w:val="annotation subject"/>
    <w:basedOn w:val="Komentrateksts"/>
    <w:next w:val="Komentrateksts"/>
    <w:link w:val="KomentratmaRakstz"/>
    <w:uiPriority w:val="99"/>
    <w:semiHidden/>
    <w:unhideWhenUsed/>
    <w:rsid w:val="00325D54"/>
    <w:rPr>
      <w:b/>
      <w:bCs/>
    </w:rPr>
  </w:style>
  <w:style w:type="character" w:customStyle="1" w:styleId="KomentratmaRakstz">
    <w:name w:val="Komentāra tēma Rakstz."/>
    <w:basedOn w:val="KomentratekstsRakstz"/>
    <w:link w:val="Komentratma"/>
    <w:uiPriority w:val="99"/>
    <w:semiHidden/>
    <w:rsid w:val="00325D54"/>
    <w:rPr>
      <w:rFonts w:ascii="Times New Roman" w:eastAsia="Times New Roman" w:hAnsi="Times New Roman" w:cs="Times New Roman"/>
      <w:b/>
      <w:bCs/>
      <w:color w:val="000000"/>
      <w:sz w:val="20"/>
      <w:szCs w:val="20"/>
      <w:lang w:eastAsia="lv-LV"/>
    </w:rPr>
  </w:style>
  <w:style w:type="paragraph" w:styleId="Balonteksts">
    <w:name w:val="Balloon Text"/>
    <w:basedOn w:val="Parasts"/>
    <w:link w:val="BalontekstsRakstz"/>
    <w:uiPriority w:val="99"/>
    <w:semiHidden/>
    <w:unhideWhenUsed/>
    <w:rsid w:val="00325D5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25D54"/>
    <w:rPr>
      <w:rFonts w:ascii="Segoe UI" w:eastAsia="Times New Roman" w:hAnsi="Segoe UI" w:cs="Segoe UI"/>
      <w:color w:val="000000"/>
      <w:sz w:val="18"/>
      <w:szCs w:val="18"/>
      <w:lang w:eastAsia="lv-LV"/>
    </w:rPr>
  </w:style>
  <w:style w:type="paragraph" w:styleId="Vresteksts">
    <w:name w:val="footnote text"/>
    <w:basedOn w:val="Parasts"/>
    <w:link w:val="VrestekstsRakstz"/>
    <w:uiPriority w:val="99"/>
    <w:semiHidden/>
    <w:unhideWhenUsed/>
    <w:rsid w:val="00F30211"/>
  </w:style>
  <w:style w:type="character" w:customStyle="1" w:styleId="VrestekstsRakstz">
    <w:name w:val="Vēres teksts Rakstz."/>
    <w:basedOn w:val="Noklusjumarindkopasfonts"/>
    <w:link w:val="Vresteksts"/>
    <w:uiPriority w:val="99"/>
    <w:semiHidden/>
    <w:rsid w:val="00F30211"/>
    <w:rPr>
      <w:rFonts w:ascii="Times New Roman" w:eastAsia="Times New Roman" w:hAnsi="Times New Roman" w:cs="Times New Roman"/>
      <w:color w:val="000000"/>
      <w:sz w:val="20"/>
      <w:szCs w:val="20"/>
      <w:lang w:eastAsia="lv-LV"/>
    </w:rPr>
  </w:style>
  <w:style w:type="character" w:styleId="Vresatsauce">
    <w:name w:val="footnote reference"/>
    <w:basedOn w:val="Noklusjumarindkopasfonts"/>
    <w:uiPriority w:val="99"/>
    <w:semiHidden/>
    <w:unhideWhenUsed/>
    <w:rsid w:val="00F30211"/>
    <w:rPr>
      <w:vertAlign w:val="superscript"/>
    </w:rPr>
  </w:style>
  <w:style w:type="character" w:customStyle="1" w:styleId="Neatrisintapieminana1">
    <w:name w:val="Neatrisināta pieminēšana1"/>
    <w:basedOn w:val="Noklusjumarindkopasfonts"/>
    <w:uiPriority w:val="99"/>
    <w:semiHidden/>
    <w:unhideWhenUsed/>
    <w:rsid w:val="006F7936"/>
    <w:rPr>
      <w:color w:val="808080"/>
      <w:shd w:val="clear" w:color="auto" w:fill="E6E6E6"/>
    </w:rPr>
  </w:style>
  <w:style w:type="table" w:styleId="Reatabula">
    <w:name w:val="Table Grid"/>
    <w:basedOn w:val="Parastatabula"/>
    <w:uiPriority w:val="39"/>
    <w:rsid w:val="00924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825086">
      <w:bodyDiv w:val="1"/>
      <w:marLeft w:val="0"/>
      <w:marRight w:val="0"/>
      <w:marTop w:val="0"/>
      <w:marBottom w:val="0"/>
      <w:divBdr>
        <w:top w:val="none" w:sz="0" w:space="0" w:color="auto"/>
        <w:left w:val="none" w:sz="0" w:space="0" w:color="auto"/>
        <w:bottom w:val="none" w:sz="0" w:space="0" w:color="auto"/>
        <w:right w:val="none" w:sz="0" w:space="0" w:color="auto"/>
      </w:divBdr>
    </w:div>
    <w:div w:id="1860654070">
      <w:bodyDiv w:val="1"/>
      <w:marLeft w:val="0"/>
      <w:marRight w:val="0"/>
      <w:marTop w:val="0"/>
      <w:marBottom w:val="0"/>
      <w:divBdr>
        <w:top w:val="none" w:sz="0" w:space="0" w:color="auto"/>
        <w:left w:val="none" w:sz="0" w:space="0" w:color="auto"/>
        <w:bottom w:val="none" w:sz="0" w:space="0" w:color="auto"/>
        <w:right w:val="none" w:sz="0" w:space="0" w:color="auto"/>
      </w:divBdr>
    </w:div>
    <w:div w:id="198850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sd@rig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4643C-4800-472D-8182-1C732E94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8</Pages>
  <Words>13708</Words>
  <Characters>7814</Characters>
  <Application>Microsoft Office Word</Application>
  <DocSecurity>0</DocSecurity>
  <Lines>65</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Liepa</dc:creator>
  <cp:lastModifiedBy>Inese Liepa</cp:lastModifiedBy>
  <cp:revision>51</cp:revision>
  <cp:lastPrinted>2019-01-17T08:31:00Z</cp:lastPrinted>
  <dcterms:created xsi:type="dcterms:W3CDTF">2019-01-11T12:09:00Z</dcterms:created>
  <dcterms:modified xsi:type="dcterms:W3CDTF">2019-01-30T14:04:00Z</dcterms:modified>
</cp:coreProperties>
</file>