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Pr>
          <w:rFonts w:ascii="Times New Roman" w:hAnsi="Times New Roman" w:cs="Times New Roman"/>
          <w:bCs/>
          <w:color w:val="000000"/>
          <w:sz w:val="26"/>
          <w:szCs w:val="26"/>
          <w:lang w:eastAsia="ar-SA"/>
        </w:rPr>
        <w:t>201</w:t>
      </w:r>
      <w:r w:rsidR="00DF0B7B">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w:t>
      </w:r>
      <w:r w:rsidR="00802A7E">
        <w:rPr>
          <w:rFonts w:ascii="Times New Roman" w:hAnsi="Times New Roman" w:cs="Times New Roman"/>
          <w:bCs/>
          <w:color w:val="000000"/>
          <w:sz w:val="26"/>
          <w:szCs w:val="26"/>
          <w:lang w:eastAsia="ar-SA"/>
        </w:rPr>
        <w:t>30</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r w:rsidR="00802A7E">
        <w:rPr>
          <w:rFonts w:ascii="Times New Roman" w:hAnsi="Times New Roman" w:cs="Times New Roman"/>
          <w:color w:val="000000"/>
          <w:sz w:val="26"/>
        </w:rPr>
        <w:t>.</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r w:rsidR="00802A7E">
        <w:rPr>
          <w:rFonts w:ascii="Times New Roman" w:hAnsi="Times New Roman" w:cs="Times New Roman"/>
          <w:color w:val="000000"/>
          <w:sz w:val="26"/>
        </w:rPr>
        <w:t>.</w:t>
      </w: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802A7E">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802A7E">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802A7E">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404D8" w:rsidRPr="004959B2" w:rsidRDefault="009E79F4" w:rsidP="009C7C9E">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p w:rsidR="009C7C9E" w:rsidRPr="004959B2" w:rsidRDefault="009C7C9E" w:rsidP="00A97079">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9C7C9E" w:rsidRDefault="00667135" w:rsidP="009C7C9E">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0"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12"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12"/>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Katlā izkausē daļu sviesta, pievieno burkānus un apmaisot karsē 1 min. Pielej uzvārītu ūdeni  un tvaiko gatavus. Sasmalcina vai </w:t>
      </w:r>
      <w:proofErr w:type="spellStart"/>
      <w:r w:rsidRPr="004959B2">
        <w:rPr>
          <w:rFonts w:ascii="Times New Roman" w:eastAsia="Calibri" w:hAnsi="Times New Roman" w:cs="Calibri"/>
          <w:color w:val="000000"/>
          <w:sz w:val="24"/>
          <w:szCs w:val="24"/>
        </w:rPr>
        <w:t>blenderē</w:t>
      </w:r>
      <w:proofErr w:type="spellEnd"/>
      <w:r w:rsidRPr="004959B2">
        <w:rPr>
          <w:rFonts w:ascii="Times New Roman" w:eastAsia="Calibri" w:hAnsi="Times New Roman" w:cs="Calibri"/>
          <w:color w:val="000000"/>
          <w:sz w:val="24"/>
          <w:szCs w:val="24"/>
        </w:rPr>
        <w:t>,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w:t>
            </w:r>
            <w:r w:rsidR="00556BC5">
              <w:rPr>
                <w:rFonts w:ascii="Times New Roman" w:eastAsia="Calibri" w:hAnsi="Times New Roman" w:cs="Calibri"/>
                <w:b/>
                <w:bCs/>
                <w:color w:val="000000"/>
                <w:sz w:val="24"/>
                <w:szCs w:val="24"/>
                <w:lang w:eastAsia="lv-LV"/>
              </w:rPr>
              <w:t>9</w:t>
            </w:r>
            <w:r w:rsidRPr="004959B2">
              <w:rPr>
                <w:rFonts w:ascii="Times New Roman" w:eastAsia="Calibri" w:hAnsi="Times New Roman" w:cs="Calibri"/>
                <w:b/>
                <w:bCs/>
                <w:color w:val="000000"/>
                <w:sz w:val="24"/>
                <w:szCs w:val="24"/>
                <w:lang w:eastAsia="lv-LV"/>
              </w:rPr>
              <w:t>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 xml:space="preserve">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Sakarsētā eļļā apcep sīpolus, burkānus, </w:t>
      </w: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9C7C9E">
      <w:pPr>
        <w:spacing w:after="0" w:line="240" w:lineRule="auto"/>
        <w:jc w:val="both"/>
        <w:rPr>
          <w:rFonts w:ascii="Times New Roman" w:eastAsia="Calibri" w:hAnsi="Times New Roman" w:cs="Calibri"/>
          <w:color w:val="000000"/>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w:t>
            </w:r>
            <w:r w:rsidR="00556BC5">
              <w:rPr>
                <w:rFonts w:ascii="Times New Roman" w:hAnsi="Times New Roman" w:cs="Times New Roman"/>
                <w:b/>
                <w:bCs/>
                <w:color w:val="000000"/>
                <w:sz w:val="24"/>
                <w:szCs w:val="24"/>
              </w:rPr>
              <w:t>9</w:t>
            </w:r>
            <w:r w:rsidRPr="004959B2">
              <w:rPr>
                <w:rFonts w:ascii="Times New Roman" w:hAnsi="Times New Roman" w:cs="Times New Roman"/>
                <w:b/>
                <w:bCs/>
                <w:color w:val="000000"/>
                <w:sz w:val="24"/>
                <w:szCs w:val="24"/>
              </w:rPr>
              <w:t>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w:t>
            </w:r>
            <w:r w:rsidR="00556BC5">
              <w:rPr>
                <w:rFonts w:ascii="Times New Roman" w:hAnsi="Times New Roman" w:cs="Times New Roman"/>
                <w:b/>
                <w:bCs/>
                <w:color w:val="000000"/>
                <w:sz w:val="24"/>
                <w:szCs w:val="24"/>
              </w:rPr>
              <w:t>9</w:t>
            </w:r>
            <w:r w:rsidRPr="004959B2">
              <w:rPr>
                <w:rFonts w:ascii="Times New Roman" w:hAnsi="Times New Roman" w:cs="Times New Roman"/>
                <w:b/>
                <w:bCs/>
                <w:color w:val="000000"/>
                <w:sz w:val="24"/>
                <w:szCs w:val="24"/>
              </w:rPr>
              <w:t>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w:t>
            </w:r>
            <w:r w:rsidR="00556BC5">
              <w:rPr>
                <w:rFonts w:ascii="Times New Roman" w:hAnsi="Times New Roman" w:cs="Times New Roman"/>
                <w:b/>
                <w:bCs/>
                <w:color w:val="000000"/>
                <w:sz w:val="24"/>
                <w:szCs w:val="24"/>
              </w:rPr>
              <w:t>9</w:t>
            </w:r>
            <w:r w:rsidRPr="004959B2">
              <w:rPr>
                <w:rFonts w:ascii="Times New Roman" w:hAnsi="Times New Roman" w:cs="Times New Roman"/>
                <w:b/>
                <w:bCs/>
                <w:color w:val="000000"/>
                <w:sz w:val="24"/>
                <w:szCs w:val="24"/>
              </w:rPr>
              <w:t>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lastRenderedPageBreak/>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0,12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w:t>
            </w:r>
            <w:r w:rsidR="00556BC5">
              <w:rPr>
                <w:rFonts w:ascii="Times New Roman" w:eastAsia="Calibri" w:hAnsi="Times New Roman" w:cs="Calibri"/>
                <w:b/>
                <w:bCs/>
                <w:color w:val="000000"/>
                <w:sz w:val="24"/>
                <w:szCs w:val="24"/>
              </w:rPr>
              <w:t>9</w:t>
            </w:r>
            <w:r w:rsidRPr="004959B2">
              <w:rPr>
                <w:rFonts w:ascii="Times New Roman" w:eastAsia="Calibri" w:hAnsi="Times New Roman" w:cs="Calibri"/>
                <w:b/>
                <w:bCs/>
                <w:color w:val="000000"/>
                <w:sz w:val="24"/>
                <w:szCs w:val="24"/>
              </w:rPr>
              <w:t>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0,15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13" w:name="_Hlk527380600"/>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13"/>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xml:space="preserve">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Default="00667135" w:rsidP="009C7C9E">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9C7C9E" w:rsidRPr="009C7C9E" w:rsidRDefault="009C7C9E" w:rsidP="009C7C9E">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p w:rsidR="009C7C9E" w:rsidRPr="004959B2" w:rsidRDefault="009C7C9E" w:rsidP="00667135">
      <w:pPr>
        <w:spacing w:after="0" w:line="240"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lastRenderedPageBreak/>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Gaļu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9C7C9E" w:rsidRDefault="00667135" w:rsidP="00556BC5">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lastRenderedPageBreak/>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556BC5" w:rsidRDefault="00556BC5" w:rsidP="00556BC5">
      <w:pPr>
        <w:rPr>
          <w:rFonts w:ascii="Times New Roman" w:eastAsia="Calibri" w:hAnsi="Times New Roman" w:cs="Times New Roman"/>
          <w:b/>
          <w:color w:val="000000"/>
          <w:sz w:val="24"/>
          <w:szCs w:val="24"/>
          <w:lang w:eastAsia="ar-SA"/>
        </w:rPr>
      </w:pPr>
    </w:p>
    <w:p w:rsidR="00667135" w:rsidRPr="00556BC5" w:rsidRDefault="00667135" w:rsidP="00556BC5">
      <w:pPr>
        <w:rPr>
          <w:rFonts w:ascii="Times New Roman" w:eastAsia="Calibri" w:hAnsi="Times New Roman" w:cs="Times New Roman"/>
          <w:b/>
          <w:color w:val="000000"/>
          <w:sz w:val="24"/>
          <w:szCs w:val="24"/>
          <w:lang w:eastAsia="ar-SA"/>
        </w:rPr>
      </w:pPr>
      <w:r w:rsidRPr="004959B2">
        <w:rPr>
          <w:rFonts w:ascii="Times New Roman" w:hAnsi="Times New Roman" w:cs="Times New Roman"/>
          <w:b/>
          <w:sz w:val="28"/>
          <w:szCs w:val="28"/>
        </w:rPr>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w:t>
            </w:r>
            <w:r w:rsidR="00556BC5">
              <w:rPr>
                <w:rFonts w:ascii="Times New Roman" w:hAnsi="Times New Roman" w:cs="Times New Roman"/>
                <w:b/>
                <w:sz w:val="24"/>
                <w:szCs w:val="24"/>
              </w:rPr>
              <w:t>9</w:t>
            </w:r>
            <w:r w:rsidRPr="004959B2">
              <w:rPr>
                <w:rFonts w:ascii="Times New Roman" w:hAnsi="Times New Roman" w:cs="Times New Roman"/>
                <w:b/>
                <w:sz w:val="24"/>
                <w:szCs w:val="24"/>
              </w:rPr>
              <w:t>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lastRenderedPageBreak/>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556BC5" w:rsidRPr="009C7C9E" w:rsidRDefault="00667135" w:rsidP="00556BC5">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556BC5" w:rsidRDefault="00556BC5" w:rsidP="00556BC5">
      <w:pPr>
        <w:spacing w:after="0" w:line="240" w:lineRule="auto"/>
        <w:jc w:val="both"/>
        <w:rPr>
          <w:rFonts w:ascii="Times New Roman" w:hAnsi="Times New Roman" w:cs="Times New Roman"/>
          <w:b/>
          <w:sz w:val="28"/>
          <w:szCs w:val="28"/>
        </w:rPr>
      </w:pPr>
    </w:p>
    <w:p w:rsidR="00667135" w:rsidRPr="00556BC5" w:rsidRDefault="00667135" w:rsidP="00556BC5">
      <w:pPr>
        <w:spacing w:after="0" w:line="240" w:lineRule="auto"/>
        <w:jc w:val="center"/>
        <w:rPr>
          <w:rFonts w:ascii="Times New Roman" w:eastAsia="Calibri" w:hAnsi="Times New Roman" w:cs="Calibri"/>
          <w:color w:val="000000"/>
          <w:sz w:val="24"/>
          <w:szCs w:val="24"/>
        </w:rPr>
      </w:pPr>
      <w:r w:rsidRPr="00556BC5">
        <w:rPr>
          <w:rFonts w:ascii="Times New Roman" w:hAnsi="Times New Roman" w:cs="Times New Roman"/>
          <w:b/>
          <w:sz w:val="28"/>
          <w:szCs w:val="28"/>
        </w:rPr>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1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14"/>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556BC5">
      <w:pPr>
        <w:spacing w:after="0" w:line="240" w:lineRule="auto"/>
        <w:jc w:val="both"/>
        <w:rPr>
          <w:rFonts w:ascii="Times New Roman" w:eastAsia="Calibri" w:hAnsi="Times New Roman" w:cs="Calibri"/>
          <w:color w:val="000000"/>
          <w:sz w:val="24"/>
          <w:szCs w:val="24"/>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w:t>
            </w:r>
            <w:r w:rsidR="00556BC5">
              <w:rPr>
                <w:rFonts w:ascii="Times New Roman" w:eastAsia="Calibri" w:hAnsi="Times New Roman" w:cs="Calibri"/>
                <w:b/>
                <w:bCs/>
                <w:color w:val="000000"/>
                <w:sz w:val="24"/>
                <w:szCs w:val="24"/>
              </w:rPr>
              <w:t>9</w:t>
            </w:r>
            <w:r w:rsidRPr="004959B2">
              <w:rPr>
                <w:rFonts w:ascii="Times New Roman" w:eastAsia="Calibri" w:hAnsi="Times New Roman" w:cs="Calibri"/>
                <w:b/>
                <w:bCs/>
                <w:color w:val="000000"/>
                <w:sz w:val="24"/>
                <w:szCs w:val="24"/>
              </w:rPr>
              <w:t>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w:t>
            </w:r>
            <w:r w:rsidR="00556BC5">
              <w:rPr>
                <w:rFonts w:ascii="Times New Roman" w:hAnsi="Times New Roman" w:cs="Times New Roman"/>
                <w:b/>
                <w:bCs/>
                <w:color w:val="000000"/>
                <w:sz w:val="24"/>
                <w:szCs w:val="24"/>
              </w:rPr>
              <w:t>9</w:t>
            </w:r>
            <w:r w:rsidRPr="004959B2">
              <w:rPr>
                <w:rFonts w:ascii="Times New Roman" w:hAnsi="Times New Roman" w:cs="Times New Roman"/>
                <w:b/>
                <w:bCs/>
                <w:color w:val="000000"/>
                <w:sz w:val="24"/>
                <w:szCs w:val="24"/>
              </w:rPr>
              <w:t>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w:t>
            </w:r>
            <w:r w:rsidR="00556BC5">
              <w:rPr>
                <w:rFonts w:ascii="Times New Roman" w:hAnsi="Times New Roman" w:cs="Times New Roman"/>
                <w:b/>
                <w:bCs/>
                <w:color w:val="000000"/>
                <w:sz w:val="24"/>
                <w:szCs w:val="24"/>
              </w:rPr>
              <w:t>9</w:t>
            </w:r>
            <w:r w:rsidRPr="004959B2">
              <w:rPr>
                <w:rFonts w:ascii="Times New Roman" w:hAnsi="Times New Roman" w:cs="Times New Roman"/>
                <w:b/>
                <w:bCs/>
                <w:color w:val="000000"/>
                <w:sz w:val="24"/>
                <w:szCs w:val="24"/>
              </w:rPr>
              <w:t>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 xml:space="preserve">noņem ārējās lapas, </w:t>
      </w:r>
      <w:proofErr w:type="spellStart"/>
      <w:r w:rsidRPr="004959B2">
        <w:rPr>
          <w:rFonts w:ascii="Times New Roman" w:eastAsia="Calibri" w:hAnsi="Times New Roman" w:cs="Calibri"/>
          <w:color w:val="000000"/>
          <w:sz w:val="24"/>
          <w:szCs w:val="24"/>
        </w:rPr>
        <w:t>izgrieš</w:t>
      </w:r>
      <w:proofErr w:type="spellEnd"/>
      <w:r w:rsidRPr="004959B2">
        <w:rPr>
          <w:rFonts w:ascii="Times New Roman" w:eastAsia="Calibri" w:hAnsi="Times New Roman" w:cs="Calibri"/>
          <w:color w:val="000000"/>
          <w:sz w:val="24"/>
          <w:szCs w:val="24"/>
        </w:rPr>
        <w:t xml:space="preserve">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p w:rsidR="00667135" w:rsidRPr="004959B2" w:rsidRDefault="00667135" w:rsidP="00667135"/>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S5 (1-</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rPr>
      </w:pPr>
    </w:p>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556BC5" w:rsidRPr="004959B2" w:rsidRDefault="00556BC5" w:rsidP="00556BC5">
      <w:pPr>
        <w:spacing w:after="0" w:line="240" w:lineRule="auto"/>
        <w:ind w:left="720"/>
        <w:jc w:val="both"/>
        <w:rPr>
          <w:rFonts w:ascii="Times New Roman" w:eastAsia="Calibri" w:hAnsi="Times New Roman" w:cs="Times New Roman"/>
          <w:color w:val="000000"/>
          <w:sz w:val="24"/>
          <w:szCs w:val="24"/>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r w:rsidRPr="004959B2">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Aukstam saldam krējumam  pievieno cukuru, 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(saputotam putukrējumam ir gluda vai matēta virsma, tas labi turas uz </w:t>
      </w:r>
      <w:proofErr w:type="spellStart"/>
      <w:r w:rsidRPr="004959B2">
        <w:rPr>
          <w:rFonts w:ascii="Times New Roman" w:eastAsia="Times New Roman" w:hAnsi="Times New Roman" w:cs="Times New Roman"/>
          <w:sz w:val="24"/>
          <w:szCs w:val="24"/>
        </w:rPr>
        <w:t>putuslotiņas</w:t>
      </w:r>
      <w:proofErr w:type="spellEnd"/>
      <w:r w:rsidRPr="004959B2">
        <w:rPr>
          <w:rFonts w:ascii="Times New Roman" w:eastAsia="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 xml:space="preserve">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Uzpūteni</w:t>
      </w:r>
      <w:r w:rsidR="00667135" w:rsidRPr="004959B2">
        <w:rPr>
          <w:rFonts w:ascii="Times New Roman" w:eastAsia="Times New Roman" w:hAnsi="Times New Roman" w:cs="Times New Roman"/>
          <w:sz w:val="24"/>
          <w:szCs w:val="24"/>
        </w:rPr>
        <w:t xml:space="preserve"> ievieto </w:t>
      </w:r>
      <w:proofErr w:type="spellStart"/>
      <w:r w:rsidR="00667135" w:rsidRPr="004959B2">
        <w:rPr>
          <w:rFonts w:ascii="Times New Roman" w:eastAsia="Times New Roman" w:hAnsi="Times New Roman" w:cs="Times New Roman"/>
          <w:sz w:val="24"/>
          <w:szCs w:val="24"/>
        </w:rPr>
        <w:t>aukstumkamerā</w:t>
      </w:r>
      <w:proofErr w:type="spellEnd"/>
      <w:r w:rsidR="00667135"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w:t>
            </w:r>
            <w:r w:rsidR="00556BC5">
              <w:rPr>
                <w:rFonts w:ascii="Times New Roman" w:eastAsia="Calibri" w:hAnsi="Times New Roman" w:cs="Times New Roman"/>
                <w:b/>
                <w:bCs/>
                <w:color w:val="000000"/>
                <w:sz w:val="24"/>
                <w:szCs w:val="24"/>
              </w:rPr>
              <w:t>9</w:t>
            </w:r>
            <w:r w:rsidRPr="004959B2">
              <w:rPr>
                <w:rFonts w:ascii="Times New Roman" w:eastAsia="Calibri" w:hAnsi="Times New Roman" w:cs="Times New Roman"/>
                <w:b/>
                <w:bCs/>
                <w:color w:val="000000"/>
                <w:sz w:val="24"/>
                <w:szCs w:val="24"/>
              </w:rPr>
              <w:t>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6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556BC5" w:rsidRPr="00556BC5" w:rsidRDefault="00667135" w:rsidP="00556BC5">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556BC5" w:rsidRDefault="00556BC5" w:rsidP="00556BC5">
      <w:pPr>
        <w:spacing w:after="0" w:line="240" w:lineRule="auto"/>
        <w:jc w:val="both"/>
        <w:rPr>
          <w:rFonts w:ascii="Times New Roman" w:hAnsi="Times New Roman" w:cs="Times New Roman"/>
          <w:b/>
          <w:sz w:val="28"/>
          <w:szCs w:val="28"/>
        </w:rPr>
      </w:pPr>
    </w:p>
    <w:p w:rsidR="00667135" w:rsidRPr="00556BC5" w:rsidRDefault="00667135" w:rsidP="00556BC5">
      <w:pPr>
        <w:spacing w:after="0" w:line="240" w:lineRule="auto"/>
        <w:jc w:val="center"/>
        <w:rPr>
          <w:rFonts w:ascii="Times New Roman" w:eastAsia="Calibri" w:hAnsi="Times New Roman" w:cs="Times New Roman"/>
          <w:color w:val="000000"/>
          <w:sz w:val="24"/>
          <w:szCs w:val="24"/>
        </w:rPr>
      </w:pPr>
      <w:r w:rsidRPr="00556BC5">
        <w:rPr>
          <w:rFonts w:ascii="Times New Roman" w:hAnsi="Times New Roman" w:cs="Times New Roman"/>
          <w:b/>
          <w:sz w:val="28"/>
          <w:szCs w:val="28"/>
        </w:rPr>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556BC5" w:rsidRDefault="00667135" w:rsidP="00667135">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r w:rsidRPr="00556BC5">
        <w:rPr>
          <w:rFonts w:ascii="Times New Roman" w:hAnsi="Times New Roman" w:cs="Times New Roman"/>
          <w:i/>
          <w:color w:val="000000"/>
        </w:rPr>
        <w:t xml:space="preserve">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rsidR="00667135" w:rsidRPr="004959B2" w:rsidRDefault="00667135" w:rsidP="00556BC5">
      <w:pPr>
        <w:rPr>
          <w:rFonts w:ascii="Times New Roman" w:eastAsia="Calibri" w:hAnsi="Times New Roman" w:cs="Times New Roman"/>
          <w:b/>
          <w:color w:val="000000"/>
          <w:sz w:val="24"/>
          <w:szCs w:val="24"/>
          <w:lang w:eastAsia="ar-SA"/>
        </w:rPr>
      </w:pP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9C7C9E" w:rsidRPr="009C7C9E" w:rsidRDefault="00667135" w:rsidP="009C7C9E">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p w:rsidR="009C7C9E" w:rsidRDefault="009C7C9E" w:rsidP="009C7C9E">
      <w:pPr>
        <w:spacing w:after="0" w:line="240" w:lineRule="auto"/>
        <w:jc w:val="both"/>
        <w:rPr>
          <w:rFonts w:ascii="Times New Roman" w:hAnsi="Times New Roman" w:cs="Times New Roman"/>
          <w:b/>
          <w:sz w:val="28"/>
          <w:szCs w:val="28"/>
        </w:rPr>
      </w:pPr>
    </w:p>
    <w:p w:rsidR="00667135" w:rsidRPr="009C7C9E" w:rsidRDefault="00667135" w:rsidP="009C7C9E">
      <w:pPr>
        <w:spacing w:after="0" w:line="240" w:lineRule="auto"/>
        <w:jc w:val="center"/>
        <w:rPr>
          <w:rFonts w:ascii="Times New Roman" w:eastAsia="Calibri" w:hAnsi="Times New Roman" w:cs="Calibri"/>
          <w:color w:val="000000"/>
          <w:sz w:val="24"/>
          <w:szCs w:val="24"/>
        </w:rPr>
      </w:pPr>
      <w:r w:rsidRPr="009C7C9E">
        <w:rPr>
          <w:rFonts w:ascii="Times New Roman" w:hAnsi="Times New Roman" w:cs="Times New Roman"/>
          <w:b/>
          <w:sz w:val="28"/>
          <w:szCs w:val="28"/>
        </w:rPr>
        <w:t>ZUPAS</w:t>
      </w:r>
      <w:bookmarkStart w:id="15" w:name="_Hlk531259506"/>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15"/>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9C7C9E" w:rsidRDefault="00667135" w:rsidP="009C7C9E">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xml:space="preserve">,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9C7C9E" w:rsidRDefault="009C7C9E"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 xml:space="preserve">.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76"/>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Z4 (5-9k)</w:t>
            </w:r>
          </w:p>
        </w:tc>
        <w:tc>
          <w:tcPr>
            <w:tcW w:w="601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Default="00667135" w:rsidP="00667135"/>
    <w:p w:rsidR="009C7C9E" w:rsidRPr="004959B2" w:rsidRDefault="009C7C9E" w:rsidP="00667135">
      <w:bookmarkStart w:id="16" w:name="_GoBack"/>
      <w:bookmarkEnd w:id="16"/>
    </w:p>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9C7C9E" w:rsidRPr="004959B2" w:rsidRDefault="009C7C9E" w:rsidP="009C7C9E">
      <w:pPr>
        <w:spacing w:after="0" w:line="240" w:lineRule="auto"/>
        <w:ind w:left="720"/>
        <w:jc w:val="both"/>
        <w:rPr>
          <w:rFonts w:ascii="Times New Roman" w:hAnsi="Times New Roman"/>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9C7C9E" w:rsidRDefault="00667135" w:rsidP="009C7C9E">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lastRenderedPageBreak/>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9C7C9E" w:rsidRDefault="00667135" w:rsidP="00667135">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bookmarkStart w:id="17" w:name="_Hlk531007982"/>
    </w:p>
    <w:p w:rsidR="009C7C9E" w:rsidRPr="009C7C9E" w:rsidRDefault="009C7C9E" w:rsidP="009C7C9E">
      <w:pPr>
        <w:spacing w:after="0" w:line="240" w:lineRule="auto"/>
        <w:ind w:left="720"/>
        <w:jc w:val="both"/>
        <w:rPr>
          <w:rFonts w:ascii="Times New Roman" w:hAnsi="Times New Roman"/>
          <w:color w:val="000000"/>
          <w:sz w:val="24"/>
          <w:szCs w:val="24"/>
        </w:rPr>
      </w:pPr>
    </w:p>
    <w:bookmarkEnd w:id="17"/>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Pr="00C80720">
        <w:rPr>
          <w:rFonts w:ascii="Times New Roman" w:hAnsi="Times New Roman" w:cs="Times New Roman"/>
          <w:color w:val="000000"/>
          <w:sz w:val="26"/>
          <w:szCs w:val="26"/>
          <w:lang w:eastAsia="ar-SA"/>
        </w:rPr>
        <w:t>I.Zalāne</w:t>
      </w:r>
      <w:proofErr w:type="spellEnd"/>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7E" w:rsidRDefault="00802A7E" w:rsidP="0007789A">
      <w:pPr>
        <w:spacing w:after="0" w:line="240" w:lineRule="auto"/>
      </w:pPr>
      <w:r>
        <w:separator/>
      </w:r>
    </w:p>
  </w:endnote>
  <w:endnote w:type="continuationSeparator" w:id="0">
    <w:p w:rsidR="00802A7E" w:rsidRDefault="00802A7E"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802A7E" w:rsidRPr="00EB0A15" w:rsidRDefault="00802A7E">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Pr="00EB0A15">
          <w:rPr>
            <w:rFonts w:ascii="Times New Roman" w:hAnsi="Times New Roman"/>
          </w:rPr>
          <w:t>2</w:t>
        </w:r>
        <w:r w:rsidRPr="00EB0A15">
          <w:rPr>
            <w:rFonts w:ascii="Times New Roman" w:hAnsi="Times New Roman"/>
          </w:rPr>
          <w:fldChar w:fldCharType="end"/>
        </w:r>
      </w:p>
    </w:sdtContent>
  </w:sdt>
  <w:p w:rsidR="00802A7E" w:rsidRDefault="00802A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7E" w:rsidRDefault="00802A7E" w:rsidP="0007789A">
      <w:pPr>
        <w:spacing w:after="0" w:line="240" w:lineRule="auto"/>
      </w:pPr>
      <w:r>
        <w:separator/>
      </w:r>
    </w:p>
  </w:footnote>
  <w:footnote w:type="continuationSeparator" w:id="0">
    <w:p w:rsidR="00802A7E" w:rsidRDefault="00802A7E"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56BC5"/>
    <w:rsid w:val="0059088A"/>
    <w:rsid w:val="005A18AF"/>
    <w:rsid w:val="005A64F0"/>
    <w:rsid w:val="005E3385"/>
    <w:rsid w:val="006404D8"/>
    <w:rsid w:val="00667135"/>
    <w:rsid w:val="006749EA"/>
    <w:rsid w:val="006F5090"/>
    <w:rsid w:val="00735C16"/>
    <w:rsid w:val="00780219"/>
    <w:rsid w:val="007B0D94"/>
    <w:rsid w:val="007B5F09"/>
    <w:rsid w:val="007C396F"/>
    <w:rsid w:val="007F484E"/>
    <w:rsid w:val="00802A7E"/>
    <w:rsid w:val="0082711E"/>
    <w:rsid w:val="0086263B"/>
    <w:rsid w:val="008A4BF0"/>
    <w:rsid w:val="008B166A"/>
    <w:rsid w:val="008E4AA5"/>
    <w:rsid w:val="00901836"/>
    <w:rsid w:val="00917682"/>
    <w:rsid w:val="009277F3"/>
    <w:rsid w:val="00961069"/>
    <w:rsid w:val="009B13D3"/>
    <w:rsid w:val="009C0224"/>
    <w:rsid w:val="009C7C9E"/>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74D36"/>
    <w:rsid w:val="00BA2CCC"/>
    <w:rsid w:val="00BE508E"/>
    <w:rsid w:val="00C579AF"/>
    <w:rsid w:val="00C87ADF"/>
    <w:rsid w:val="00CA0524"/>
    <w:rsid w:val="00CC1E60"/>
    <w:rsid w:val="00CD5A3A"/>
    <w:rsid w:val="00DD6A57"/>
    <w:rsid w:val="00DF0B7B"/>
    <w:rsid w:val="00E12DDC"/>
    <w:rsid w:val="00E141FE"/>
    <w:rsid w:val="00E52949"/>
    <w:rsid w:val="00E87B9E"/>
    <w:rsid w:val="00EB0A15"/>
    <w:rsid w:val="00ED3DA0"/>
    <w:rsid w:val="00EE17F9"/>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9AD6"/>
  <w15:chartTrackingRefBased/>
  <w15:docId w15:val="{BF519103-BFCA-46D6-A379-FC12A481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46</Pages>
  <Words>46963</Words>
  <Characters>26769</Characters>
  <Application>Microsoft Office Word</Application>
  <DocSecurity>0</DocSecurity>
  <Lines>223</Lines>
  <Paragraphs>147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Millere</dc:creator>
  <cp:keywords/>
  <dc:description/>
  <cp:lastModifiedBy>Kristīne Graudumniece</cp:lastModifiedBy>
  <cp:revision>6</cp:revision>
  <cp:lastPrinted>2018-11-05T07:26:00Z</cp:lastPrinted>
  <dcterms:created xsi:type="dcterms:W3CDTF">2019-05-31T05:43:00Z</dcterms:created>
  <dcterms:modified xsi:type="dcterms:W3CDTF">2019-10-11T06:27:00Z</dcterms:modified>
</cp:coreProperties>
</file>