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w:t>
      </w:r>
      <w:proofErr w:type="spellStart"/>
      <w:r w:rsidRPr="00871B13">
        <w:rPr>
          <w:rFonts w:ascii="Times New Roman" w:hAnsi="Times New Roman" w:cs="Times New Roman"/>
          <w:bCs/>
          <w:color w:val="000000"/>
          <w:sz w:val="26"/>
          <w:szCs w:val="26"/>
          <w:lang w:eastAsia="ar-SA"/>
        </w:rPr>
        <w:t>Nr.RD</w:t>
      </w:r>
      <w:proofErr w:type="spellEnd"/>
      <w:r w:rsidRPr="00871B13">
        <w:rPr>
          <w:rFonts w:ascii="Times New Roman" w:hAnsi="Times New Roman" w:cs="Times New Roman"/>
          <w:bCs/>
          <w:color w:val="000000"/>
          <w:sz w:val="26"/>
          <w:szCs w:val="26"/>
          <w:lang w:eastAsia="ar-SA"/>
        </w:rPr>
        <w:t xml:space="preserve"> IKSD </w:t>
      </w:r>
      <w:r w:rsidR="00CF17CC">
        <w:rPr>
          <w:rFonts w:ascii="Times New Roman" w:hAnsi="Times New Roman" w:cs="Times New Roman"/>
          <w:bCs/>
          <w:color w:val="000000"/>
          <w:sz w:val="26"/>
          <w:szCs w:val="26"/>
          <w:lang w:eastAsia="ar-SA"/>
        </w:rPr>
        <w:t>2019/3</w:t>
      </w:r>
      <w:r w:rsidR="00507C84">
        <w:rPr>
          <w:rFonts w:ascii="Times New Roman" w:hAnsi="Times New Roman" w:cs="Times New Roman"/>
          <w:bCs/>
          <w:color w:val="000000"/>
          <w:sz w:val="26"/>
          <w:szCs w:val="26"/>
          <w:lang w:eastAsia="ar-SA"/>
        </w:rPr>
        <w:t>6</w:t>
      </w:r>
      <w:r w:rsidRPr="00871B13">
        <w:rPr>
          <w:rFonts w:ascii="Times New Roman" w:hAnsi="Times New Roman" w:cs="Times New Roman"/>
          <w:bCs/>
          <w:color w:val="000000"/>
          <w:sz w:val="26"/>
          <w:szCs w:val="26"/>
          <w:lang w:eastAsia="ar-SA"/>
        </w:rPr>
        <w:t xml:space="preserve">)  </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rsidR="0004796D" w:rsidRPr="00871B13" w:rsidRDefault="0004796D" w:rsidP="00871B13">
      <w:pPr>
        <w:numPr>
          <w:ilvl w:val="0"/>
          <w:numId w:val="17"/>
        </w:numPr>
        <w:tabs>
          <w:tab w:val="left" w:pos="8505"/>
          <w:tab w:val="left" w:pos="9638"/>
        </w:tabs>
        <w:suppressAutoHyphens/>
        <w:spacing w:after="0" w:line="240" w:lineRule="auto"/>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VISPĀRĪGĀS PRASĪBAS</w:t>
      </w:r>
    </w:p>
    <w:p w:rsidR="0004796D" w:rsidRPr="00871B13" w:rsidRDefault="0004796D" w:rsidP="00871B13">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w:t>
      </w:r>
      <w:r w:rsidRPr="00871B13">
        <w:rPr>
          <w:rFonts w:ascii="Times New Roman" w:hAnsi="Times New Roman" w:cs="Times New Roman"/>
          <w:bCs/>
          <w:color w:val="000000"/>
          <w:sz w:val="26"/>
          <w:szCs w:val="26"/>
          <w:lang w:eastAsia="ar-SA"/>
        </w:rPr>
        <w:t xml:space="preserve"> ievēro šādas ēdināšanas pakalpojuma sniegšanas prasības</w:t>
      </w:r>
      <w:r w:rsidRPr="00871B13">
        <w:rPr>
          <w:rFonts w:ascii="Times New Roman" w:hAnsi="Times New Roman" w:cs="Times New Roman"/>
          <w:color w:val="000000"/>
          <w:sz w:val="26"/>
          <w:szCs w:val="26"/>
          <w:lang w:eastAsia="ar-SA"/>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organizēt izglītojamo ēdināšanu, ievērojot normatīvajos aktos noteiktās prasības un veselīga uztura principus;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saskaņot ar Skolas atbildīgo personu ne vēlāk kā 3 dienas iepriekš katras nākamās nedēļas ēdienkarti un tai atbilstošas tehnoloģiskās kartes;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tehniskajā specifikācijā iekļauta prasība nodrošināt 1. – 12.klašu izglītojamajiem arī brokastis un launagu, sagatavot un saskaņot ar Skolas noteikto personu brokastu un launaga ēdienkartes un tehnoloģiskās kartes;</w:t>
      </w:r>
    </w:p>
    <w:p w:rsidR="0004796D"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Skolas apstiprināto ēdienkarti izvietot izglītojamajiem, vecākiem un darbiniekiem pieejamā vietā (pie katras ēdiena izdales letes Skolas ēdnīcā, Skolas mājas lapā un/vai ziņojumu stendā);</w:t>
      </w:r>
    </w:p>
    <w:p w:rsidR="009C7909" w:rsidRPr="00871B13" w:rsidRDefault="009C7909"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9C7909">
        <w:rPr>
          <w:rFonts w:ascii="Times New Roman" w:hAnsi="Times New Roman" w:cs="Times New Roman"/>
          <w:color w:val="000000"/>
          <w:sz w:val="26"/>
        </w:rPr>
        <w:t>nodrošināt</w:t>
      </w:r>
      <w:r w:rsidRPr="009C7909">
        <w:rPr>
          <w:rFonts w:ascii="Times New Roman" w:hAnsi="Times New Roman" w:cs="Times New Roman"/>
          <w:color w:val="000000"/>
          <w:sz w:val="26"/>
        </w:rPr>
        <w:t xml:space="preserve"> komplekso pusdienu piedāvājumu visiem izglītojamajiem un izvēles ēdienkarti papildus komplekso pusdienu ēdienkartei, piedāvājot izglītojamajiem, kuri ēdienu saņem pie ēdnīcas letes, ēdienus, kas atšķiras no komplekso pusdienu ēdienkartē norādītajiem ēdieniem, katru dienu iekļaujot izvēles ēdienkartē vismaz šādus ēdienus: divu veidu svaigu dārzeņu salātus; trīs veidu gaļas ēdienus, no kuriem viens ir vārīts, tvaikots vai sautēts; divu veidu piedevas, no kurām viena ir dārzeņu piedeva; divu veidu veģetāros ēdienus; vienu desertu, kura sastāvā ir augļi</w:t>
      </w:r>
      <w:r>
        <w:rPr>
          <w:rFonts w:ascii="Times New Roman" w:hAnsi="Times New Roman" w:cs="Times New Roman"/>
          <w:color w:val="000000"/>
          <w:sz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 xml:space="preserve">saskaņā ar pretendenta tehnisko piedāvājumu izmantot ēdināšanas pakalpojuma nodrošināšanai produktus, kuri atbilst </w:t>
      </w:r>
      <w:r w:rsidRPr="00871B13">
        <w:rPr>
          <w:rFonts w:ascii="Times New Roman" w:hAnsi="Times New Roman" w:cs="Times New Roman"/>
          <w:color w:val="000000"/>
          <w:sz w:val="26"/>
        </w:rPr>
        <w:t>bioloģiskās lauksaimniecības, nacionālās pārtikas kvalitātes shēmas vai lauksaimniecības produktu integrētās audzēšanas prasībām (turpmāk - BL, NPKS, LPIA)</w:t>
      </w:r>
      <w:r w:rsidRPr="00871B13">
        <w:rPr>
          <w:rFonts w:ascii="Times New Roman" w:hAnsi="Times New Roman" w:cs="Times New Roman"/>
          <w:color w:val="000000"/>
          <w:sz w:val="26"/>
          <w:szCs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objektīvu, no pretendenta neatkarīgu iemeslu dēļ BL, NPKS, LPIA produktu klāstā nepieciešamas  izmaiņas, saskaņot ar Pasūtītāju izmaiņas, aizstājot Iepirkuma tehniskajā piedāvājumā BL, NPKS, LPIA produktu tabulā norādīto produktu ar līdzvērtīgu produktu, kas atbilst BL, NPKS, LPIA prasībām;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ēdienkartēs norādīto ēdienu gatavošanā dot priekšroku svaigiem un sezonāliem pārtikas produktiem, ņemot vērā augļu un dārzeņu pieejamībai tirgū atbilstoši Zemkopības ministrijas izstrādātajam vietējo augļu un dārzeņu pieejamības kalendāru, kas publicēts Iepirkumu uzraudzības biroja mājaslapā internetā;</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lastRenderedPageBreak/>
        <w:t xml:space="preserve">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w:t>
      </w:r>
      <w:r w:rsidRPr="00871B13">
        <w:rPr>
          <w:rFonts w:ascii="Times New Roman" w:hAnsi="Times New Roman" w:cs="Times New Roman"/>
          <w:color w:val="000000"/>
          <w:sz w:val="26"/>
          <w:szCs w:val="26"/>
          <w:lang w:eastAsia="ar-SA"/>
        </w:rPr>
        <w:t>Ministru kabineta 13.03.2012. noteikumos Nr.172 „Noteikumi par uztura normām izglītības iestāžu izglītojamiem, sociālās aprūpes un sociālās rehabilitācijas institūciju klientiem un ārstniecības iestāžu pacientiem”</w:t>
      </w:r>
      <w:r w:rsidRPr="00871B13">
        <w:rPr>
          <w:rFonts w:ascii="Times New Roman" w:hAnsi="Times New Roman" w:cs="Times New Roman"/>
          <w:color w:val="000000"/>
          <w:sz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ēdināšanas pakalpojuma sniegšanai papildus nepieciešamo tehnisko aprīkojumu (inventāru un saimniecības pamatlīdzekļus) un nodrošināt virtuves tehniskā aprīkojuma apkopi par saviem līdzekļiem;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 gatavošanā un uzglabāšanā dot priekšroku energoefektīvām un ūdens taupīšanas iespējām atbilstošām virtuves iekārtām;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pakalpojuma sniegšanā dot priekšroku ledusskapjiem un saldētavām, kuri nesatur ozona slāni noārdošas vielas;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ēdienus un dzērienus servēt, izmantojot vairakkārt lietojamos galda piederumus;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trauku mazgāšanai lietot videi draudzīgus (</w:t>
      </w:r>
      <w:r w:rsidRPr="00871B13">
        <w:rPr>
          <w:rFonts w:ascii="Times New Roman" w:hAnsi="Times New Roman" w:cs="Times New Roman"/>
          <w:color w:val="000000"/>
          <w:sz w:val="26"/>
          <w:szCs w:val="26"/>
          <w:lang w:eastAsia="lv-LV"/>
        </w:rPr>
        <w:t xml:space="preserve">fosfātus nesaturošus) </w:t>
      </w:r>
      <w:r w:rsidRPr="00871B13">
        <w:rPr>
          <w:rFonts w:ascii="Times New Roman" w:hAnsi="Times New Roman" w:cs="Times New Roman"/>
          <w:color w:val="000000"/>
          <w:sz w:val="26"/>
        </w:rPr>
        <w:t>mazgāšanas līdzekļus;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videi draudzīgai piegādei, lai samazinātu vides piesārņojumu ar izplūdes gāzēm no autotransporta un ceļa infrastruktūras slodzi;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produktiem lielākā iepakojumā vai tādā iepakojumā, kas ir videi draudzīgs vai kura lielākā daļa ir otrreizēji pārstrādājama, vai kura to pieņem atkārtotai izmantošanai;</w:t>
      </w:r>
      <w:r w:rsidRPr="00871B13">
        <w:rPr>
          <w:rFonts w:ascii="Times New Roman" w:hAnsi="Times New Roman" w:cs="Times New Roman"/>
          <w:color w:val="000000"/>
          <w:sz w:val="26"/>
          <w:szCs w:val="26"/>
        </w:rPr>
        <w:t xml:space="preserve"> </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kartonu, metālu, PET, plastmasas;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par saviem līdzekļiem veikt ēdnīcas, t.sk., ēdnīcas grīdu ikdienas uzkopšanas darbus atbilstoši higiēnas prasībām</w:t>
      </w:r>
      <w:r w:rsidRPr="00871B13">
        <w:rPr>
          <w:rFonts w:ascii="Times New Roman" w:hAnsi="Times New Roman" w:cs="Times New Roman"/>
          <w:color w:val="000000"/>
          <w:sz w:val="26"/>
          <w:szCs w:val="26"/>
          <w:lang w:eastAsia="ar-SA"/>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nodrošināt atbilstošu ēdināšanu gadījumos, kad izglītojamajam ir ārsta apstiprināta diagnoze (piemēram, </w:t>
      </w:r>
      <w:proofErr w:type="spellStart"/>
      <w:r w:rsidRPr="00871B13">
        <w:rPr>
          <w:rFonts w:ascii="Times New Roman" w:hAnsi="Times New Roman" w:cs="Times New Roman"/>
          <w:color w:val="000000"/>
          <w:sz w:val="26"/>
        </w:rPr>
        <w:t>celiakija</w:t>
      </w:r>
      <w:proofErr w:type="spellEnd"/>
      <w:r w:rsidRPr="00871B13">
        <w:rPr>
          <w:rFonts w:ascii="Times New Roman" w:hAnsi="Times New Roman" w:cs="Times New Roman"/>
          <w:color w:val="000000"/>
          <w:sz w:val="26"/>
        </w:rPr>
        <w:t>, cukura diabēts, pārtikas alerģija), kuras dēļ ir nepieciešama uztura korekcija;</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nodrošināt kvalitatīva un nekaitīga dzeramā ūdens pieejamību bez maksas;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nodrošināt dalību Latvijas Republikas un Eiropas Savienības atbalsta programmā </w:t>
      </w:r>
      <w:r w:rsidRPr="00871B13">
        <w:rPr>
          <w:rFonts w:ascii="Times New Roman" w:hAnsi="Times New Roman" w:cs="Times New Roman"/>
          <w:bCs/>
          <w:color w:val="000000"/>
          <w:sz w:val="26"/>
        </w:rPr>
        <w:t>skolu apgādei ar augļiem, dārzeņiem un pienu</w:t>
      </w:r>
      <w:r w:rsidRPr="00871B13">
        <w:rPr>
          <w:rFonts w:ascii="Times New Roman" w:hAnsi="Times New Roman" w:cs="Times New Roman"/>
          <w:color w:val="000000"/>
          <w:sz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pēc Skolas pieprasījuma veikt aptaujas un citus pasākumus saistībā ar pakalpojumu kvalitātes izvērtējumu, kā arī īstenot sadarbību ar Skolu, izglītojamajiem un iz</w:t>
      </w:r>
      <w:r w:rsidRPr="00871B13">
        <w:rPr>
          <w:rFonts w:ascii="Times New Roman" w:hAnsi="Times New Roman" w:cs="Times New Roman"/>
          <w:bCs/>
          <w:color w:val="000000"/>
          <w:sz w:val="26"/>
          <w:szCs w:val="26"/>
          <w:lang w:eastAsia="ar-SA"/>
        </w:rPr>
        <w:t>glītojamo vecākiem</w:t>
      </w:r>
      <w:r w:rsidRPr="00871B13">
        <w:rPr>
          <w:rFonts w:ascii="Times New Roman" w:hAnsi="Times New Roman" w:cs="Times New Roman"/>
          <w:color w:val="000000"/>
          <w:sz w:val="26"/>
        </w:rPr>
        <w:t>, lai uzlabotu pakalpojuma kvalitāti;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ne retāk kā reizi gadā iesniegt Skolai apliecinājumu, ka pretendents saskaņā ar Bērnu tiesību aizsardzības likuma 72.pantu ir pieprasījis no Iekšlietu ministrijas Informācijas centra Sodu reģistra ziņas par personām (darbiniekiem), kuras strādā/-</w:t>
      </w:r>
      <w:proofErr w:type="spellStart"/>
      <w:r w:rsidRPr="00871B13">
        <w:rPr>
          <w:rFonts w:ascii="Times New Roman" w:hAnsi="Times New Roman" w:cs="Times New Roman"/>
          <w:color w:val="000000"/>
          <w:sz w:val="26"/>
        </w:rPr>
        <w:t>ās</w:t>
      </w:r>
      <w:proofErr w:type="spellEnd"/>
      <w:r w:rsidRPr="00871B13">
        <w:rPr>
          <w:rFonts w:ascii="Times New Roman" w:hAnsi="Times New Roman" w:cs="Times New Roman"/>
          <w:color w:val="000000"/>
          <w:sz w:val="26"/>
        </w:rPr>
        <w:t xml:space="preserve"> un sniegs ēdināšanas pakalpojumus Skolā, kā arī apņemas pēc iestādes pieprasījuma uzrādīt Soda reģistra izziņu;</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veikt visas nepieciešamās darbības, lai no ēdināšanas uzņēmuma puses nodrošinātu personalizētās viedkartes “Skolēna e karte” izmantošanu pašvaldības apmaksātu </w:t>
      </w:r>
      <w:r w:rsidRPr="00871B13">
        <w:rPr>
          <w:rFonts w:ascii="Times New Roman" w:hAnsi="Times New Roman" w:cs="Times New Roman"/>
          <w:color w:val="000000"/>
          <w:sz w:val="26"/>
        </w:rPr>
        <w:lastRenderedPageBreak/>
        <w:t>brīvpusdienu uzskaitei un bezskaidras naudas norēķiniem saskaņā ar pašvaldības normatīvajiem aktiem, Pasūtītāja un Skolas norādījumiem;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sagatavot un iesniegt elektroniskos rēķinus ar Pasūtītāju noslēgtajos līgumos noteiktajā kārtībā.</w:t>
      </w:r>
    </w:p>
    <w:p w:rsidR="0004796D" w:rsidRPr="00871B13" w:rsidRDefault="0004796D" w:rsidP="00871B13">
      <w:pPr>
        <w:pStyle w:val="ListParagraph2"/>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w:t>
      </w:r>
      <w:r w:rsidRPr="00871B13">
        <w:rPr>
          <w:rFonts w:ascii="Times New Roman" w:hAnsi="Times New Roman" w:cs="Times New Roman"/>
          <w:bCs/>
          <w:color w:val="000000"/>
          <w:sz w:val="26"/>
          <w:szCs w:val="26"/>
          <w:lang w:eastAsia="ar-SA"/>
        </w:rPr>
        <w:t xml:space="preserve"> </w:t>
      </w:r>
      <w:r w:rsidRPr="00871B13">
        <w:rPr>
          <w:rFonts w:ascii="Times New Roman" w:hAnsi="Times New Roman" w:cs="Times New Roman"/>
          <w:color w:val="000000"/>
          <w:sz w:val="26"/>
        </w:rPr>
        <w:t>slēdz</w:t>
      </w:r>
      <w:r w:rsidRPr="00871B13">
        <w:rPr>
          <w:rFonts w:ascii="Times New Roman" w:hAnsi="Times New Roman" w:cs="Times New Roman"/>
          <w:color w:val="000000"/>
          <w:sz w:val="26"/>
          <w:szCs w:val="26"/>
          <w:lang w:eastAsia="ar-SA"/>
        </w:rPr>
        <w:t xml:space="preserve"> šādus līgumus</w:t>
      </w:r>
      <w:r w:rsidRPr="00871B13">
        <w:rPr>
          <w:rFonts w:ascii="Times New Roman" w:hAnsi="Times New Roman" w:cs="Times New Roman"/>
          <w:color w:val="000000"/>
          <w:sz w:val="26"/>
        </w:rPr>
        <w:t>:</w:t>
      </w:r>
    </w:p>
    <w:p w:rsidR="0004796D" w:rsidRPr="00871B13" w:rsidRDefault="0004796D" w:rsidP="00CF17CC">
      <w:pPr>
        <w:numPr>
          <w:ilvl w:val="3"/>
          <w:numId w:val="17"/>
        </w:numPr>
        <w:tabs>
          <w:tab w:val="left" w:pos="1418"/>
          <w:tab w:val="left" w:pos="1701"/>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ēdināšanas pakalpojumu līgumu (10.pielikums – līguma projekts);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 xml:space="preserve">inventāra </w:t>
      </w:r>
      <w:r w:rsidR="00B529A7">
        <w:rPr>
          <w:rFonts w:ascii="Times New Roman" w:hAnsi="Times New Roman" w:cs="Times New Roman"/>
          <w:color w:val="000000"/>
          <w:sz w:val="26"/>
          <w:szCs w:val="26"/>
          <w:lang w:eastAsia="ar-SA"/>
        </w:rPr>
        <w:t xml:space="preserve">un zemes </w:t>
      </w:r>
      <w:r w:rsidRPr="00871B13">
        <w:rPr>
          <w:rFonts w:ascii="Times New Roman" w:hAnsi="Times New Roman" w:cs="Times New Roman"/>
          <w:color w:val="000000"/>
          <w:sz w:val="26"/>
          <w:szCs w:val="26"/>
          <w:lang w:eastAsia="ar-SA"/>
        </w:rPr>
        <w:t>nomas līgumu (11.pielikums – līguma projekts);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871B13">
        <w:rPr>
          <w:rFonts w:ascii="Times New Roman" w:hAnsi="Times New Roman" w:cs="Times New Roman"/>
          <w:color w:val="000000"/>
          <w:sz w:val="26"/>
          <w:szCs w:val="26"/>
          <w:lang w:eastAsia="ar-SA"/>
        </w:rPr>
        <w:t>;</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atkritumu apsaimniekošanas pakalpojumu līgumu ar attiecīgo pakalpojumu sniedzēju;</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olor w:val="000000"/>
          <w:sz w:val="26"/>
          <w:szCs w:val="26"/>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 saskaņā ar Skolas sagatavoto rēķinu veic šādus maksājumus: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par 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inventāra</w:t>
      </w:r>
      <w:r w:rsidR="00B529A7">
        <w:rPr>
          <w:rFonts w:ascii="Times New Roman" w:hAnsi="Times New Roman" w:cs="Times New Roman"/>
          <w:color w:val="000000"/>
          <w:sz w:val="26"/>
          <w:szCs w:val="26"/>
          <w:lang w:eastAsia="ar-SA"/>
        </w:rPr>
        <w:t xml:space="preserve"> un zemes</w:t>
      </w:r>
      <w:r w:rsidRPr="00871B13">
        <w:rPr>
          <w:rFonts w:ascii="Times New Roman" w:hAnsi="Times New Roman" w:cs="Times New Roman"/>
          <w:color w:val="000000"/>
          <w:sz w:val="26"/>
          <w:szCs w:val="26"/>
          <w:lang w:eastAsia="ar-SA"/>
        </w:rPr>
        <w:t xml:space="preserve"> nomu;</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par</w:t>
      </w:r>
      <w:r w:rsidRPr="00871B13">
        <w:rPr>
          <w:rFonts w:ascii="Times New Roman" w:hAnsi="Times New Roman" w:cs="Times New Roman"/>
          <w:color w:val="000000"/>
          <w:sz w:val="26"/>
        </w:rPr>
        <w:t xml:space="preserve"> izmantoto elektroenerģiju saskaņā ar patēriņa skaitītāja rādījumiem atbilstoši elektroenerģijas pakalpojumu sniedzēja tarifiem;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apkuri, kuras maksa tiek aprēķināta proporcionāli iznomāto telpu platībai;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ūdens apgādes un kanalizācijas pakalpojumiem saskaņā ar patēriņa skaitītāja rādījumiem atbilstoši pakalpojumu sniedzēja tarifiem;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 sniedz ēdināšanas pakalpojumus saskaņā ar šādiem normatīvajiem aktiem:</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Pārtikas aprites uzraudzības likums;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Bērnu tiesību aizsardzības likums;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28.12.2010. noteikumi Nr.1206 „Kārtība, kādā aprēķina, piešķir un izlieto valsts budžeta līdzekļus pamatizglītības iestādēs skolēnu ēdināšanai”;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lastRenderedPageBreak/>
        <w:t>Ministru kabineta 12.08.2014. noteikumi Nr.461 „Prasības pārtikas kvalitātes shēmām, to ieviešanas, darbības, uzraudzības un kontroles kārtība”;</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 xml:space="preserve"> Ministru kabineta 26.05.2009. noteikumi Nr.485 „Bioloģiskās lauksaimniecības uzraudzības un kontroles kārtība”;</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Ministru kabineta 15.09.2009. noteikumi Nr. 1056 „Lauksaimniecības produktu integrētās audzēšanas, uzglabāšanas un marķēšanas prasības un kontroles kārtība”</w:t>
      </w:r>
      <w:r w:rsidRPr="00871B13">
        <w:rPr>
          <w:rFonts w:ascii="Times New Roman" w:hAnsi="Times New Roman" w:cs="Times New Roman"/>
          <w:color w:val="000000"/>
          <w:sz w:val="26"/>
          <w:szCs w:val="26"/>
          <w:lang w:eastAsia="ar-SA"/>
        </w:rPr>
        <w:t xml:space="preserve">;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w:t>
      </w:r>
      <w:r w:rsidRPr="00871B13">
        <w:rPr>
          <w:rFonts w:ascii="Times New Roman" w:hAnsi="Times New Roman" w:cs="Times New Roman"/>
          <w:color w:val="000000"/>
          <w:sz w:val="26"/>
          <w:szCs w:val="26"/>
        </w:rPr>
        <w:t xml:space="preserve">kabineta </w:t>
      </w:r>
      <w:r w:rsidRPr="00871B13">
        <w:rPr>
          <w:rFonts w:ascii="Times New Roman" w:hAnsi="Times New Roman" w:cs="Times New Roman"/>
          <w:color w:val="000000"/>
          <w:sz w:val="26"/>
          <w:szCs w:val="26"/>
          <w:lang w:eastAsia="ar-SA"/>
        </w:rPr>
        <w:t>29.09.2015. noteikumi Nr.545 „Pārtikas apritē nodarbināto personu apmācības kārtība pārtikas higiēnas jomā”;</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Ministru kabineta 17.09.2013. noteikumi Nr.890 „Higiēnas prasības bērnu uzraudzības pakalpojuma sniedzējiem un izglītības iestādēm, kas īsteno pirmsskolas izglītības programmu”.</w:t>
      </w:r>
    </w:p>
    <w:p w:rsidR="000D2503" w:rsidRPr="00871B13" w:rsidRDefault="000D2503" w:rsidP="00871B13">
      <w:pPr>
        <w:tabs>
          <w:tab w:val="left" w:pos="8505"/>
          <w:tab w:val="left" w:pos="9638"/>
        </w:tabs>
        <w:spacing w:after="0" w:line="240" w:lineRule="auto"/>
        <w:rPr>
          <w:rFonts w:ascii="Times New Roman" w:hAnsi="Times New Roman" w:cs="Times New Roman"/>
          <w:b/>
          <w:sz w:val="26"/>
          <w:szCs w:val="26"/>
          <w:lang w:eastAsia="ar-SA"/>
        </w:rPr>
      </w:pPr>
    </w:p>
    <w:p w:rsidR="0076711D" w:rsidRPr="00871B13" w:rsidRDefault="0076711D" w:rsidP="00871B13">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t>Tehniskā specifikācija</w:t>
      </w:r>
    </w:p>
    <w:tbl>
      <w:tblPr>
        <w:tblW w:w="0" w:type="auto"/>
        <w:tblLook w:val="04A0" w:firstRow="1" w:lastRow="0" w:firstColumn="1" w:lastColumn="0" w:noHBand="0" w:noVBand="1"/>
      </w:tblPr>
      <w:tblGrid>
        <w:gridCol w:w="5693"/>
        <w:gridCol w:w="4088"/>
      </w:tblGrid>
      <w:tr w:rsidR="00CF17CC" w:rsidRPr="00871B13" w:rsidTr="008445A6">
        <w:trPr>
          <w:trHeight w:val="315"/>
        </w:trPr>
        <w:tc>
          <w:tcPr>
            <w:tcW w:w="0" w:type="auto"/>
            <w:tcBorders>
              <w:top w:val="single" w:sz="4" w:space="0" w:color="auto"/>
              <w:left w:val="nil"/>
              <w:bottom w:val="single" w:sz="4" w:space="0" w:color="auto"/>
              <w:right w:val="single" w:sz="4" w:space="0" w:color="auto"/>
            </w:tcBorders>
            <w:shd w:val="clear" w:color="auto" w:fill="auto"/>
            <w:vAlign w:val="center"/>
            <w:hideMark/>
          </w:tcPr>
          <w:p w:rsidR="00CF17CC" w:rsidRPr="00871B13" w:rsidRDefault="00CF17CC"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 xml:space="preserve">Ēdināšanas pakalpojumi Rīgas </w:t>
            </w:r>
            <w:r w:rsidR="00507C84">
              <w:rPr>
                <w:rFonts w:ascii="Times New Roman" w:eastAsia="Times New Roman" w:hAnsi="Times New Roman" w:cs="Times New Roman"/>
                <w:b/>
                <w:color w:val="000000"/>
                <w:sz w:val="26"/>
                <w:szCs w:val="24"/>
                <w:lang w:eastAsia="lv-LV"/>
              </w:rPr>
              <w:t>Teikas vidusskolā</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17CC" w:rsidRPr="00871B13" w:rsidRDefault="00507C84"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sidRPr="00C04367">
              <w:rPr>
                <w:rFonts w:ascii="Times New Roman" w:hAnsi="Times New Roman" w:cs="Times New Roman"/>
                <w:b/>
                <w:sz w:val="26"/>
                <w:szCs w:val="26"/>
                <w:lang w:eastAsia="ar-SA"/>
              </w:rPr>
              <w:t>Aizkraukles ielā 14, Rīgā</w:t>
            </w:r>
            <w:r w:rsidRPr="00C04367">
              <w:rPr>
                <w:rFonts w:ascii="Times New Roman" w:hAnsi="Times New Roman" w:cs="Times New Roman"/>
                <w:b/>
                <w:sz w:val="26"/>
                <w:szCs w:val="26"/>
              </w:rPr>
              <w:t>, LV-1006</w:t>
            </w:r>
          </w:p>
        </w:tc>
      </w:tr>
    </w:tbl>
    <w:p w:rsidR="00A05379" w:rsidRPr="00871B13" w:rsidRDefault="00A05379" w:rsidP="00871B1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A07BED" w:rsidRPr="00871B13" w:rsidRDefault="00A07BED" w:rsidP="00871B13">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76711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436"/>
        <w:gridCol w:w="2436"/>
        <w:gridCol w:w="2436"/>
      </w:tblGrid>
      <w:tr w:rsidR="00AE1C9D" w:rsidRPr="00C466A7" w:rsidTr="00C466A7">
        <w:trPr>
          <w:trHeight w:val="1434"/>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xml:space="preserve">Klašu grupa/ ēdienreize (pusdienas/ brokastis/launags) </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Laiks, kad attiecīgā ēdienreize tiek organizēta</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Kopējais izglītojamo skaits attiecīgajā klašu grupā 2019./2020.m.g.</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1.klases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10.50- 11.20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bookmarkStart w:id="0" w:name="_GoBack"/>
            <w:bookmarkEnd w:id="0"/>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84</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2.klases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10.50 – 11.20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87</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3.klases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10.50 – 11.20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93</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4.klases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xml:space="preserve"> 11.40 -12.10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96</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5.klases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11.40 -12.10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94</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6.klases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11.40 – 12.10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96</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7.klases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12.40- 13.40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120</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8.klases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12.40- 13.40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94</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9.klases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11.30- 12.30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L</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90</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10.klases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11.30- 12.30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L</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89</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11.klases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11.30- 12.30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L</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96</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12.klases (pusdienas)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 11.30- 12.30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L</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93</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1.klases (launags)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14.30-15.00</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84</w:t>
            </w:r>
          </w:p>
        </w:tc>
      </w:tr>
      <w:tr w:rsidR="00AE1C9D" w:rsidRPr="00C466A7" w:rsidTr="00C466A7">
        <w:trPr>
          <w:trHeight w:val="312"/>
        </w:trPr>
        <w:tc>
          <w:tcPr>
            <w:tcW w:w="1292"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2.klases (launags)</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14.30-15.00 </w:t>
            </w:r>
          </w:p>
        </w:tc>
        <w:tc>
          <w:tcPr>
            <w:tcW w:w="1236" w:type="pct"/>
            <w:shd w:val="clear" w:color="auto" w:fill="auto"/>
            <w:vAlign w:val="center"/>
            <w:hideMark/>
          </w:tcPr>
          <w:p w:rsidR="00AE1C9D" w:rsidRPr="00C466A7" w:rsidRDefault="00AE1C9D" w:rsidP="00AE1C9D">
            <w:pPr>
              <w:spacing w:after="0" w:line="240" w:lineRule="auto"/>
              <w:rPr>
                <w:rFonts w:ascii="Times New Roman" w:eastAsia="Times New Roman" w:hAnsi="Times New Roman" w:cs="Times New Roman"/>
                <w:color w:val="0D0D0D"/>
                <w:sz w:val="26"/>
                <w:szCs w:val="24"/>
                <w:lang w:eastAsia="lv-LV"/>
              </w:rPr>
            </w:pPr>
            <w:r w:rsidRPr="00C466A7">
              <w:rPr>
                <w:rFonts w:ascii="Times New Roman" w:eastAsia="Times New Roman" w:hAnsi="Times New Roman" w:cs="Times New Roman"/>
                <w:color w:val="0D0D0D"/>
                <w:sz w:val="26"/>
                <w:szCs w:val="24"/>
                <w:lang w:eastAsia="lv-LV"/>
              </w:rPr>
              <w:t>G</w:t>
            </w:r>
          </w:p>
        </w:tc>
        <w:tc>
          <w:tcPr>
            <w:tcW w:w="1236" w:type="pct"/>
            <w:shd w:val="clear" w:color="auto" w:fill="auto"/>
            <w:noWrap/>
            <w:vAlign w:val="bottom"/>
            <w:hideMark/>
          </w:tcPr>
          <w:p w:rsidR="00AE1C9D" w:rsidRPr="00C466A7" w:rsidRDefault="00AE1C9D" w:rsidP="00AE1C9D">
            <w:pPr>
              <w:spacing w:after="0" w:line="240" w:lineRule="auto"/>
              <w:jc w:val="right"/>
              <w:rPr>
                <w:rFonts w:ascii="Times New Roman" w:eastAsia="Times New Roman" w:hAnsi="Times New Roman" w:cs="Times New Roman"/>
                <w:color w:val="000000"/>
                <w:sz w:val="26"/>
                <w:szCs w:val="24"/>
                <w:lang w:eastAsia="lv-LV"/>
              </w:rPr>
            </w:pPr>
            <w:r w:rsidRPr="00C466A7">
              <w:rPr>
                <w:rFonts w:ascii="Times New Roman" w:eastAsia="Times New Roman" w:hAnsi="Times New Roman" w:cs="Times New Roman"/>
                <w:color w:val="000000"/>
                <w:sz w:val="26"/>
                <w:szCs w:val="24"/>
                <w:lang w:eastAsia="lv-LV"/>
              </w:rPr>
              <w:t>87</w:t>
            </w:r>
          </w:p>
        </w:tc>
      </w:tr>
    </w:tbl>
    <w:p w:rsidR="00EE5411" w:rsidRDefault="00EE5411"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w:t>
      </w:r>
      <w:r w:rsidRPr="00871B13">
        <w:rPr>
          <w:rFonts w:ascii="Times New Roman" w:hAnsi="Times New Roman" w:cs="Times New Roman"/>
          <w:bCs/>
          <w:sz w:val="26"/>
          <w:szCs w:val="26"/>
          <w:lang w:eastAsia="ar-SA"/>
        </w:rPr>
        <w:lastRenderedPageBreak/>
        <w:t xml:space="preserve">plānu, kā arī zemāk minētās Skolas virtuves iekārtas un inventārs  ēdināšanas pakalpojuma līguma izpildei. </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w:t>
      </w:r>
      <w:r w:rsidR="00557D27" w:rsidRPr="00871B13">
        <w:rPr>
          <w:rFonts w:ascii="Times New Roman" w:hAnsi="Times New Roman" w:cs="Times New Roman"/>
          <w:bCs/>
          <w:sz w:val="26"/>
          <w:szCs w:val="26"/>
          <w:lang w:eastAsia="ar-SA"/>
        </w:rPr>
        <w:t xml:space="preserve">sazinoties ar Skolas </w:t>
      </w:r>
      <w:r w:rsidR="00557D27" w:rsidRPr="00AE1C9D">
        <w:rPr>
          <w:rFonts w:ascii="Times New Roman" w:hAnsi="Times New Roman" w:cs="Times New Roman"/>
          <w:bCs/>
          <w:sz w:val="26"/>
          <w:szCs w:val="26"/>
          <w:lang w:eastAsia="ar-SA"/>
        </w:rPr>
        <w:t xml:space="preserve">kontaktpersonu - </w:t>
      </w:r>
      <w:r w:rsidR="00EE5411" w:rsidRPr="00AE1C9D">
        <w:rPr>
          <w:rFonts w:ascii="Times New Roman" w:hAnsi="Times New Roman" w:cs="Times New Roman"/>
          <w:bCs/>
          <w:sz w:val="26"/>
          <w:szCs w:val="26"/>
          <w:lang w:eastAsia="ar-SA"/>
        </w:rPr>
        <w:t xml:space="preserve">direktora vietnieku </w:t>
      </w:r>
      <w:proofErr w:type="spellStart"/>
      <w:r w:rsidR="00EE5411" w:rsidRPr="00AE1C9D">
        <w:rPr>
          <w:rFonts w:ascii="Times New Roman" w:hAnsi="Times New Roman" w:cs="Times New Roman"/>
          <w:bCs/>
          <w:sz w:val="26"/>
          <w:szCs w:val="26"/>
          <w:lang w:eastAsia="ar-SA"/>
        </w:rPr>
        <w:t>admin</w:t>
      </w:r>
      <w:proofErr w:type="spellEnd"/>
      <w:r w:rsidR="00EE5411" w:rsidRPr="00AE1C9D">
        <w:rPr>
          <w:rFonts w:ascii="Times New Roman" w:hAnsi="Times New Roman" w:cs="Times New Roman"/>
          <w:bCs/>
          <w:sz w:val="26"/>
          <w:szCs w:val="26"/>
          <w:lang w:eastAsia="ar-SA"/>
        </w:rPr>
        <w:t xml:space="preserve">. </w:t>
      </w:r>
      <w:proofErr w:type="spellStart"/>
      <w:r w:rsidR="00EE5411" w:rsidRPr="00AE1C9D">
        <w:rPr>
          <w:rFonts w:ascii="Times New Roman" w:hAnsi="Times New Roman" w:cs="Times New Roman"/>
          <w:bCs/>
          <w:sz w:val="26"/>
          <w:szCs w:val="26"/>
          <w:lang w:eastAsia="ar-SA"/>
        </w:rPr>
        <w:t>saimn</w:t>
      </w:r>
      <w:proofErr w:type="spellEnd"/>
      <w:r w:rsidR="00EE5411" w:rsidRPr="00AE1C9D">
        <w:rPr>
          <w:rFonts w:ascii="Times New Roman" w:hAnsi="Times New Roman" w:cs="Times New Roman"/>
          <w:bCs/>
          <w:sz w:val="26"/>
          <w:szCs w:val="26"/>
          <w:lang w:eastAsia="ar-SA"/>
        </w:rPr>
        <w:t>. darbā Andri Āboltiņu, tālrunis 26373289</w:t>
      </w:r>
      <w:r w:rsidRPr="00AE1C9D">
        <w:rPr>
          <w:rFonts w:ascii="Times New Roman" w:hAnsi="Times New Roman" w:cs="Times New Roman"/>
          <w:color w:val="000000"/>
          <w:sz w:val="26"/>
          <w:szCs w:val="24"/>
        </w:rPr>
        <w:t>.</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754160"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Nomas</w:t>
      </w:r>
      <w:r w:rsidRPr="00871B13">
        <w:rPr>
          <w:rFonts w:ascii="Times New Roman" w:hAnsi="Times New Roman" w:cs="Times New Roman"/>
          <w:sz w:val="26"/>
          <w:szCs w:val="26"/>
          <w:lang w:eastAsia="ar-SA"/>
        </w:rPr>
        <w:t xml:space="preserve"> </w:t>
      </w:r>
      <w:r w:rsidRPr="00871B13">
        <w:rPr>
          <w:rFonts w:ascii="Times New Roman" w:hAnsi="Times New Roman" w:cs="Times New Roman"/>
          <w:bCs/>
          <w:sz w:val="26"/>
          <w:szCs w:val="26"/>
          <w:lang w:eastAsia="ar-SA"/>
        </w:rPr>
        <w:t>maksa</w:t>
      </w:r>
      <w:r w:rsidRPr="00871B13">
        <w:rPr>
          <w:rFonts w:ascii="Times New Roman" w:hAnsi="Times New Roman" w:cs="Times New Roman"/>
          <w:sz w:val="26"/>
          <w:szCs w:val="26"/>
          <w:lang w:eastAsia="ar-SA"/>
        </w:rPr>
        <w:t xml:space="preserve"> mēnesī:</w:t>
      </w: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4"/>
        <w:gridCol w:w="1560"/>
      </w:tblGrid>
      <w:tr w:rsidR="00EE5411" w:rsidRPr="00A14B26" w:rsidTr="00EE5411">
        <w:tc>
          <w:tcPr>
            <w:tcW w:w="8044" w:type="dxa"/>
          </w:tcPr>
          <w:p w:rsidR="00EE5411" w:rsidRPr="00A14B26" w:rsidRDefault="00EE5411" w:rsidP="00351392">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Teikas vidusskola</w:t>
            </w:r>
          </w:p>
          <w:p w:rsidR="00EE5411" w:rsidRPr="00A14B26" w:rsidRDefault="00EE5411" w:rsidP="00351392">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Aizkraukles iela 14</w:t>
            </w:r>
          </w:p>
        </w:tc>
        <w:tc>
          <w:tcPr>
            <w:tcW w:w="1560" w:type="dxa"/>
          </w:tcPr>
          <w:p w:rsidR="00EE5411" w:rsidRPr="00A14B26" w:rsidRDefault="00EE5411" w:rsidP="00351392">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EE5411" w:rsidRPr="00A14B26" w:rsidTr="00EE5411">
        <w:tc>
          <w:tcPr>
            <w:tcW w:w="8044" w:type="dxa"/>
          </w:tcPr>
          <w:p w:rsidR="00EE5411" w:rsidRPr="00C466A7" w:rsidRDefault="00EE5411" w:rsidP="00351392">
            <w:pPr>
              <w:autoSpaceDE w:val="0"/>
              <w:autoSpaceDN w:val="0"/>
              <w:adjustRightInd w:val="0"/>
              <w:spacing w:after="0" w:line="240" w:lineRule="auto"/>
              <w:jc w:val="both"/>
              <w:rPr>
                <w:rFonts w:ascii="Times New Roman" w:hAnsi="Times New Roman" w:cs="Times New Roman"/>
                <w:color w:val="000000"/>
                <w:sz w:val="26"/>
                <w:szCs w:val="24"/>
              </w:rPr>
            </w:pPr>
            <w:r w:rsidRPr="00C466A7">
              <w:rPr>
                <w:rFonts w:ascii="Times New Roman" w:hAnsi="Times New Roman" w:cs="Times New Roman"/>
                <w:color w:val="000000"/>
                <w:sz w:val="26"/>
                <w:szCs w:val="24"/>
              </w:rPr>
              <w:t xml:space="preserve">Virtuves telpu </w:t>
            </w:r>
            <w:r w:rsidRPr="00C466A7">
              <w:rPr>
                <w:rFonts w:ascii="Times New Roman" w:hAnsi="Times New Roman" w:cs="Times New Roman"/>
                <w:noProof/>
                <w:color w:val="000000"/>
                <w:sz w:val="26"/>
                <w:szCs w:val="24"/>
              </w:rPr>
              <w:t>53,40</w:t>
            </w:r>
            <w:r w:rsidRPr="00C466A7">
              <w:rPr>
                <w:rFonts w:ascii="Times New Roman" w:hAnsi="Times New Roman" w:cs="Times New Roman"/>
                <w:color w:val="000000"/>
                <w:sz w:val="26"/>
                <w:szCs w:val="24"/>
              </w:rPr>
              <w:t xml:space="preserve"> m2 nomas maksa</w:t>
            </w:r>
            <w:r w:rsidRPr="00C466A7">
              <w:rPr>
                <w:rFonts w:ascii="Times New Roman" w:hAnsi="Times New Roman" w:cs="Times New Roman"/>
                <w:color w:val="000000"/>
                <w:sz w:val="26"/>
                <w:szCs w:val="24"/>
                <w:vertAlign w:val="superscript"/>
              </w:rPr>
              <w:t xml:space="preserve"> </w:t>
            </w:r>
            <w:r w:rsidRPr="00C466A7">
              <w:rPr>
                <w:rFonts w:ascii="Times New Roman" w:hAnsi="Times New Roman" w:cs="Times New Roman"/>
                <w:color w:val="000000"/>
                <w:sz w:val="26"/>
                <w:szCs w:val="24"/>
              </w:rPr>
              <w:t xml:space="preserve">(bez PVN) </w:t>
            </w:r>
          </w:p>
        </w:tc>
        <w:tc>
          <w:tcPr>
            <w:tcW w:w="1560" w:type="dxa"/>
          </w:tcPr>
          <w:p w:rsidR="00EE5411" w:rsidRPr="00C466A7" w:rsidRDefault="00C466A7" w:rsidP="00351392">
            <w:pPr>
              <w:suppressAutoHyphens/>
              <w:spacing w:after="0" w:line="240" w:lineRule="auto"/>
              <w:jc w:val="right"/>
              <w:rPr>
                <w:rFonts w:ascii="Times New Roman" w:hAnsi="Times New Roman" w:cs="Times New Roman"/>
                <w:bCs/>
                <w:color w:val="000000"/>
                <w:sz w:val="26"/>
                <w:szCs w:val="24"/>
                <w:lang w:eastAsia="ar-SA"/>
              </w:rPr>
            </w:pPr>
            <w:r w:rsidRPr="00C466A7">
              <w:rPr>
                <w:rFonts w:ascii="Times New Roman" w:hAnsi="Times New Roman" w:cs="Times New Roman"/>
                <w:bCs/>
                <w:noProof/>
                <w:color w:val="000000"/>
                <w:sz w:val="26"/>
                <w:szCs w:val="24"/>
                <w:lang w:eastAsia="ar-SA"/>
              </w:rPr>
              <w:t>90.78</w:t>
            </w:r>
          </w:p>
        </w:tc>
      </w:tr>
      <w:tr w:rsidR="00EE5411" w:rsidRPr="00A14B26" w:rsidTr="00EE5411">
        <w:tc>
          <w:tcPr>
            <w:tcW w:w="8044" w:type="dxa"/>
          </w:tcPr>
          <w:p w:rsidR="00EE5411" w:rsidRPr="00C466A7" w:rsidRDefault="00EE5411" w:rsidP="00351392">
            <w:pPr>
              <w:autoSpaceDE w:val="0"/>
              <w:autoSpaceDN w:val="0"/>
              <w:adjustRightInd w:val="0"/>
              <w:spacing w:after="0" w:line="240" w:lineRule="auto"/>
              <w:jc w:val="both"/>
              <w:rPr>
                <w:rFonts w:ascii="Times New Roman" w:hAnsi="Times New Roman" w:cs="Times New Roman"/>
                <w:color w:val="000000"/>
                <w:sz w:val="26"/>
                <w:szCs w:val="24"/>
              </w:rPr>
            </w:pPr>
            <w:r w:rsidRPr="00C466A7">
              <w:rPr>
                <w:rFonts w:ascii="Times New Roman" w:hAnsi="Times New Roman" w:cs="Times New Roman"/>
                <w:color w:val="000000"/>
                <w:sz w:val="26"/>
                <w:szCs w:val="24"/>
              </w:rPr>
              <w:t xml:space="preserve">Palīgtelpu </w:t>
            </w:r>
            <w:r w:rsidRPr="00C466A7">
              <w:rPr>
                <w:rFonts w:ascii="Times New Roman" w:hAnsi="Times New Roman" w:cs="Times New Roman"/>
                <w:noProof/>
                <w:color w:val="000000"/>
                <w:sz w:val="26"/>
                <w:szCs w:val="24"/>
              </w:rPr>
              <w:t>121,80</w:t>
            </w:r>
            <w:r w:rsidRPr="00C466A7">
              <w:rPr>
                <w:rFonts w:ascii="Times New Roman" w:hAnsi="Times New Roman" w:cs="Times New Roman"/>
                <w:color w:val="000000"/>
                <w:sz w:val="26"/>
                <w:szCs w:val="24"/>
              </w:rPr>
              <w:t xml:space="preserve"> m2 nomas maksa</w:t>
            </w:r>
            <w:r w:rsidRPr="00C466A7">
              <w:rPr>
                <w:rFonts w:ascii="Times New Roman" w:hAnsi="Times New Roman" w:cs="Times New Roman"/>
                <w:color w:val="000000"/>
                <w:sz w:val="26"/>
                <w:szCs w:val="24"/>
                <w:vertAlign w:val="superscript"/>
              </w:rPr>
              <w:t xml:space="preserve"> </w:t>
            </w:r>
            <w:r w:rsidRPr="00C466A7">
              <w:rPr>
                <w:rFonts w:ascii="Times New Roman" w:hAnsi="Times New Roman" w:cs="Times New Roman"/>
                <w:color w:val="000000"/>
                <w:sz w:val="26"/>
                <w:szCs w:val="24"/>
              </w:rPr>
              <w:t>(bez PVN)</w:t>
            </w:r>
          </w:p>
        </w:tc>
        <w:tc>
          <w:tcPr>
            <w:tcW w:w="1560" w:type="dxa"/>
          </w:tcPr>
          <w:p w:rsidR="00EE5411" w:rsidRPr="00C466A7" w:rsidRDefault="00C466A7" w:rsidP="00351392">
            <w:pPr>
              <w:suppressAutoHyphens/>
              <w:spacing w:after="0" w:line="240" w:lineRule="auto"/>
              <w:jc w:val="right"/>
              <w:rPr>
                <w:rFonts w:ascii="Times New Roman" w:hAnsi="Times New Roman" w:cs="Times New Roman"/>
                <w:bCs/>
                <w:color w:val="000000"/>
                <w:sz w:val="26"/>
                <w:szCs w:val="24"/>
                <w:lang w:eastAsia="ar-SA"/>
              </w:rPr>
            </w:pPr>
            <w:r w:rsidRPr="00C466A7">
              <w:rPr>
                <w:rFonts w:ascii="Times New Roman" w:hAnsi="Times New Roman" w:cs="Times New Roman"/>
                <w:bCs/>
                <w:noProof/>
                <w:color w:val="000000"/>
                <w:sz w:val="26"/>
                <w:szCs w:val="24"/>
                <w:lang w:eastAsia="ar-SA"/>
              </w:rPr>
              <w:t>103.53</w:t>
            </w:r>
          </w:p>
        </w:tc>
      </w:tr>
      <w:tr w:rsidR="00EE5411" w:rsidRPr="00A14B26" w:rsidTr="00EE5411">
        <w:tc>
          <w:tcPr>
            <w:tcW w:w="8044" w:type="dxa"/>
          </w:tcPr>
          <w:p w:rsidR="00EE5411" w:rsidRPr="00C466A7" w:rsidRDefault="00EE5411" w:rsidP="00351392">
            <w:pPr>
              <w:autoSpaceDE w:val="0"/>
              <w:autoSpaceDN w:val="0"/>
              <w:adjustRightInd w:val="0"/>
              <w:spacing w:after="0" w:line="240" w:lineRule="auto"/>
              <w:jc w:val="both"/>
              <w:rPr>
                <w:rFonts w:ascii="Times New Roman" w:hAnsi="Times New Roman" w:cs="Times New Roman"/>
                <w:color w:val="000000"/>
                <w:sz w:val="26"/>
                <w:szCs w:val="24"/>
              </w:rPr>
            </w:pPr>
            <w:r w:rsidRPr="00C466A7">
              <w:rPr>
                <w:rFonts w:ascii="Times New Roman" w:hAnsi="Times New Roman" w:cs="Times New Roman"/>
                <w:color w:val="000000"/>
                <w:sz w:val="26"/>
                <w:szCs w:val="24"/>
              </w:rPr>
              <w:t>Iekārtu un inventāra nomas maksa</w:t>
            </w:r>
            <w:r w:rsidRPr="00C466A7">
              <w:rPr>
                <w:rFonts w:ascii="Times New Roman" w:hAnsi="Times New Roman" w:cs="Times New Roman"/>
                <w:color w:val="000000"/>
                <w:sz w:val="26"/>
                <w:szCs w:val="24"/>
                <w:vertAlign w:val="superscript"/>
              </w:rPr>
              <w:t xml:space="preserve"> </w:t>
            </w:r>
            <w:r w:rsidRPr="00C466A7">
              <w:rPr>
                <w:rFonts w:ascii="Times New Roman" w:hAnsi="Times New Roman" w:cs="Times New Roman"/>
                <w:color w:val="000000"/>
                <w:sz w:val="26"/>
                <w:szCs w:val="24"/>
              </w:rPr>
              <w:t>(bez PVN)</w:t>
            </w:r>
          </w:p>
        </w:tc>
        <w:tc>
          <w:tcPr>
            <w:tcW w:w="1560" w:type="dxa"/>
          </w:tcPr>
          <w:p w:rsidR="00EE5411" w:rsidRPr="00C466A7" w:rsidRDefault="00C466A7" w:rsidP="00351392">
            <w:pPr>
              <w:suppressAutoHyphens/>
              <w:spacing w:after="0" w:line="240" w:lineRule="auto"/>
              <w:jc w:val="right"/>
              <w:rPr>
                <w:rFonts w:ascii="Times New Roman" w:hAnsi="Times New Roman" w:cs="Times New Roman"/>
                <w:bCs/>
                <w:color w:val="000000"/>
                <w:sz w:val="26"/>
                <w:szCs w:val="24"/>
                <w:lang w:eastAsia="ar-SA"/>
              </w:rPr>
            </w:pPr>
            <w:r w:rsidRPr="00C466A7">
              <w:rPr>
                <w:rFonts w:ascii="Times New Roman" w:hAnsi="Times New Roman" w:cs="Times New Roman"/>
                <w:bCs/>
                <w:noProof/>
                <w:color w:val="000000"/>
                <w:sz w:val="26"/>
                <w:szCs w:val="24"/>
                <w:lang w:eastAsia="ar-SA"/>
              </w:rPr>
              <w:t>114.79</w:t>
            </w:r>
          </w:p>
        </w:tc>
      </w:tr>
      <w:tr w:rsidR="00EE5411" w:rsidRPr="00A14B26" w:rsidTr="00EE5411">
        <w:tc>
          <w:tcPr>
            <w:tcW w:w="8044" w:type="dxa"/>
          </w:tcPr>
          <w:p w:rsidR="00EE5411" w:rsidRPr="00C466A7" w:rsidRDefault="00EE5411" w:rsidP="00EE5411">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C466A7">
              <w:rPr>
                <w:rFonts w:ascii="Times New Roman" w:hAnsi="Times New Roman" w:cs="Times New Roman"/>
                <w:color w:val="000000" w:themeColor="text1"/>
                <w:sz w:val="26"/>
                <w:szCs w:val="24"/>
              </w:rPr>
              <w:t>Zemes noma</w:t>
            </w:r>
          </w:p>
        </w:tc>
        <w:tc>
          <w:tcPr>
            <w:tcW w:w="1560" w:type="dxa"/>
          </w:tcPr>
          <w:p w:rsidR="00EE5411" w:rsidRPr="00C466A7" w:rsidRDefault="00E52112" w:rsidP="00EE5411">
            <w:pPr>
              <w:suppressAutoHyphens/>
              <w:spacing w:after="0" w:line="240" w:lineRule="auto"/>
              <w:jc w:val="right"/>
              <w:rPr>
                <w:rFonts w:ascii="Times New Roman" w:hAnsi="Times New Roman" w:cs="Times New Roman"/>
                <w:bCs/>
                <w:noProof/>
                <w:color w:val="000000"/>
                <w:sz w:val="26"/>
                <w:szCs w:val="24"/>
                <w:lang w:eastAsia="ar-SA"/>
              </w:rPr>
            </w:pPr>
            <w:r w:rsidRPr="00C466A7">
              <w:rPr>
                <w:rFonts w:ascii="Times New Roman" w:hAnsi="Times New Roman" w:cs="Times New Roman"/>
                <w:bCs/>
                <w:noProof/>
                <w:color w:val="000000"/>
                <w:sz w:val="26"/>
                <w:szCs w:val="24"/>
                <w:lang w:eastAsia="ar-SA"/>
              </w:rPr>
              <w:t>10.28</w:t>
            </w:r>
          </w:p>
        </w:tc>
      </w:tr>
      <w:tr w:rsidR="00EE5411" w:rsidRPr="00C466A7" w:rsidTr="00EE5411">
        <w:tc>
          <w:tcPr>
            <w:tcW w:w="8044" w:type="dxa"/>
          </w:tcPr>
          <w:p w:rsidR="00EE5411" w:rsidRPr="00C466A7" w:rsidRDefault="00EE5411" w:rsidP="00EE5411">
            <w:pPr>
              <w:suppressAutoHyphens/>
              <w:spacing w:after="0" w:line="240" w:lineRule="auto"/>
              <w:ind w:left="-2"/>
              <w:rPr>
                <w:rFonts w:ascii="Times New Roman" w:hAnsi="Times New Roman" w:cs="Times New Roman"/>
                <w:b/>
                <w:bCs/>
                <w:color w:val="000000"/>
                <w:sz w:val="26"/>
                <w:szCs w:val="24"/>
                <w:lang w:eastAsia="ar-SA"/>
              </w:rPr>
            </w:pPr>
            <w:r w:rsidRPr="00C466A7">
              <w:rPr>
                <w:rFonts w:ascii="Times New Roman" w:hAnsi="Times New Roman" w:cs="Times New Roman"/>
                <w:b/>
                <w:bCs/>
                <w:color w:val="000000"/>
                <w:sz w:val="26"/>
                <w:szCs w:val="24"/>
                <w:lang w:eastAsia="ar-SA"/>
              </w:rPr>
              <w:t xml:space="preserve">Kopējā nomas maksa </w:t>
            </w:r>
            <w:r w:rsidRPr="00C466A7">
              <w:rPr>
                <w:rFonts w:ascii="Times New Roman" w:hAnsi="Times New Roman" w:cs="Times New Roman"/>
                <w:b/>
                <w:color w:val="000000"/>
                <w:sz w:val="26"/>
                <w:szCs w:val="24"/>
              </w:rPr>
              <w:t>(bez PVN)</w:t>
            </w:r>
          </w:p>
        </w:tc>
        <w:tc>
          <w:tcPr>
            <w:tcW w:w="1560" w:type="dxa"/>
          </w:tcPr>
          <w:p w:rsidR="00EE5411" w:rsidRPr="00C466A7" w:rsidRDefault="00C466A7" w:rsidP="00EE5411">
            <w:pPr>
              <w:suppressAutoHyphens/>
              <w:spacing w:after="0" w:line="240" w:lineRule="auto"/>
              <w:jc w:val="right"/>
              <w:rPr>
                <w:rFonts w:ascii="Times New Roman" w:hAnsi="Times New Roman" w:cs="Times New Roman"/>
                <w:b/>
                <w:bCs/>
                <w:color w:val="000000"/>
                <w:sz w:val="26"/>
                <w:szCs w:val="24"/>
                <w:lang w:eastAsia="ar-SA"/>
              </w:rPr>
            </w:pPr>
            <w:r w:rsidRPr="00C466A7">
              <w:rPr>
                <w:rFonts w:ascii="Times New Roman" w:hAnsi="Times New Roman" w:cs="Times New Roman"/>
                <w:b/>
                <w:bCs/>
                <w:noProof/>
                <w:color w:val="000000"/>
                <w:sz w:val="26"/>
                <w:szCs w:val="24"/>
                <w:lang w:eastAsia="ar-SA"/>
              </w:rPr>
              <w:fldChar w:fldCharType="begin"/>
            </w:r>
            <w:r w:rsidRPr="00C466A7">
              <w:rPr>
                <w:rFonts w:ascii="Times New Roman" w:hAnsi="Times New Roman" w:cs="Times New Roman"/>
                <w:b/>
                <w:bCs/>
                <w:noProof/>
                <w:color w:val="000000"/>
                <w:sz w:val="26"/>
                <w:szCs w:val="24"/>
                <w:lang w:eastAsia="ar-SA"/>
              </w:rPr>
              <w:instrText xml:space="preserve"> =SUM(ABOVE) </w:instrText>
            </w:r>
            <w:r w:rsidRPr="00C466A7">
              <w:rPr>
                <w:rFonts w:ascii="Times New Roman" w:hAnsi="Times New Roman" w:cs="Times New Roman"/>
                <w:b/>
                <w:bCs/>
                <w:noProof/>
                <w:color w:val="000000"/>
                <w:sz w:val="26"/>
                <w:szCs w:val="24"/>
                <w:lang w:eastAsia="ar-SA"/>
              </w:rPr>
              <w:fldChar w:fldCharType="separate"/>
            </w:r>
            <w:r w:rsidRPr="00C466A7">
              <w:rPr>
                <w:rFonts w:ascii="Times New Roman" w:hAnsi="Times New Roman" w:cs="Times New Roman"/>
                <w:b/>
                <w:bCs/>
                <w:noProof/>
                <w:color w:val="000000"/>
                <w:sz w:val="26"/>
                <w:szCs w:val="24"/>
                <w:lang w:eastAsia="ar-SA"/>
              </w:rPr>
              <w:t>319.38</w:t>
            </w:r>
            <w:r w:rsidRPr="00C466A7">
              <w:rPr>
                <w:rFonts w:ascii="Times New Roman" w:hAnsi="Times New Roman" w:cs="Times New Roman"/>
                <w:b/>
                <w:bCs/>
                <w:noProof/>
                <w:color w:val="000000"/>
                <w:sz w:val="26"/>
                <w:szCs w:val="24"/>
                <w:lang w:eastAsia="ar-SA"/>
              </w:rPr>
              <w:fldChar w:fldCharType="end"/>
            </w:r>
          </w:p>
        </w:tc>
      </w:tr>
    </w:tbl>
    <w:p w:rsidR="00E52112" w:rsidRPr="00E52112" w:rsidRDefault="00E52112" w:rsidP="00E5211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E52112">
        <w:rPr>
          <w:rFonts w:ascii="Times New Roman" w:hAnsi="Times New Roman" w:cs="Times New Roman"/>
          <w:bCs/>
          <w:sz w:val="26"/>
          <w:szCs w:val="26"/>
          <w:lang w:eastAsia="ar-SA"/>
        </w:rPr>
        <w:t>Virtuves Nomas līguma zemes nomas dati</w:t>
      </w:r>
      <w:r>
        <w:rPr>
          <w:rFonts w:ascii="Times New Roman" w:hAnsi="Times New Roman" w:cs="Times New Roman"/>
          <w:bCs/>
          <w:sz w:val="26"/>
          <w:szCs w:val="26"/>
          <w:lang w:eastAsia="ar-SA"/>
        </w:rPr>
        <w:t>:</w:t>
      </w:r>
    </w:p>
    <w:p w:rsidR="00E52112" w:rsidRPr="00E52112" w:rsidRDefault="00E52112" w:rsidP="00E5211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E52112">
        <w:rPr>
          <w:rFonts w:ascii="Times New Roman" w:hAnsi="Times New Roman" w:cs="Times New Roman"/>
          <w:bCs/>
          <w:sz w:val="26"/>
          <w:szCs w:val="26"/>
          <w:lang w:eastAsia="ar-SA"/>
        </w:rPr>
        <w:t>neapdzīvojamās telpas Rīgā, Aizkraukles ielā 14 ar kopējo platību 175,20 m2 (turpmāk – Telpas), kas sastāv no virtuves telpām ar kopējo platību 53,40 m2 un palīgtelpām telpām ar kopējo platību 121,80 m2, kuras ir norādītas Telpu inventarizācijas plānā (Līguma 1. pielikums);</w:t>
      </w:r>
    </w:p>
    <w:p w:rsidR="00E52112" w:rsidRPr="00E52112" w:rsidRDefault="00E52112" w:rsidP="00E5211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E52112">
        <w:rPr>
          <w:rFonts w:ascii="Times New Roman" w:hAnsi="Times New Roman" w:cs="Times New Roman"/>
          <w:bCs/>
          <w:sz w:val="26"/>
          <w:szCs w:val="26"/>
          <w:lang w:eastAsia="ar-SA"/>
        </w:rPr>
        <w:t>Telpām piesaistīto zemesgabalu (piesaistītā zemesgabala 1752/92455 domājamo daļu proporcionāli iznomātajai Telpu platībai, kas atbilst 316,08 m2 zemes platībai) 16680 m2 platībā, kadastra apzīmējums 0100 115 0125 (turpmāk – Zemesgabals) (Telpas un Zemesgabals kopā turpmāk – Nekustamais īpašums).</w:t>
      </w:r>
    </w:p>
    <w:p w:rsidR="00EE5411" w:rsidRDefault="00EE5411" w:rsidP="00EE5411">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10199E" w:rsidRDefault="00A07BED" w:rsidP="00871B1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Skolas virtuves iekārtas un inventārs:</w:t>
      </w:r>
    </w:p>
    <w:tbl>
      <w:tblPr>
        <w:tblStyle w:val="Reatabula"/>
        <w:tblW w:w="0" w:type="auto"/>
        <w:tblLook w:val="04A0" w:firstRow="1" w:lastRow="0" w:firstColumn="1" w:lastColumn="0" w:noHBand="0" w:noVBand="1"/>
      </w:tblPr>
      <w:tblGrid>
        <w:gridCol w:w="985"/>
        <w:gridCol w:w="7110"/>
        <w:gridCol w:w="1533"/>
      </w:tblGrid>
      <w:tr w:rsidR="00C466A7" w:rsidRPr="00C466A7" w:rsidTr="00C466A7">
        <w:tc>
          <w:tcPr>
            <w:tcW w:w="985" w:type="dxa"/>
            <w:shd w:val="clear" w:color="auto" w:fill="auto"/>
          </w:tcPr>
          <w:p w:rsidR="00C466A7" w:rsidRPr="00C466A7" w:rsidRDefault="00C466A7" w:rsidP="00DC0D0F">
            <w:pPr>
              <w:spacing w:line="276" w:lineRule="auto"/>
              <w:jc w:val="center"/>
              <w:rPr>
                <w:rFonts w:ascii="Times New Roman" w:hAnsi="Times New Roman"/>
                <w:b/>
                <w:sz w:val="26"/>
              </w:rPr>
            </w:pPr>
            <w:r w:rsidRPr="00C466A7">
              <w:rPr>
                <w:rFonts w:ascii="Times New Roman" w:hAnsi="Times New Roman"/>
                <w:b/>
                <w:sz w:val="26"/>
              </w:rPr>
              <w:t>Nr. p.k.</w:t>
            </w:r>
          </w:p>
        </w:tc>
        <w:tc>
          <w:tcPr>
            <w:tcW w:w="7110" w:type="dxa"/>
            <w:shd w:val="clear" w:color="auto" w:fill="auto"/>
          </w:tcPr>
          <w:p w:rsidR="00C466A7" w:rsidRPr="00C466A7" w:rsidRDefault="00C466A7" w:rsidP="00DC0D0F">
            <w:pPr>
              <w:spacing w:line="276" w:lineRule="auto"/>
              <w:jc w:val="center"/>
              <w:rPr>
                <w:rFonts w:ascii="Times New Roman" w:hAnsi="Times New Roman"/>
                <w:b/>
                <w:sz w:val="26"/>
              </w:rPr>
            </w:pPr>
            <w:r w:rsidRPr="00C466A7">
              <w:rPr>
                <w:rFonts w:ascii="Times New Roman" w:hAnsi="Times New Roman"/>
                <w:b/>
                <w:sz w:val="26"/>
              </w:rPr>
              <w:t xml:space="preserve">Inventāra nosaukums, modelis, izgatavotājs / inventāra Nr. / jauda </w:t>
            </w:r>
            <w:proofErr w:type="spellStart"/>
            <w:r w:rsidRPr="00C466A7">
              <w:rPr>
                <w:rFonts w:ascii="Times New Roman" w:hAnsi="Times New Roman"/>
                <w:b/>
                <w:sz w:val="26"/>
              </w:rPr>
              <w:t>kw</w:t>
            </w:r>
            <w:proofErr w:type="spellEnd"/>
          </w:p>
        </w:tc>
        <w:tc>
          <w:tcPr>
            <w:tcW w:w="1533" w:type="dxa"/>
            <w:shd w:val="clear" w:color="auto" w:fill="auto"/>
          </w:tcPr>
          <w:p w:rsidR="00C466A7" w:rsidRPr="00C466A7" w:rsidRDefault="00C466A7" w:rsidP="00DC0D0F">
            <w:pPr>
              <w:spacing w:line="276" w:lineRule="auto"/>
              <w:jc w:val="center"/>
              <w:rPr>
                <w:rFonts w:ascii="Times New Roman" w:hAnsi="Times New Roman"/>
                <w:b/>
                <w:sz w:val="26"/>
              </w:rPr>
            </w:pPr>
            <w:r w:rsidRPr="00C466A7">
              <w:rPr>
                <w:rFonts w:ascii="Times New Roman" w:hAnsi="Times New Roman"/>
                <w:b/>
                <w:sz w:val="26"/>
              </w:rPr>
              <w:t>Daudzums gab.</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jc w:val="center"/>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Ēdamzāles galds (200x600) </w:t>
            </w:r>
            <w:proofErr w:type="spellStart"/>
            <w:r w:rsidRPr="00C466A7">
              <w:rPr>
                <w:rFonts w:ascii="Times New Roman" w:hAnsi="Times New Roman"/>
                <w:sz w:val="26"/>
              </w:rPr>
              <w:t>inv.nr</w:t>
            </w:r>
            <w:proofErr w:type="spellEnd"/>
            <w:r w:rsidRPr="00C466A7">
              <w:rPr>
                <w:rFonts w:ascii="Times New Roman" w:hAnsi="Times New Roman"/>
                <w:sz w:val="26"/>
              </w:rPr>
              <w:t>. 12320498-12320517</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20</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jc w:val="center"/>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Galds 2000/700/400 inv.nr.12320465</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jc w:val="center"/>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Galds ar plauktiem 1500/700/900 </w:t>
            </w:r>
            <w:proofErr w:type="spellStart"/>
            <w:r w:rsidRPr="00C466A7">
              <w:rPr>
                <w:rFonts w:ascii="Times New Roman" w:hAnsi="Times New Roman"/>
                <w:sz w:val="26"/>
              </w:rPr>
              <w:t>inv.nr</w:t>
            </w:r>
            <w:proofErr w:type="spellEnd"/>
            <w:r w:rsidRPr="00C466A7">
              <w:rPr>
                <w:rFonts w:ascii="Times New Roman" w:hAnsi="Times New Roman"/>
                <w:sz w:val="26"/>
              </w:rPr>
              <w:t>. 12320446; 12320447; 12320448; 12320449</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3</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Galds ar plauktiem 1200/700/900 </w:t>
            </w:r>
            <w:proofErr w:type="spellStart"/>
            <w:r w:rsidRPr="00C466A7">
              <w:rPr>
                <w:rFonts w:ascii="Times New Roman" w:hAnsi="Times New Roman"/>
                <w:sz w:val="26"/>
              </w:rPr>
              <w:t>inv.nr</w:t>
            </w:r>
            <w:proofErr w:type="spellEnd"/>
            <w:r w:rsidRPr="00C466A7">
              <w:rPr>
                <w:rFonts w:ascii="Times New Roman" w:hAnsi="Times New Roman"/>
                <w:sz w:val="26"/>
              </w:rPr>
              <w:t>. 12320445</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Galds ar izlietni 600/600/900 </w:t>
            </w:r>
            <w:proofErr w:type="spellStart"/>
            <w:r w:rsidRPr="00C466A7">
              <w:rPr>
                <w:rFonts w:ascii="Times New Roman" w:hAnsi="Times New Roman"/>
                <w:sz w:val="26"/>
              </w:rPr>
              <w:t>inv.nr</w:t>
            </w:r>
            <w:proofErr w:type="spellEnd"/>
            <w:r w:rsidRPr="00C466A7">
              <w:rPr>
                <w:rFonts w:ascii="Times New Roman" w:hAnsi="Times New Roman"/>
                <w:sz w:val="26"/>
              </w:rPr>
              <w:t>. 12320469; 12320471</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2</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Galds ar izlietni 2100/700/900 </w:t>
            </w:r>
            <w:proofErr w:type="spellStart"/>
            <w:r w:rsidRPr="00C466A7">
              <w:rPr>
                <w:rFonts w:ascii="Times New Roman" w:hAnsi="Times New Roman"/>
                <w:sz w:val="26"/>
              </w:rPr>
              <w:t>inv.nr</w:t>
            </w:r>
            <w:proofErr w:type="spellEnd"/>
            <w:r w:rsidRPr="00C466A7">
              <w:rPr>
                <w:rFonts w:ascii="Times New Roman" w:hAnsi="Times New Roman"/>
                <w:sz w:val="26"/>
              </w:rPr>
              <w:t>. 12320443</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Galds ar koka virsmu </w:t>
            </w:r>
            <w:proofErr w:type="spellStart"/>
            <w:r w:rsidRPr="00C466A7">
              <w:rPr>
                <w:rFonts w:ascii="Times New Roman" w:hAnsi="Times New Roman"/>
                <w:sz w:val="26"/>
              </w:rPr>
              <w:t>inv.nr</w:t>
            </w:r>
            <w:proofErr w:type="spellEnd"/>
            <w:r w:rsidRPr="00C466A7">
              <w:rPr>
                <w:rFonts w:ascii="Times New Roman" w:hAnsi="Times New Roman"/>
                <w:sz w:val="26"/>
              </w:rPr>
              <w:t>. 12320441</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Aukstais galds SCH-2 </w:t>
            </w:r>
            <w:proofErr w:type="spellStart"/>
            <w:r w:rsidRPr="00C466A7">
              <w:rPr>
                <w:rFonts w:ascii="Times New Roman" w:hAnsi="Times New Roman"/>
                <w:sz w:val="26"/>
              </w:rPr>
              <w:t>Inox</w:t>
            </w:r>
            <w:proofErr w:type="spellEnd"/>
            <w:r w:rsidRPr="00C466A7">
              <w:rPr>
                <w:rFonts w:ascii="Times New Roman" w:hAnsi="Times New Roman"/>
                <w:sz w:val="26"/>
              </w:rPr>
              <w:t xml:space="preserve"> </w:t>
            </w:r>
            <w:proofErr w:type="spellStart"/>
            <w:r w:rsidRPr="00C466A7">
              <w:rPr>
                <w:rFonts w:ascii="Times New Roman" w:hAnsi="Times New Roman"/>
                <w:sz w:val="26"/>
              </w:rPr>
              <w:t>inv.nr</w:t>
            </w:r>
            <w:proofErr w:type="spellEnd"/>
            <w:r w:rsidRPr="00C466A7">
              <w:rPr>
                <w:rFonts w:ascii="Times New Roman" w:hAnsi="Times New Roman"/>
                <w:sz w:val="26"/>
              </w:rPr>
              <w:t>. 12200470</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Plīts Metos 961 CE 16 </w:t>
            </w:r>
            <w:proofErr w:type="spellStart"/>
            <w:r w:rsidRPr="00C466A7">
              <w:rPr>
                <w:rFonts w:ascii="Times New Roman" w:hAnsi="Times New Roman"/>
                <w:sz w:val="26"/>
              </w:rPr>
              <w:t>kw</w:t>
            </w:r>
            <w:proofErr w:type="spellEnd"/>
            <w:r w:rsidRPr="00C466A7">
              <w:rPr>
                <w:rFonts w:ascii="Times New Roman" w:hAnsi="Times New Roman"/>
                <w:sz w:val="26"/>
              </w:rPr>
              <w:t xml:space="preserve"> inv.nr.12200425 (</w:t>
            </w:r>
            <w:proofErr w:type="spellStart"/>
            <w:r w:rsidRPr="00C466A7">
              <w:rPr>
                <w:rFonts w:ascii="Times New Roman" w:hAnsi="Times New Roman"/>
                <w:sz w:val="26"/>
              </w:rPr>
              <w:t>kompl</w:t>
            </w:r>
            <w:proofErr w:type="spellEnd"/>
            <w:r w:rsidRPr="00C466A7">
              <w:rPr>
                <w:rFonts w:ascii="Times New Roman" w:hAnsi="Times New Roman"/>
                <w:sz w:val="26"/>
              </w:rPr>
              <w:t>.)</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Panna Metos 94KBEM 9, 8 </w:t>
            </w:r>
            <w:proofErr w:type="spellStart"/>
            <w:r w:rsidRPr="00C466A7">
              <w:rPr>
                <w:rFonts w:ascii="Times New Roman" w:hAnsi="Times New Roman"/>
                <w:sz w:val="26"/>
              </w:rPr>
              <w:t>kw</w:t>
            </w:r>
            <w:proofErr w:type="spellEnd"/>
            <w:r w:rsidRPr="00C466A7">
              <w:rPr>
                <w:rFonts w:ascii="Times New Roman" w:hAnsi="Times New Roman"/>
                <w:sz w:val="26"/>
              </w:rPr>
              <w:t>, inv. nr. 12200426</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Katls </w:t>
            </w:r>
            <w:proofErr w:type="spellStart"/>
            <w:r w:rsidRPr="00C466A7">
              <w:rPr>
                <w:rFonts w:ascii="Times New Roman" w:hAnsi="Times New Roman"/>
                <w:sz w:val="26"/>
              </w:rPr>
              <w:t>Culino</w:t>
            </w:r>
            <w:proofErr w:type="spellEnd"/>
            <w:r w:rsidRPr="00C466A7">
              <w:rPr>
                <w:rFonts w:ascii="Times New Roman" w:hAnsi="Times New Roman"/>
                <w:sz w:val="26"/>
              </w:rPr>
              <w:t xml:space="preserve"> 120 E, 71kw, </w:t>
            </w:r>
            <w:proofErr w:type="spellStart"/>
            <w:r w:rsidRPr="00C466A7">
              <w:rPr>
                <w:rFonts w:ascii="Times New Roman" w:hAnsi="Times New Roman"/>
                <w:sz w:val="26"/>
              </w:rPr>
              <w:t>inv.nr</w:t>
            </w:r>
            <w:proofErr w:type="spellEnd"/>
            <w:r w:rsidRPr="00C466A7">
              <w:rPr>
                <w:rFonts w:ascii="Times New Roman" w:hAnsi="Times New Roman"/>
                <w:sz w:val="26"/>
              </w:rPr>
              <w:t>. 12200429; 12200433</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2</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Instalācijas rāmis </w:t>
            </w:r>
            <w:proofErr w:type="spellStart"/>
            <w:r w:rsidRPr="00C466A7">
              <w:rPr>
                <w:rFonts w:ascii="Times New Roman" w:hAnsi="Times New Roman"/>
                <w:sz w:val="26"/>
              </w:rPr>
              <w:t>Culino</w:t>
            </w:r>
            <w:proofErr w:type="spellEnd"/>
            <w:r w:rsidRPr="00C466A7">
              <w:rPr>
                <w:rFonts w:ascii="Times New Roman" w:hAnsi="Times New Roman"/>
                <w:sz w:val="26"/>
              </w:rPr>
              <w:t xml:space="preserve"> (</w:t>
            </w:r>
            <w:proofErr w:type="spellStart"/>
            <w:r w:rsidRPr="00C466A7">
              <w:rPr>
                <w:rFonts w:ascii="Times New Roman" w:hAnsi="Times New Roman"/>
                <w:sz w:val="26"/>
              </w:rPr>
              <w:t>kompl</w:t>
            </w:r>
            <w:proofErr w:type="spellEnd"/>
            <w:r w:rsidRPr="00C466A7">
              <w:rPr>
                <w:rFonts w:ascii="Times New Roman" w:hAnsi="Times New Roman"/>
                <w:sz w:val="26"/>
              </w:rPr>
              <w:t xml:space="preserve">.) </w:t>
            </w:r>
            <w:proofErr w:type="spellStart"/>
            <w:r w:rsidRPr="00C466A7">
              <w:rPr>
                <w:rFonts w:ascii="Times New Roman" w:hAnsi="Times New Roman"/>
                <w:sz w:val="26"/>
              </w:rPr>
              <w:t>inv.nr</w:t>
            </w:r>
            <w:proofErr w:type="spellEnd"/>
            <w:r w:rsidRPr="00C466A7">
              <w:rPr>
                <w:rFonts w:ascii="Times New Roman" w:hAnsi="Times New Roman"/>
                <w:sz w:val="26"/>
              </w:rPr>
              <w:t>. 12200430</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Mikseris katlam </w:t>
            </w:r>
            <w:proofErr w:type="spellStart"/>
            <w:r w:rsidRPr="00C466A7">
              <w:rPr>
                <w:rFonts w:ascii="Times New Roman" w:hAnsi="Times New Roman"/>
                <w:sz w:val="26"/>
              </w:rPr>
              <w:t>Culimix</w:t>
            </w:r>
            <w:proofErr w:type="spellEnd"/>
            <w:r w:rsidRPr="00C466A7">
              <w:rPr>
                <w:rFonts w:ascii="Times New Roman" w:hAnsi="Times New Roman"/>
                <w:sz w:val="26"/>
              </w:rPr>
              <w:t xml:space="preserve"> D50/120 300 </w:t>
            </w:r>
            <w:proofErr w:type="spellStart"/>
            <w:r w:rsidRPr="00C466A7">
              <w:rPr>
                <w:rFonts w:ascii="Times New Roman" w:hAnsi="Times New Roman"/>
                <w:sz w:val="26"/>
              </w:rPr>
              <w:t>kw</w:t>
            </w:r>
            <w:proofErr w:type="spellEnd"/>
            <w:r w:rsidRPr="00C466A7">
              <w:rPr>
                <w:rFonts w:ascii="Times New Roman" w:hAnsi="Times New Roman"/>
                <w:sz w:val="26"/>
              </w:rPr>
              <w:t xml:space="preserve"> </w:t>
            </w:r>
            <w:proofErr w:type="spellStart"/>
            <w:r w:rsidRPr="00C466A7">
              <w:rPr>
                <w:rFonts w:ascii="Times New Roman" w:hAnsi="Times New Roman"/>
                <w:sz w:val="26"/>
              </w:rPr>
              <w:t>inv.nr</w:t>
            </w:r>
            <w:proofErr w:type="spellEnd"/>
            <w:r w:rsidRPr="00C466A7">
              <w:rPr>
                <w:rFonts w:ascii="Times New Roman" w:hAnsi="Times New Roman"/>
                <w:sz w:val="26"/>
              </w:rPr>
              <w:t>.</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Miksera uzgalis </w:t>
            </w:r>
            <w:proofErr w:type="spellStart"/>
            <w:r w:rsidRPr="00C466A7">
              <w:rPr>
                <w:rFonts w:ascii="Times New Roman" w:hAnsi="Times New Roman"/>
                <w:sz w:val="26"/>
              </w:rPr>
              <w:t>Culimix</w:t>
            </w:r>
            <w:proofErr w:type="spellEnd"/>
            <w:r w:rsidRPr="00C466A7">
              <w:rPr>
                <w:rFonts w:ascii="Times New Roman" w:hAnsi="Times New Roman"/>
                <w:sz w:val="26"/>
              </w:rPr>
              <w:t xml:space="preserve"> 120 </w:t>
            </w:r>
            <w:proofErr w:type="spellStart"/>
            <w:r w:rsidRPr="00C466A7">
              <w:rPr>
                <w:rFonts w:ascii="Times New Roman" w:hAnsi="Times New Roman"/>
                <w:sz w:val="26"/>
              </w:rPr>
              <w:t>inv.nr</w:t>
            </w:r>
            <w:proofErr w:type="spellEnd"/>
            <w:r w:rsidRPr="00C466A7">
              <w:rPr>
                <w:rFonts w:ascii="Times New Roman" w:hAnsi="Times New Roman"/>
                <w:sz w:val="26"/>
              </w:rPr>
              <w:t>. 12200432</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Siets nokāšanai </w:t>
            </w:r>
            <w:proofErr w:type="spellStart"/>
            <w:r w:rsidRPr="00C466A7">
              <w:rPr>
                <w:rFonts w:ascii="Times New Roman" w:hAnsi="Times New Roman"/>
                <w:sz w:val="26"/>
              </w:rPr>
              <w:t>Culino</w:t>
            </w:r>
            <w:proofErr w:type="spellEnd"/>
            <w:r w:rsidRPr="00C466A7">
              <w:rPr>
                <w:rFonts w:ascii="Times New Roman" w:hAnsi="Times New Roman"/>
                <w:sz w:val="26"/>
              </w:rPr>
              <w:t xml:space="preserve"> 120</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proofErr w:type="spellStart"/>
            <w:r w:rsidRPr="00C466A7">
              <w:rPr>
                <w:rFonts w:ascii="Times New Roman" w:hAnsi="Times New Roman"/>
                <w:sz w:val="26"/>
              </w:rPr>
              <w:t>Marmīts</w:t>
            </w:r>
            <w:proofErr w:type="spellEnd"/>
            <w:r w:rsidRPr="00C466A7">
              <w:rPr>
                <w:rFonts w:ascii="Times New Roman" w:hAnsi="Times New Roman"/>
                <w:sz w:val="26"/>
              </w:rPr>
              <w:t xml:space="preserve"> BM-1200 6 </w:t>
            </w:r>
            <w:proofErr w:type="spellStart"/>
            <w:r w:rsidRPr="00C466A7">
              <w:rPr>
                <w:rFonts w:ascii="Times New Roman" w:hAnsi="Times New Roman"/>
                <w:sz w:val="26"/>
              </w:rPr>
              <w:t>kw</w:t>
            </w:r>
            <w:proofErr w:type="spellEnd"/>
            <w:r w:rsidRPr="00C466A7">
              <w:rPr>
                <w:rFonts w:ascii="Times New Roman" w:hAnsi="Times New Roman"/>
                <w:sz w:val="26"/>
              </w:rPr>
              <w:t xml:space="preserve"> </w:t>
            </w:r>
            <w:proofErr w:type="spellStart"/>
            <w:r w:rsidRPr="00C466A7">
              <w:rPr>
                <w:rFonts w:ascii="Times New Roman" w:hAnsi="Times New Roman"/>
                <w:sz w:val="26"/>
              </w:rPr>
              <w:t>inv.nr</w:t>
            </w:r>
            <w:proofErr w:type="spellEnd"/>
            <w:r w:rsidRPr="00C466A7">
              <w:rPr>
                <w:rFonts w:ascii="Times New Roman" w:hAnsi="Times New Roman"/>
                <w:sz w:val="26"/>
              </w:rPr>
              <w:t>. 12200434</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Vertikāla </w:t>
            </w:r>
            <w:proofErr w:type="spellStart"/>
            <w:r w:rsidRPr="00C466A7">
              <w:rPr>
                <w:rFonts w:ascii="Times New Roman" w:hAnsi="Times New Roman"/>
                <w:sz w:val="26"/>
              </w:rPr>
              <w:t>aukstumvitrīna</w:t>
            </w:r>
            <w:proofErr w:type="spellEnd"/>
            <w:r w:rsidRPr="00C466A7">
              <w:rPr>
                <w:rFonts w:ascii="Times New Roman" w:hAnsi="Times New Roman"/>
                <w:sz w:val="26"/>
              </w:rPr>
              <w:t xml:space="preserve"> HJK410LO </w:t>
            </w:r>
            <w:proofErr w:type="spellStart"/>
            <w:r w:rsidRPr="00C466A7">
              <w:rPr>
                <w:rFonts w:ascii="Times New Roman" w:hAnsi="Times New Roman"/>
                <w:sz w:val="26"/>
              </w:rPr>
              <w:t>inv.nr</w:t>
            </w:r>
            <w:proofErr w:type="spellEnd"/>
            <w:r w:rsidRPr="00C466A7">
              <w:rPr>
                <w:rFonts w:ascii="Times New Roman" w:hAnsi="Times New Roman"/>
                <w:sz w:val="26"/>
              </w:rPr>
              <w:t>. 12200436</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Aukstuma vitrīna LUXUX 800-2 40 </w:t>
            </w:r>
            <w:proofErr w:type="spellStart"/>
            <w:r w:rsidRPr="00C466A7">
              <w:rPr>
                <w:rFonts w:ascii="Times New Roman" w:hAnsi="Times New Roman"/>
                <w:sz w:val="26"/>
              </w:rPr>
              <w:t>kw</w:t>
            </w:r>
            <w:proofErr w:type="spellEnd"/>
            <w:r w:rsidRPr="00C466A7">
              <w:rPr>
                <w:rFonts w:ascii="Times New Roman" w:hAnsi="Times New Roman"/>
                <w:sz w:val="26"/>
              </w:rPr>
              <w:t xml:space="preserve"> </w:t>
            </w:r>
            <w:proofErr w:type="spellStart"/>
            <w:r w:rsidRPr="00C466A7">
              <w:rPr>
                <w:rFonts w:ascii="Times New Roman" w:hAnsi="Times New Roman"/>
                <w:sz w:val="26"/>
              </w:rPr>
              <w:t>inv.nr</w:t>
            </w:r>
            <w:proofErr w:type="spellEnd"/>
            <w:r w:rsidRPr="00C466A7">
              <w:rPr>
                <w:rFonts w:ascii="Times New Roman" w:hAnsi="Times New Roman"/>
                <w:sz w:val="26"/>
              </w:rPr>
              <w:t>. 12200460</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Ledusskapis S-147 S </w:t>
            </w:r>
            <w:proofErr w:type="spellStart"/>
            <w:r w:rsidRPr="00C466A7">
              <w:rPr>
                <w:rFonts w:ascii="Times New Roman" w:hAnsi="Times New Roman"/>
                <w:sz w:val="26"/>
              </w:rPr>
              <w:t>Inox</w:t>
            </w:r>
            <w:proofErr w:type="spellEnd"/>
            <w:r w:rsidRPr="00C466A7">
              <w:rPr>
                <w:rFonts w:ascii="Times New Roman" w:hAnsi="Times New Roman"/>
                <w:sz w:val="26"/>
              </w:rPr>
              <w:t xml:space="preserve"> 570w </w:t>
            </w:r>
            <w:proofErr w:type="spellStart"/>
            <w:r w:rsidRPr="00C466A7">
              <w:rPr>
                <w:rFonts w:ascii="Times New Roman" w:hAnsi="Times New Roman"/>
                <w:sz w:val="26"/>
              </w:rPr>
              <w:t>inv.nr</w:t>
            </w:r>
            <w:proofErr w:type="spellEnd"/>
            <w:r w:rsidRPr="00C466A7">
              <w:rPr>
                <w:rFonts w:ascii="Times New Roman" w:hAnsi="Times New Roman"/>
                <w:sz w:val="26"/>
              </w:rPr>
              <w:t>. 12200445</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Ledusskapis S-711 S </w:t>
            </w:r>
            <w:proofErr w:type="spellStart"/>
            <w:r w:rsidRPr="00C466A7">
              <w:rPr>
                <w:rFonts w:ascii="Times New Roman" w:hAnsi="Times New Roman"/>
                <w:sz w:val="26"/>
              </w:rPr>
              <w:t>Inox</w:t>
            </w:r>
            <w:proofErr w:type="spellEnd"/>
            <w:r w:rsidRPr="00C466A7">
              <w:rPr>
                <w:rFonts w:ascii="Times New Roman" w:hAnsi="Times New Roman"/>
                <w:sz w:val="26"/>
              </w:rPr>
              <w:t xml:space="preserve"> 3202 </w:t>
            </w:r>
            <w:proofErr w:type="spellStart"/>
            <w:r w:rsidRPr="00C466A7">
              <w:rPr>
                <w:rFonts w:ascii="Times New Roman" w:hAnsi="Times New Roman"/>
                <w:sz w:val="26"/>
              </w:rPr>
              <w:t>inv.nr</w:t>
            </w:r>
            <w:proofErr w:type="spellEnd"/>
            <w:r w:rsidRPr="00C466A7">
              <w:rPr>
                <w:rFonts w:ascii="Times New Roman" w:hAnsi="Times New Roman"/>
                <w:sz w:val="26"/>
              </w:rPr>
              <w:t>. 12200466</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Saldētava SN-711 S </w:t>
            </w:r>
            <w:proofErr w:type="spellStart"/>
            <w:r w:rsidRPr="00C466A7">
              <w:rPr>
                <w:rFonts w:ascii="Times New Roman" w:hAnsi="Times New Roman"/>
                <w:sz w:val="26"/>
              </w:rPr>
              <w:t>Inox</w:t>
            </w:r>
            <w:proofErr w:type="spellEnd"/>
            <w:r w:rsidRPr="00C466A7">
              <w:rPr>
                <w:rFonts w:ascii="Times New Roman" w:hAnsi="Times New Roman"/>
                <w:sz w:val="26"/>
              </w:rPr>
              <w:t xml:space="preserve"> 320w </w:t>
            </w:r>
            <w:proofErr w:type="spellStart"/>
            <w:r w:rsidRPr="00C466A7">
              <w:rPr>
                <w:rFonts w:ascii="Times New Roman" w:hAnsi="Times New Roman"/>
                <w:sz w:val="26"/>
              </w:rPr>
              <w:t>inv.nr</w:t>
            </w:r>
            <w:proofErr w:type="spellEnd"/>
            <w:r w:rsidRPr="00C466A7">
              <w:rPr>
                <w:rFonts w:ascii="Times New Roman" w:hAnsi="Times New Roman"/>
                <w:sz w:val="26"/>
              </w:rPr>
              <w:t>. 12200446</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Aukstuma kamera saliekama 920w </w:t>
            </w:r>
            <w:proofErr w:type="spellStart"/>
            <w:r w:rsidRPr="00C466A7">
              <w:rPr>
                <w:rFonts w:ascii="Times New Roman" w:hAnsi="Times New Roman"/>
                <w:sz w:val="26"/>
              </w:rPr>
              <w:t>inv.nr</w:t>
            </w:r>
            <w:proofErr w:type="spellEnd"/>
            <w:r w:rsidRPr="00C466A7">
              <w:rPr>
                <w:rFonts w:ascii="Times New Roman" w:hAnsi="Times New Roman"/>
                <w:sz w:val="26"/>
              </w:rPr>
              <w:t>. 12200448; 12200447</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2</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Sastatne 1200/700/1800 inv.nr.12320458</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Sastatne 1000/700/1800 </w:t>
            </w:r>
            <w:proofErr w:type="spellStart"/>
            <w:r w:rsidRPr="00C466A7">
              <w:rPr>
                <w:rFonts w:ascii="Times New Roman" w:hAnsi="Times New Roman"/>
                <w:sz w:val="26"/>
              </w:rPr>
              <w:t>inv.nr</w:t>
            </w:r>
            <w:proofErr w:type="spellEnd"/>
            <w:r w:rsidRPr="00C466A7">
              <w:rPr>
                <w:rFonts w:ascii="Times New Roman" w:hAnsi="Times New Roman"/>
                <w:sz w:val="26"/>
              </w:rPr>
              <w:t>. 12320460; 12320461</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2</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Sastatne 1500/700/1800 </w:t>
            </w:r>
            <w:proofErr w:type="spellStart"/>
            <w:r w:rsidRPr="00C466A7">
              <w:rPr>
                <w:rFonts w:ascii="Times New Roman" w:hAnsi="Times New Roman"/>
                <w:sz w:val="26"/>
              </w:rPr>
              <w:t>inv.nr</w:t>
            </w:r>
            <w:proofErr w:type="spellEnd"/>
            <w:r w:rsidRPr="00C466A7">
              <w:rPr>
                <w:rFonts w:ascii="Times New Roman" w:hAnsi="Times New Roman"/>
                <w:sz w:val="26"/>
              </w:rPr>
              <w:t>. 12320462; 12320463; 12320464</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3</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Sastatne 1800/700/1800 </w:t>
            </w:r>
            <w:proofErr w:type="spellStart"/>
            <w:r w:rsidRPr="00C466A7">
              <w:rPr>
                <w:rFonts w:ascii="Times New Roman" w:hAnsi="Times New Roman"/>
                <w:sz w:val="26"/>
              </w:rPr>
              <w:t>inv.nr</w:t>
            </w:r>
            <w:proofErr w:type="spellEnd"/>
            <w:r w:rsidRPr="00C466A7">
              <w:rPr>
                <w:rFonts w:ascii="Times New Roman" w:hAnsi="Times New Roman"/>
                <w:sz w:val="26"/>
              </w:rPr>
              <w:t>. 12320457</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Sastatne 2000/700/1800 </w:t>
            </w:r>
            <w:proofErr w:type="spellStart"/>
            <w:r w:rsidRPr="00C466A7">
              <w:rPr>
                <w:rFonts w:ascii="Times New Roman" w:hAnsi="Times New Roman"/>
                <w:sz w:val="26"/>
              </w:rPr>
              <w:t>inv.nr</w:t>
            </w:r>
            <w:proofErr w:type="spellEnd"/>
            <w:r w:rsidRPr="00C466A7">
              <w:rPr>
                <w:rFonts w:ascii="Times New Roman" w:hAnsi="Times New Roman"/>
                <w:sz w:val="26"/>
              </w:rPr>
              <w:t>. 12320459</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proofErr w:type="spellStart"/>
            <w:r w:rsidRPr="00C466A7">
              <w:rPr>
                <w:rFonts w:ascii="Times New Roman" w:hAnsi="Times New Roman"/>
                <w:sz w:val="26"/>
              </w:rPr>
              <w:t>Espresso</w:t>
            </w:r>
            <w:proofErr w:type="spellEnd"/>
            <w:r w:rsidRPr="00C466A7">
              <w:rPr>
                <w:rFonts w:ascii="Times New Roman" w:hAnsi="Times New Roman"/>
                <w:sz w:val="26"/>
              </w:rPr>
              <w:t xml:space="preserve"> kafijas automāts </w:t>
            </w:r>
            <w:proofErr w:type="spellStart"/>
            <w:r w:rsidRPr="00C466A7">
              <w:rPr>
                <w:rFonts w:ascii="Times New Roman" w:hAnsi="Times New Roman"/>
                <w:sz w:val="26"/>
              </w:rPr>
              <w:t>Classic</w:t>
            </w:r>
            <w:proofErr w:type="spellEnd"/>
            <w:r w:rsidRPr="00C466A7">
              <w:rPr>
                <w:rFonts w:ascii="Times New Roman" w:hAnsi="Times New Roman"/>
                <w:sz w:val="26"/>
              </w:rPr>
              <w:t xml:space="preserve"> </w:t>
            </w:r>
            <w:proofErr w:type="spellStart"/>
            <w:r w:rsidRPr="00C466A7">
              <w:rPr>
                <w:rFonts w:ascii="Times New Roman" w:hAnsi="Times New Roman"/>
                <w:sz w:val="26"/>
              </w:rPr>
              <w:t>Expo</w:t>
            </w:r>
            <w:proofErr w:type="spellEnd"/>
            <w:r w:rsidRPr="00C466A7">
              <w:rPr>
                <w:rFonts w:ascii="Times New Roman" w:hAnsi="Times New Roman"/>
                <w:sz w:val="26"/>
              </w:rPr>
              <w:t xml:space="preserve"> 2G 4kw </w:t>
            </w:r>
            <w:proofErr w:type="spellStart"/>
            <w:r w:rsidRPr="00C466A7">
              <w:rPr>
                <w:rFonts w:ascii="Times New Roman" w:hAnsi="Times New Roman"/>
                <w:sz w:val="26"/>
              </w:rPr>
              <w:t>inv.nr</w:t>
            </w:r>
            <w:proofErr w:type="spellEnd"/>
            <w:r w:rsidRPr="00C466A7">
              <w:rPr>
                <w:rFonts w:ascii="Times New Roman" w:hAnsi="Times New Roman"/>
                <w:sz w:val="26"/>
              </w:rPr>
              <w:t>. 12200456</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Kafijas dzirnaviņas </w:t>
            </w:r>
            <w:proofErr w:type="spellStart"/>
            <w:r w:rsidRPr="00C466A7">
              <w:rPr>
                <w:rFonts w:ascii="Times New Roman" w:hAnsi="Times New Roman"/>
                <w:sz w:val="26"/>
              </w:rPr>
              <w:t>Crem</w:t>
            </w:r>
            <w:proofErr w:type="spellEnd"/>
            <w:r w:rsidRPr="00C466A7">
              <w:rPr>
                <w:rFonts w:ascii="Times New Roman" w:hAnsi="Times New Roman"/>
                <w:sz w:val="26"/>
              </w:rPr>
              <w:t xml:space="preserve"> </w:t>
            </w:r>
            <w:proofErr w:type="spellStart"/>
            <w:r w:rsidRPr="00C466A7">
              <w:rPr>
                <w:rFonts w:ascii="Times New Roman" w:hAnsi="Times New Roman"/>
                <w:sz w:val="26"/>
              </w:rPr>
              <w:t>Expobar</w:t>
            </w:r>
            <w:proofErr w:type="spellEnd"/>
            <w:r w:rsidRPr="00C466A7">
              <w:rPr>
                <w:rFonts w:ascii="Times New Roman" w:hAnsi="Times New Roman"/>
                <w:sz w:val="26"/>
              </w:rPr>
              <w:t xml:space="preserve"> 600w </w:t>
            </w:r>
            <w:proofErr w:type="spellStart"/>
            <w:r w:rsidRPr="00C466A7">
              <w:rPr>
                <w:rFonts w:ascii="Times New Roman" w:hAnsi="Times New Roman"/>
                <w:sz w:val="26"/>
              </w:rPr>
              <w:t>inv.nr</w:t>
            </w:r>
            <w:proofErr w:type="spellEnd"/>
            <w:r w:rsidRPr="00C466A7">
              <w:rPr>
                <w:rFonts w:ascii="Times New Roman" w:hAnsi="Times New Roman"/>
                <w:sz w:val="26"/>
              </w:rPr>
              <w:t>. 12200457</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Nosūce 2500/1200/450 </w:t>
            </w:r>
            <w:proofErr w:type="spellStart"/>
            <w:r w:rsidRPr="00C466A7">
              <w:rPr>
                <w:rFonts w:ascii="Times New Roman" w:hAnsi="Times New Roman"/>
                <w:sz w:val="26"/>
              </w:rPr>
              <w:t>inv.nr</w:t>
            </w:r>
            <w:proofErr w:type="spellEnd"/>
            <w:r w:rsidRPr="00C466A7">
              <w:rPr>
                <w:rFonts w:ascii="Times New Roman" w:hAnsi="Times New Roman"/>
                <w:sz w:val="26"/>
              </w:rPr>
              <w:t>. 12200459</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Dārzeņu griezējs RG-200 370ww </w:t>
            </w:r>
            <w:proofErr w:type="spellStart"/>
            <w:r w:rsidRPr="00C466A7">
              <w:rPr>
                <w:rFonts w:ascii="Times New Roman" w:hAnsi="Times New Roman"/>
                <w:sz w:val="26"/>
              </w:rPr>
              <w:t>inv.nr</w:t>
            </w:r>
            <w:proofErr w:type="spellEnd"/>
            <w:r w:rsidRPr="00C466A7">
              <w:rPr>
                <w:rFonts w:ascii="Times New Roman" w:hAnsi="Times New Roman"/>
                <w:sz w:val="26"/>
              </w:rPr>
              <w:t>. 12200461</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proofErr w:type="spellStart"/>
            <w:r w:rsidRPr="00C466A7">
              <w:rPr>
                <w:rFonts w:ascii="Times New Roman" w:hAnsi="Times New Roman"/>
                <w:sz w:val="26"/>
              </w:rPr>
              <w:t>Kutters</w:t>
            </w:r>
            <w:proofErr w:type="spellEnd"/>
            <w:r w:rsidRPr="00C466A7">
              <w:rPr>
                <w:rFonts w:ascii="Times New Roman" w:hAnsi="Times New Roman"/>
                <w:sz w:val="26"/>
              </w:rPr>
              <w:t xml:space="preserve"> Metos VCB-62 </w:t>
            </w:r>
            <w:proofErr w:type="spellStart"/>
            <w:r w:rsidRPr="00C466A7">
              <w:rPr>
                <w:rFonts w:ascii="Times New Roman" w:hAnsi="Times New Roman"/>
                <w:sz w:val="26"/>
              </w:rPr>
              <w:t>inv.nr</w:t>
            </w:r>
            <w:proofErr w:type="spellEnd"/>
            <w:r w:rsidRPr="00C466A7">
              <w:rPr>
                <w:rFonts w:ascii="Times New Roman" w:hAnsi="Times New Roman"/>
                <w:sz w:val="26"/>
              </w:rPr>
              <w:t>. 12200462</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Gaļas maļamā mašīna 1100w </w:t>
            </w:r>
            <w:proofErr w:type="spellStart"/>
            <w:r w:rsidRPr="00C466A7">
              <w:rPr>
                <w:rFonts w:ascii="Times New Roman" w:hAnsi="Times New Roman"/>
                <w:sz w:val="26"/>
              </w:rPr>
              <w:t>inv.nr</w:t>
            </w:r>
            <w:proofErr w:type="spellEnd"/>
            <w:r w:rsidRPr="00C466A7">
              <w:rPr>
                <w:rFonts w:ascii="Times New Roman" w:hAnsi="Times New Roman"/>
                <w:sz w:val="26"/>
              </w:rPr>
              <w:t>. 12200464</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Mikseris RN750w </w:t>
            </w:r>
            <w:proofErr w:type="spellStart"/>
            <w:r w:rsidRPr="00C466A7">
              <w:rPr>
                <w:rFonts w:ascii="Times New Roman" w:hAnsi="Times New Roman"/>
                <w:sz w:val="26"/>
              </w:rPr>
              <w:t>inv.nr</w:t>
            </w:r>
            <w:proofErr w:type="spellEnd"/>
            <w:r w:rsidRPr="00C466A7">
              <w:rPr>
                <w:rFonts w:ascii="Times New Roman" w:hAnsi="Times New Roman"/>
                <w:sz w:val="26"/>
              </w:rPr>
              <w:t>. 12200465</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 xml:space="preserve">Tirdzniecības svari </w:t>
            </w:r>
            <w:proofErr w:type="spellStart"/>
            <w:r w:rsidRPr="00C466A7">
              <w:rPr>
                <w:rFonts w:ascii="Times New Roman" w:hAnsi="Times New Roman"/>
                <w:sz w:val="26"/>
              </w:rPr>
              <w:t>inv.nr</w:t>
            </w:r>
            <w:proofErr w:type="spellEnd"/>
            <w:r w:rsidRPr="00C466A7">
              <w:rPr>
                <w:rFonts w:ascii="Times New Roman" w:hAnsi="Times New Roman"/>
                <w:sz w:val="26"/>
              </w:rPr>
              <w:t>. 12320468</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r w:rsidR="00C466A7" w:rsidRPr="00C466A7" w:rsidTr="00DC0D0F">
        <w:tc>
          <w:tcPr>
            <w:tcW w:w="985" w:type="dxa"/>
          </w:tcPr>
          <w:p w:rsidR="00C466A7" w:rsidRPr="00C466A7" w:rsidRDefault="00C466A7" w:rsidP="00C466A7">
            <w:pPr>
              <w:pStyle w:val="Sarakstarindkopa"/>
              <w:numPr>
                <w:ilvl w:val="0"/>
                <w:numId w:val="20"/>
              </w:numPr>
              <w:spacing w:line="276" w:lineRule="auto"/>
              <w:rPr>
                <w:rFonts w:ascii="Times New Roman" w:hAnsi="Times New Roman"/>
                <w:sz w:val="26"/>
              </w:rPr>
            </w:pPr>
          </w:p>
        </w:tc>
        <w:tc>
          <w:tcPr>
            <w:tcW w:w="7110" w:type="dxa"/>
          </w:tcPr>
          <w:p w:rsidR="00C466A7" w:rsidRPr="00C466A7" w:rsidRDefault="00C466A7" w:rsidP="00DC0D0F">
            <w:pPr>
              <w:spacing w:line="276" w:lineRule="auto"/>
              <w:rPr>
                <w:rFonts w:ascii="Times New Roman" w:hAnsi="Times New Roman"/>
                <w:sz w:val="26"/>
              </w:rPr>
            </w:pPr>
            <w:r w:rsidRPr="00C466A7">
              <w:rPr>
                <w:rFonts w:ascii="Times New Roman" w:hAnsi="Times New Roman"/>
                <w:sz w:val="26"/>
              </w:rPr>
              <w:t>Kravas ratiņi inv. nr. 12320525</w:t>
            </w:r>
          </w:p>
        </w:tc>
        <w:tc>
          <w:tcPr>
            <w:tcW w:w="1533" w:type="dxa"/>
          </w:tcPr>
          <w:p w:rsidR="00C466A7" w:rsidRPr="00C466A7" w:rsidRDefault="00C466A7" w:rsidP="00DC0D0F">
            <w:pPr>
              <w:spacing w:line="276" w:lineRule="auto"/>
              <w:jc w:val="center"/>
              <w:rPr>
                <w:rFonts w:ascii="Times New Roman" w:hAnsi="Times New Roman"/>
                <w:sz w:val="26"/>
              </w:rPr>
            </w:pPr>
            <w:r w:rsidRPr="00C466A7">
              <w:rPr>
                <w:rFonts w:ascii="Times New Roman" w:hAnsi="Times New Roman"/>
                <w:sz w:val="26"/>
              </w:rPr>
              <w:t>1</w:t>
            </w:r>
          </w:p>
        </w:tc>
      </w:tr>
    </w:tbl>
    <w:p w:rsidR="00280D7A" w:rsidRPr="00871B13" w:rsidRDefault="00280D7A" w:rsidP="00280D7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54008A" w:rsidRDefault="00A07BED" w:rsidP="00C4541A">
      <w:pPr>
        <w:tabs>
          <w:tab w:val="left" w:pos="8505"/>
          <w:tab w:val="left" w:pos="9638"/>
        </w:tabs>
        <w:spacing w:after="0" w:line="240" w:lineRule="auto"/>
        <w:ind w:firstLine="426"/>
        <w:rPr>
          <w:rFonts w:ascii="Times New Roman" w:hAnsi="Times New Roman" w:cs="Times New Roman"/>
          <w:i/>
          <w:noProof/>
          <w:sz w:val="26"/>
          <w:szCs w:val="26"/>
          <w:lang w:eastAsia="lv-LV"/>
        </w:rPr>
      </w:pPr>
      <w:r w:rsidRPr="00871B13">
        <w:rPr>
          <w:rFonts w:ascii="Times New Roman" w:hAnsi="Times New Roman" w:cs="Times New Roman"/>
          <w:bCs/>
          <w:sz w:val="26"/>
          <w:szCs w:val="26"/>
          <w:lang w:eastAsia="ar-SA"/>
        </w:rPr>
        <w:t>Skolas</w:t>
      </w:r>
      <w:r w:rsidRPr="00871B13">
        <w:rPr>
          <w:rFonts w:ascii="Times New Roman" w:hAnsi="Times New Roman" w:cs="Times New Roman"/>
          <w:sz w:val="26"/>
          <w:szCs w:val="26"/>
        </w:rPr>
        <w:t xml:space="preserve"> </w:t>
      </w:r>
      <w:r w:rsidRPr="00871B13">
        <w:rPr>
          <w:rFonts w:ascii="Times New Roman" w:hAnsi="Times New Roman" w:cs="Times New Roman"/>
          <w:bCs/>
          <w:sz w:val="26"/>
          <w:szCs w:val="26"/>
          <w:lang w:eastAsia="ar-SA"/>
        </w:rPr>
        <w:t>virtuves</w:t>
      </w:r>
      <w:r w:rsidRPr="00871B13">
        <w:rPr>
          <w:rFonts w:ascii="Times New Roman" w:hAnsi="Times New Roman" w:cs="Times New Roman"/>
          <w:sz w:val="26"/>
          <w:szCs w:val="26"/>
        </w:rPr>
        <w:t xml:space="preserve"> telpu un palīgtelpu plāns:</w:t>
      </w:r>
    </w:p>
    <w:p w:rsidR="00EE5411" w:rsidRDefault="00EE5411" w:rsidP="00EE5411">
      <w:pPr>
        <w:tabs>
          <w:tab w:val="left" w:pos="8505"/>
          <w:tab w:val="left" w:pos="9638"/>
        </w:tabs>
        <w:spacing w:after="0" w:line="240" w:lineRule="auto"/>
        <w:rPr>
          <w:rFonts w:ascii="Times New Roman" w:hAnsi="Times New Roman" w:cs="Times New Roman"/>
          <w:i/>
          <w:sz w:val="26"/>
          <w:szCs w:val="26"/>
          <w:lang w:eastAsia="ar-SA"/>
        </w:rPr>
      </w:pPr>
      <w:r w:rsidRPr="001C56F1">
        <w:rPr>
          <w:rFonts w:ascii="Times New Roman" w:hAnsi="Times New Roman"/>
          <w:noProof/>
          <w:sz w:val="26"/>
          <w:szCs w:val="24"/>
          <w:lang w:eastAsia="lv-LV"/>
        </w:rPr>
        <w:drawing>
          <wp:inline distT="0" distB="0" distL="0" distR="0">
            <wp:extent cx="2636184" cy="3476042"/>
            <wp:effectExtent l="0" t="952" r="0" b="0"/>
            <wp:docPr id="2" name="Attēls 2" descr="C:\Users\DGanina\AppData\Local\Microsoft\Windows\Temporary Internet Files\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Ganina\AppData\Local\Microsoft\Windows\Temporary Internet Files\Content.Word\001.jpg"/>
                    <pic:cNvPicPr>
                      <a:picLocks noChangeAspect="1" noChangeArrowheads="1"/>
                    </pic:cNvPicPr>
                  </pic:nvPicPr>
                  <pic:blipFill>
                    <a:blip r:embed="rId9" cstate="print">
                      <a:extLst>
                        <a:ext uri="{28A0092B-C50C-407E-A947-70E740481C1C}">
                          <a14:useLocalDpi xmlns:a14="http://schemas.microsoft.com/office/drawing/2010/main" val="0"/>
                        </a:ext>
                      </a:extLst>
                    </a:blip>
                    <a:srcRect l="2" t="22556" r="14630"/>
                    <a:stretch>
                      <a:fillRect/>
                    </a:stretch>
                  </pic:blipFill>
                  <pic:spPr bwMode="auto">
                    <a:xfrm rot="5400000">
                      <a:off x="0" y="0"/>
                      <a:ext cx="2699759" cy="3559872"/>
                    </a:xfrm>
                    <a:prstGeom prst="rect">
                      <a:avLst/>
                    </a:prstGeom>
                    <a:noFill/>
                    <a:ln>
                      <a:noFill/>
                    </a:ln>
                  </pic:spPr>
                </pic:pic>
              </a:graphicData>
            </a:graphic>
          </wp:inline>
        </w:drawing>
      </w:r>
    </w:p>
    <w:p w:rsidR="00EE5411" w:rsidRDefault="00EE5411" w:rsidP="00EE5411">
      <w:pPr>
        <w:tabs>
          <w:tab w:val="left" w:pos="8505"/>
          <w:tab w:val="left" w:pos="9638"/>
        </w:tabs>
        <w:spacing w:after="0" w:line="240" w:lineRule="auto"/>
        <w:rPr>
          <w:rFonts w:ascii="Times New Roman" w:hAnsi="Times New Roman" w:cs="Times New Roman"/>
          <w:i/>
          <w:sz w:val="26"/>
          <w:szCs w:val="26"/>
          <w:lang w:eastAsia="ar-SA"/>
        </w:rPr>
      </w:pPr>
    </w:p>
    <w:p w:rsidR="00EE5411" w:rsidRPr="00C02025" w:rsidRDefault="00EE5411" w:rsidP="00EE5411">
      <w:pPr>
        <w:spacing w:after="0" w:line="240" w:lineRule="auto"/>
        <w:jc w:val="center"/>
        <w:rPr>
          <w:rFonts w:ascii="Times New Roman" w:hAnsi="Times New Roman" w:cs="Times New Roman"/>
          <w:sz w:val="26"/>
          <w:szCs w:val="24"/>
        </w:rPr>
      </w:pPr>
      <w:r w:rsidRPr="001C56F1">
        <w:rPr>
          <w:rFonts w:ascii="Times New Roman" w:hAnsi="Times New Roman"/>
          <w:noProof/>
          <w:sz w:val="26"/>
          <w:szCs w:val="24"/>
          <w:lang w:eastAsia="lv-LV"/>
        </w:rPr>
        <w:lastRenderedPageBreak/>
        <w:drawing>
          <wp:inline distT="0" distB="0" distL="0" distR="0">
            <wp:extent cx="2500381" cy="5353050"/>
            <wp:effectExtent l="2223" t="0" r="0" b="0"/>
            <wp:docPr id="4" name="Attēls 4" descr="C:\Users\DGanina\AppData\Local\Microsoft\Windows\Temporary Internet Files\Content.Wor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Ganina\AppData\Local\Microsoft\Windows\Temporary Internet Files\Content.Word\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r="25099"/>
                    <a:stretch>
                      <a:fillRect/>
                    </a:stretch>
                  </pic:blipFill>
                  <pic:spPr bwMode="auto">
                    <a:xfrm rot="5400000">
                      <a:off x="0" y="0"/>
                      <a:ext cx="2504174" cy="5361170"/>
                    </a:xfrm>
                    <a:prstGeom prst="rect">
                      <a:avLst/>
                    </a:prstGeom>
                    <a:noFill/>
                    <a:ln>
                      <a:noFill/>
                    </a:ln>
                  </pic:spPr>
                </pic:pic>
              </a:graphicData>
            </a:graphic>
          </wp:inline>
        </w:drawing>
      </w:r>
    </w:p>
    <w:p w:rsidR="00EE5411" w:rsidRPr="00C02025" w:rsidRDefault="00EE5411" w:rsidP="00EE5411">
      <w:pPr>
        <w:spacing w:after="0" w:line="240" w:lineRule="auto"/>
        <w:jc w:val="both"/>
        <w:rPr>
          <w:rFonts w:ascii="Times New Roman" w:hAnsi="Times New Roman" w:cs="Times New Roman"/>
          <w:sz w:val="26"/>
          <w:szCs w:val="24"/>
        </w:rPr>
      </w:pPr>
    </w:p>
    <w:p w:rsidR="00EE5411" w:rsidRPr="00C02025" w:rsidRDefault="00EE5411" w:rsidP="00EE5411">
      <w:pPr>
        <w:spacing w:after="0" w:line="240" w:lineRule="auto"/>
        <w:jc w:val="center"/>
        <w:rPr>
          <w:rFonts w:ascii="Times New Roman" w:hAnsi="Times New Roman" w:cs="Times New Roman"/>
          <w:b/>
          <w:i/>
          <w:sz w:val="26"/>
          <w:szCs w:val="24"/>
        </w:rPr>
      </w:pPr>
      <w:r w:rsidRPr="00C02025">
        <w:rPr>
          <w:rFonts w:ascii="Times New Roman" w:hAnsi="Times New Roman" w:cs="Times New Roman"/>
          <w:b/>
          <w:i/>
          <w:sz w:val="26"/>
          <w:szCs w:val="24"/>
        </w:rPr>
        <w:t>1. korpusa pagrabstāva kafejnīca</w:t>
      </w:r>
    </w:p>
    <w:p w:rsidR="00EE5411" w:rsidRPr="00C02025" w:rsidRDefault="00EE5411" w:rsidP="00EE5411">
      <w:pPr>
        <w:spacing w:after="0" w:line="240" w:lineRule="auto"/>
        <w:jc w:val="both"/>
        <w:rPr>
          <w:rFonts w:ascii="Times New Roman" w:hAnsi="Times New Roman" w:cs="Times New Roman"/>
          <w:sz w:val="26"/>
          <w:szCs w:val="24"/>
        </w:rPr>
      </w:pPr>
      <w:r w:rsidRPr="001C56F1">
        <w:rPr>
          <w:rFonts w:ascii="Times New Roman" w:hAnsi="Times New Roman" w:cs="Times New Roman"/>
          <w:noProof/>
          <w:sz w:val="26"/>
          <w:szCs w:val="24"/>
          <w:lang w:eastAsia="lv-LV"/>
        </w:rPr>
        <w:drawing>
          <wp:inline distT="0" distB="0" distL="0" distR="0">
            <wp:extent cx="2068635" cy="4191000"/>
            <wp:effectExtent l="5398"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t="2388" r="6212"/>
                    <a:stretch>
                      <a:fillRect/>
                    </a:stretch>
                  </pic:blipFill>
                  <pic:spPr bwMode="auto">
                    <a:xfrm rot="5400000">
                      <a:off x="0" y="0"/>
                      <a:ext cx="2069908" cy="4193580"/>
                    </a:xfrm>
                    <a:prstGeom prst="rect">
                      <a:avLst/>
                    </a:prstGeom>
                    <a:noFill/>
                    <a:ln>
                      <a:noFill/>
                    </a:ln>
                  </pic:spPr>
                </pic:pic>
              </a:graphicData>
            </a:graphic>
          </wp:inline>
        </w:drawing>
      </w:r>
    </w:p>
    <w:p w:rsidR="00EE5411" w:rsidRDefault="00EE5411" w:rsidP="00EE5411">
      <w:pPr>
        <w:tabs>
          <w:tab w:val="left" w:pos="8505"/>
          <w:tab w:val="left" w:pos="9638"/>
        </w:tabs>
        <w:spacing w:after="0" w:line="240" w:lineRule="auto"/>
        <w:rPr>
          <w:rFonts w:ascii="Times New Roman" w:hAnsi="Times New Roman" w:cs="Times New Roman"/>
          <w:i/>
          <w:sz w:val="26"/>
          <w:szCs w:val="26"/>
          <w:lang w:eastAsia="ar-SA"/>
        </w:rPr>
      </w:pPr>
    </w:p>
    <w:p w:rsidR="00D5363E" w:rsidRPr="00C80720" w:rsidRDefault="00D5363E" w:rsidP="00D5363E">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t>I.Zalāne</w:t>
      </w:r>
    </w:p>
    <w:p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sectPr w:rsidR="00A93E97" w:rsidRPr="00A93E97" w:rsidSect="0011717F">
      <w:foot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4D2" w:rsidRDefault="006524D2" w:rsidP="00C47D4C">
      <w:pPr>
        <w:spacing w:after="0" w:line="240" w:lineRule="auto"/>
      </w:pPr>
      <w:r>
        <w:separator/>
      </w:r>
    </w:p>
  </w:endnote>
  <w:endnote w:type="continuationSeparator" w:id="0">
    <w:p w:rsidR="006524D2" w:rsidRDefault="006524D2"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480440"/>
      <w:docPartObj>
        <w:docPartGallery w:val="Page Numbers (Bottom of Page)"/>
        <w:docPartUnique/>
      </w:docPartObj>
    </w:sdtPr>
    <w:sdtEndPr/>
    <w:sdtContent>
      <w:p w:rsidR="006524D2" w:rsidRDefault="006524D2" w:rsidP="00C47D4C">
        <w:pPr>
          <w:pStyle w:val="Kjene"/>
        </w:pPr>
      </w:p>
      <w:p w:rsidR="006524D2" w:rsidRDefault="006524D2">
        <w:pPr>
          <w:pStyle w:val="Kjene"/>
          <w:jc w:val="center"/>
        </w:pPr>
        <w:r>
          <w:fldChar w:fldCharType="begin"/>
        </w:r>
        <w:r>
          <w:instrText>PAGE   \* MERGEFORMAT</w:instrText>
        </w:r>
        <w:r>
          <w:fldChar w:fldCharType="separate"/>
        </w:r>
        <w:r w:rsidR="00F57CA4">
          <w:rPr>
            <w:noProof/>
          </w:rPr>
          <w:t>7</w:t>
        </w:r>
        <w:r>
          <w:fldChar w:fldCharType="end"/>
        </w:r>
      </w:p>
    </w:sdtContent>
  </w:sdt>
  <w:p w:rsidR="006524D2" w:rsidRDefault="006524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4D2" w:rsidRDefault="006524D2" w:rsidP="00C47D4C">
      <w:pPr>
        <w:spacing w:after="0" w:line="240" w:lineRule="auto"/>
      </w:pPr>
      <w:r>
        <w:separator/>
      </w:r>
    </w:p>
  </w:footnote>
  <w:footnote w:type="continuationSeparator" w:id="0">
    <w:p w:rsidR="006524D2" w:rsidRDefault="006524D2" w:rsidP="00C47D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116"/>
    <w:multiLevelType w:val="hybridMultilevel"/>
    <w:tmpl w:val="087AAA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D99489A"/>
    <w:multiLevelType w:val="hybridMultilevel"/>
    <w:tmpl w:val="057470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9176AB7"/>
    <w:multiLevelType w:val="hybridMultilevel"/>
    <w:tmpl w:val="88CA339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3AAA57D0"/>
    <w:multiLevelType w:val="hybridMultilevel"/>
    <w:tmpl w:val="21DC779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7">
    <w:nsid w:val="41E357E8"/>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3EE5539"/>
    <w:multiLevelType w:val="hybridMultilevel"/>
    <w:tmpl w:val="708AE1B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nsid w:val="490A50DD"/>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50F34D9A"/>
    <w:multiLevelType w:val="hybridMultilevel"/>
    <w:tmpl w:val="CACA64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AF07411"/>
    <w:multiLevelType w:val="hybridMultilevel"/>
    <w:tmpl w:val="1D5A44BE"/>
    <w:lvl w:ilvl="0" w:tplc="0426000B">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nsid w:val="644731F0"/>
    <w:multiLevelType w:val="hybridMultilevel"/>
    <w:tmpl w:val="E4649738"/>
    <w:lvl w:ilvl="0" w:tplc="0426000B">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1C73B99"/>
    <w:multiLevelType w:val="hybridMultilevel"/>
    <w:tmpl w:val="54F0CD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744D0CDA"/>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5267AB5"/>
    <w:multiLevelType w:val="hybridMultilevel"/>
    <w:tmpl w:val="806C227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79840BD7"/>
    <w:multiLevelType w:val="hybridMultilevel"/>
    <w:tmpl w:val="B360E836"/>
    <w:lvl w:ilvl="0" w:tplc="0426000F">
      <w:start w:val="1"/>
      <w:numFmt w:val="decimal"/>
      <w:lvlText w:val="%1."/>
      <w:lvlJc w:val="left"/>
      <w:pPr>
        <w:ind w:left="107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3"/>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8"/>
  </w:num>
  <w:num w:numId="6">
    <w:abstractNumId w:val="13"/>
  </w:num>
  <w:num w:numId="7">
    <w:abstractNumId w:val="17"/>
  </w:num>
  <w:num w:numId="8">
    <w:abstractNumId w:val="9"/>
  </w:num>
  <w:num w:numId="9">
    <w:abstractNumId w:val="14"/>
  </w:num>
  <w:num w:numId="10">
    <w:abstractNumId w:val="1"/>
  </w:num>
  <w:num w:numId="11">
    <w:abstractNumId w:val="10"/>
  </w:num>
  <w:num w:numId="12">
    <w:abstractNumId w:val="5"/>
  </w:num>
  <w:num w:numId="13">
    <w:abstractNumId w:val="8"/>
  </w:num>
  <w:num w:numId="14">
    <w:abstractNumId w:val="4"/>
  </w:num>
  <w:num w:numId="15">
    <w:abstractNumId w:val="7"/>
  </w:num>
  <w:num w:numId="16">
    <w:abstractNumId w:val="16"/>
  </w:num>
  <w:num w:numId="17">
    <w:abstractNumId w:val="6"/>
  </w:num>
  <w:num w:numId="18">
    <w:abstractNumId w:val="0"/>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11D"/>
    <w:rsid w:val="0000678D"/>
    <w:rsid w:val="00024DED"/>
    <w:rsid w:val="0003276B"/>
    <w:rsid w:val="00043E8D"/>
    <w:rsid w:val="0004796D"/>
    <w:rsid w:val="000771F8"/>
    <w:rsid w:val="000A4496"/>
    <w:rsid w:val="000C685F"/>
    <w:rsid w:val="000C77E1"/>
    <w:rsid w:val="000D2503"/>
    <w:rsid w:val="000D3336"/>
    <w:rsid w:val="0010199E"/>
    <w:rsid w:val="00103967"/>
    <w:rsid w:val="0011717F"/>
    <w:rsid w:val="0015328E"/>
    <w:rsid w:val="001541BC"/>
    <w:rsid w:val="00182B17"/>
    <w:rsid w:val="001A7767"/>
    <w:rsid w:val="001B3721"/>
    <w:rsid w:val="001E054A"/>
    <w:rsid w:val="001F05D0"/>
    <w:rsid w:val="001F1111"/>
    <w:rsid w:val="002019DC"/>
    <w:rsid w:val="00204A68"/>
    <w:rsid w:val="002108B3"/>
    <w:rsid w:val="00216AD2"/>
    <w:rsid w:val="00256143"/>
    <w:rsid w:val="002628FE"/>
    <w:rsid w:val="00280D7A"/>
    <w:rsid w:val="002B1E1E"/>
    <w:rsid w:val="002B493E"/>
    <w:rsid w:val="002B49FE"/>
    <w:rsid w:val="002C5E8D"/>
    <w:rsid w:val="002C714C"/>
    <w:rsid w:val="003109C3"/>
    <w:rsid w:val="00324A69"/>
    <w:rsid w:val="00324AC1"/>
    <w:rsid w:val="0035205B"/>
    <w:rsid w:val="003C3CBA"/>
    <w:rsid w:val="003E0DA1"/>
    <w:rsid w:val="003F284E"/>
    <w:rsid w:val="00403459"/>
    <w:rsid w:val="0041136E"/>
    <w:rsid w:val="00437FB5"/>
    <w:rsid w:val="00460DBE"/>
    <w:rsid w:val="00495EE8"/>
    <w:rsid w:val="004C123E"/>
    <w:rsid w:val="004D2A38"/>
    <w:rsid w:val="004D794B"/>
    <w:rsid w:val="004E4D68"/>
    <w:rsid w:val="004F7C1E"/>
    <w:rsid w:val="004F7CEF"/>
    <w:rsid w:val="00506F33"/>
    <w:rsid w:val="00507C84"/>
    <w:rsid w:val="00512C62"/>
    <w:rsid w:val="005176B3"/>
    <w:rsid w:val="00522D7C"/>
    <w:rsid w:val="005260B7"/>
    <w:rsid w:val="0054008A"/>
    <w:rsid w:val="00552C35"/>
    <w:rsid w:val="00554970"/>
    <w:rsid w:val="00557D27"/>
    <w:rsid w:val="00567079"/>
    <w:rsid w:val="00596ACE"/>
    <w:rsid w:val="005A5986"/>
    <w:rsid w:val="005C7291"/>
    <w:rsid w:val="005D1C25"/>
    <w:rsid w:val="005E74A7"/>
    <w:rsid w:val="005F0631"/>
    <w:rsid w:val="006012A0"/>
    <w:rsid w:val="006077E0"/>
    <w:rsid w:val="00610B0B"/>
    <w:rsid w:val="006442C6"/>
    <w:rsid w:val="0064775C"/>
    <w:rsid w:val="006524D2"/>
    <w:rsid w:val="00667F7B"/>
    <w:rsid w:val="006B7A22"/>
    <w:rsid w:val="00705E12"/>
    <w:rsid w:val="00706048"/>
    <w:rsid w:val="00713F8D"/>
    <w:rsid w:val="00754160"/>
    <w:rsid w:val="0076711D"/>
    <w:rsid w:val="007730DE"/>
    <w:rsid w:val="00786338"/>
    <w:rsid w:val="007C002B"/>
    <w:rsid w:val="007D3742"/>
    <w:rsid w:val="007E5D8A"/>
    <w:rsid w:val="00806695"/>
    <w:rsid w:val="008445A6"/>
    <w:rsid w:val="0084599C"/>
    <w:rsid w:val="00856B81"/>
    <w:rsid w:val="00871B13"/>
    <w:rsid w:val="0088364F"/>
    <w:rsid w:val="00890A4C"/>
    <w:rsid w:val="00894B1B"/>
    <w:rsid w:val="0089507F"/>
    <w:rsid w:val="008F06D1"/>
    <w:rsid w:val="008F3FB8"/>
    <w:rsid w:val="008F7D89"/>
    <w:rsid w:val="00906E3D"/>
    <w:rsid w:val="0092205C"/>
    <w:rsid w:val="00923815"/>
    <w:rsid w:val="00943FA7"/>
    <w:rsid w:val="00970C4C"/>
    <w:rsid w:val="00975F7F"/>
    <w:rsid w:val="009773FB"/>
    <w:rsid w:val="009856BA"/>
    <w:rsid w:val="00986DD0"/>
    <w:rsid w:val="009B3567"/>
    <w:rsid w:val="009B6819"/>
    <w:rsid w:val="009B767A"/>
    <w:rsid w:val="009C3686"/>
    <w:rsid w:val="009C7909"/>
    <w:rsid w:val="009E7E5B"/>
    <w:rsid w:val="00A008C0"/>
    <w:rsid w:val="00A05379"/>
    <w:rsid w:val="00A07BED"/>
    <w:rsid w:val="00A22F99"/>
    <w:rsid w:val="00A553C9"/>
    <w:rsid w:val="00A744AC"/>
    <w:rsid w:val="00A8447B"/>
    <w:rsid w:val="00A93E97"/>
    <w:rsid w:val="00AA2093"/>
    <w:rsid w:val="00AB1630"/>
    <w:rsid w:val="00AD4AE4"/>
    <w:rsid w:val="00AE1C9D"/>
    <w:rsid w:val="00B0191D"/>
    <w:rsid w:val="00B105C2"/>
    <w:rsid w:val="00B10918"/>
    <w:rsid w:val="00B13797"/>
    <w:rsid w:val="00B23FB9"/>
    <w:rsid w:val="00B30BBC"/>
    <w:rsid w:val="00B312EB"/>
    <w:rsid w:val="00B476A5"/>
    <w:rsid w:val="00B529A7"/>
    <w:rsid w:val="00B53F67"/>
    <w:rsid w:val="00B56275"/>
    <w:rsid w:val="00B6045E"/>
    <w:rsid w:val="00B75702"/>
    <w:rsid w:val="00BA3AF8"/>
    <w:rsid w:val="00BF165D"/>
    <w:rsid w:val="00BF40C9"/>
    <w:rsid w:val="00C1515B"/>
    <w:rsid w:val="00C4541A"/>
    <w:rsid w:val="00C466A7"/>
    <w:rsid w:val="00C47D4C"/>
    <w:rsid w:val="00C8343E"/>
    <w:rsid w:val="00C834A4"/>
    <w:rsid w:val="00C8410D"/>
    <w:rsid w:val="00C93DEB"/>
    <w:rsid w:val="00CC1A8E"/>
    <w:rsid w:val="00CD0F51"/>
    <w:rsid w:val="00CF17CC"/>
    <w:rsid w:val="00D153F7"/>
    <w:rsid w:val="00D16A44"/>
    <w:rsid w:val="00D372DE"/>
    <w:rsid w:val="00D41209"/>
    <w:rsid w:val="00D507D0"/>
    <w:rsid w:val="00D5363E"/>
    <w:rsid w:val="00D75E0C"/>
    <w:rsid w:val="00D82CDC"/>
    <w:rsid w:val="00D83164"/>
    <w:rsid w:val="00D90950"/>
    <w:rsid w:val="00D954B4"/>
    <w:rsid w:val="00DA74E2"/>
    <w:rsid w:val="00DC16B3"/>
    <w:rsid w:val="00E128D4"/>
    <w:rsid w:val="00E21931"/>
    <w:rsid w:val="00E41E6C"/>
    <w:rsid w:val="00E52112"/>
    <w:rsid w:val="00E64616"/>
    <w:rsid w:val="00E748EC"/>
    <w:rsid w:val="00E7790C"/>
    <w:rsid w:val="00E94CD7"/>
    <w:rsid w:val="00EA677E"/>
    <w:rsid w:val="00EB4641"/>
    <w:rsid w:val="00EC432C"/>
    <w:rsid w:val="00EE5411"/>
    <w:rsid w:val="00EE7528"/>
    <w:rsid w:val="00EF5D3A"/>
    <w:rsid w:val="00F14EC2"/>
    <w:rsid w:val="00F26F66"/>
    <w:rsid w:val="00F54355"/>
    <w:rsid w:val="00F57CA4"/>
    <w:rsid w:val="00F80AB4"/>
    <w:rsid w:val="00F86410"/>
    <w:rsid w:val="00FB437D"/>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6711D"/>
    <w:rPr>
      <w:rFonts w:ascii="Calibri" w:eastAsia="Calibri" w:hAnsi="Calibri" w:cs="Calibri"/>
    </w:rPr>
  </w:style>
  <w:style w:type="paragraph" w:styleId="Virsraksts3">
    <w:name w:val="heading 3"/>
    <w:basedOn w:val="Parasts"/>
    <w:next w:val="Parasts"/>
    <w:link w:val="Virsraksts3Rakstz"/>
    <w:uiPriority w:val="9"/>
    <w:qFormat/>
    <w:rsid w:val="000D2503"/>
    <w:pPr>
      <w:keepNext/>
      <w:spacing w:after="0" w:line="240" w:lineRule="auto"/>
      <w:outlineLvl w:val="2"/>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semiHidden/>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6711D"/>
    <w:rPr>
      <w:rFonts w:ascii="Calibri" w:eastAsia="Calibri" w:hAnsi="Calibri" w:cs="Calibri"/>
    </w:rPr>
  </w:style>
  <w:style w:type="paragraph" w:styleId="Virsraksts3">
    <w:name w:val="heading 3"/>
    <w:basedOn w:val="Parasts"/>
    <w:next w:val="Parasts"/>
    <w:link w:val="Virsraksts3Rakstz"/>
    <w:uiPriority w:val="9"/>
    <w:qFormat/>
    <w:rsid w:val="000D2503"/>
    <w:pPr>
      <w:keepNext/>
      <w:spacing w:after="0" w:line="240" w:lineRule="auto"/>
      <w:outlineLvl w:val="2"/>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semiHidden/>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AD630-9F8B-4C29-BBDD-94BDFEF7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Pages>
  <Words>9672</Words>
  <Characters>5514</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10</cp:revision>
  <cp:lastPrinted>2019-05-30T13:08:00Z</cp:lastPrinted>
  <dcterms:created xsi:type="dcterms:W3CDTF">2019-11-28T06:56:00Z</dcterms:created>
  <dcterms:modified xsi:type="dcterms:W3CDTF">2019-11-30T21:05:00Z</dcterms:modified>
</cp:coreProperties>
</file>