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Pr>
          <w:rFonts w:ascii="Times New Roman" w:hAnsi="Times New Roman" w:cs="Times New Roman"/>
          <w:bCs/>
          <w:color w:val="000000"/>
          <w:sz w:val="26"/>
          <w:szCs w:val="26"/>
          <w:lang w:eastAsia="ar-SA"/>
        </w:rPr>
        <w:t>201</w:t>
      </w:r>
      <w:r w:rsidR="00DF0B7B">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w:t>
      </w:r>
      <w:r w:rsidR="00100B92">
        <w:rPr>
          <w:rFonts w:ascii="Times New Roman" w:hAnsi="Times New Roman" w:cs="Times New Roman"/>
          <w:bCs/>
          <w:color w:val="000000"/>
          <w:sz w:val="26"/>
          <w:szCs w:val="26"/>
          <w:lang w:eastAsia="ar-SA"/>
        </w:rPr>
        <w:t>36</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sidR="00100B92">
        <w:rPr>
          <w:rFonts w:ascii="Times New Roman" w:hAnsi="Times New Roman" w:cs="Times New Roman"/>
          <w:color w:val="000000"/>
          <w:sz w:val="26"/>
        </w:rPr>
        <w:t>izglītojamo ēdināšanai.</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dzērieni (saīsinājums – </w:t>
      </w:r>
      <w:proofErr w:type="spellStart"/>
      <w:r>
        <w:rPr>
          <w:rFonts w:ascii="Times New Roman" w:hAnsi="Times New Roman" w:cs="Times New Roman"/>
          <w:color w:val="000000"/>
          <w:sz w:val="26"/>
        </w:rPr>
        <w:t>Dz</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saldie ēdieni (saīsinājums – </w:t>
      </w:r>
      <w:proofErr w:type="spellStart"/>
      <w:r>
        <w:rPr>
          <w:rFonts w:ascii="Times New Roman" w:hAnsi="Times New Roman" w:cs="Times New Roman"/>
          <w:color w:val="000000"/>
          <w:sz w:val="26"/>
        </w:rPr>
        <w:t>Sē</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sviestmaizes (saīsinājums – </w:t>
      </w:r>
      <w:proofErr w:type="spellStart"/>
      <w:r>
        <w:rPr>
          <w:rFonts w:ascii="Times New Roman" w:hAnsi="Times New Roman" w:cs="Times New Roman"/>
          <w:color w:val="000000"/>
          <w:sz w:val="26"/>
        </w:rPr>
        <w:t>Sv</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zivju ēdieni (saīsinājums – </w:t>
      </w:r>
      <w:proofErr w:type="spellStart"/>
      <w:r>
        <w:rPr>
          <w:rFonts w:ascii="Times New Roman" w:hAnsi="Times New Roman" w:cs="Times New Roman"/>
          <w:color w:val="000000"/>
          <w:sz w:val="26"/>
        </w:rPr>
        <w:t>Zi</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proofErr w:type="spellStart"/>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w:t>
      </w:r>
      <w:proofErr w:type="spellEnd"/>
      <w:r w:rsidR="007B0D94" w:rsidRPr="007B0D94">
        <w:rPr>
          <w:rFonts w:ascii="Times New Roman" w:hAnsi="Times New Roman" w:cs="Times New Roman"/>
          <w:color w:val="000000"/>
          <w:sz w:val="26"/>
        </w:rPr>
        <w:t xml:space="preserve">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rsidR="004E2825" w:rsidRDefault="00100B92"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r w:rsidR="004E2825">
        <w:rPr>
          <w:rFonts w:ascii="Times New Roman" w:hAnsi="Times New Roman" w:cs="Times New Roman"/>
          <w:color w:val="000000"/>
          <w:sz w:val="26"/>
        </w:rPr>
        <w:t>.</w:t>
      </w:r>
    </w:p>
    <w:p w:rsidR="00100B92" w:rsidRDefault="00100B92" w:rsidP="004E2825">
      <w:pPr>
        <w:pStyle w:val="ListParagraph2"/>
        <w:suppressAutoHyphens/>
        <w:spacing w:after="0" w:line="240" w:lineRule="auto"/>
        <w:ind w:left="0"/>
        <w:jc w:val="both"/>
        <w:rPr>
          <w:rFonts w:ascii="Times New Roman" w:hAnsi="Times New Roman" w:cs="Times New Roman"/>
          <w:color w:val="000000"/>
          <w:sz w:val="26"/>
        </w:rPr>
      </w:pP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100B92">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0"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AE241B"/>
    <w:p w:rsidR="00AE241B" w:rsidRPr="004959B2" w:rsidRDefault="00AE241B" w:rsidP="00AE241B"/>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Alergēni</w:t>
            </w:r>
            <w:proofErr w:type="spellEnd"/>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12"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12"/>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Katlā izkausē daļu sviesta, pievieno burkānus un apmaisot karsē 1 min. Pielej uzvārītu ūdeni  un tvaiko gatavus. Sasmalcina vai </w:t>
      </w:r>
      <w:proofErr w:type="spellStart"/>
      <w:r w:rsidRPr="004959B2">
        <w:rPr>
          <w:rFonts w:ascii="Times New Roman" w:eastAsia="Calibri" w:hAnsi="Times New Roman" w:cs="Calibri"/>
          <w:color w:val="000000"/>
          <w:sz w:val="24"/>
          <w:szCs w:val="24"/>
        </w:rPr>
        <w:t>blenderē</w:t>
      </w:r>
      <w:proofErr w:type="spellEnd"/>
      <w:r w:rsidRPr="004959B2">
        <w:rPr>
          <w:rFonts w:ascii="Times New Roman" w:eastAsia="Calibri" w:hAnsi="Times New Roman" w:cs="Calibri"/>
          <w:color w:val="000000"/>
          <w:sz w:val="24"/>
          <w:szCs w:val="24"/>
        </w:rPr>
        <w:t>,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Pienu uzkarsē līdz 70- 80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Pie sastampātiem kartupeļiem un burkāniem pielej uzkarsēto pienu un maisot biezeni uzkarsē līdz 100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(50-55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virs 63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136260">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(50-55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virs 63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136260" w:rsidP="00667135">
            <w:pPr>
              <w:spacing w:after="0" w:line="240" w:lineRule="auto"/>
              <w:jc w:val="center"/>
              <w:rPr>
                <w:rFonts w:ascii="Times New Roman" w:eastAsia="Calibri" w:hAnsi="Times New Roman" w:cs="Calibri"/>
                <w:b/>
                <w:bCs/>
                <w:color w:val="000000"/>
                <w:sz w:val="24"/>
                <w:szCs w:val="24"/>
                <w:lang w:eastAsia="lv-LV"/>
              </w:rPr>
            </w:pPr>
            <w:r>
              <w:rPr>
                <w:rFonts w:ascii="Times New Roman" w:eastAsia="Calibri" w:hAnsi="Times New Roman" w:cs="Calibri"/>
                <w:b/>
                <w:bCs/>
                <w:color w:val="000000"/>
                <w:sz w:val="24"/>
                <w:szCs w:val="24"/>
                <w:lang w:eastAsia="lv-LV"/>
              </w:rPr>
              <w:t>D3 (</w:t>
            </w:r>
            <w:r w:rsidR="00667135" w:rsidRPr="004959B2">
              <w:rPr>
                <w:rFonts w:ascii="Times New Roman" w:eastAsia="Calibri" w:hAnsi="Times New Roman" w:cs="Calibri"/>
                <w:b/>
                <w:bCs/>
                <w:color w:val="000000"/>
                <w:sz w:val="24"/>
                <w:szCs w:val="24"/>
                <w:lang w:eastAsia="lv-LV"/>
              </w:rPr>
              <w:t>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(50-55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virs 63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 xml:space="preserve">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Sakarsētā eļļā apcep sīpolus, burkānus, </w:t>
      </w: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(50-55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virs 63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w:t>
      </w:r>
    </w:p>
    <w:p w:rsidR="00667135" w:rsidRPr="004959B2" w:rsidRDefault="00667135" w:rsidP="00667135"/>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136260" w:rsidP="00667135">
            <w:pPr>
              <w:pStyle w:val="Sarakstarindkopa"/>
              <w:spacing w:after="0" w:line="240" w:lineRule="auto"/>
              <w:ind w:hanging="69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Dz1 (</w:t>
            </w:r>
            <w:r w:rsidR="00667135" w:rsidRPr="004959B2">
              <w:rPr>
                <w:rFonts w:ascii="Times New Roman" w:hAnsi="Times New Roman" w:cs="Times New Roman"/>
                <w:b/>
                <w:bCs/>
                <w:color w:val="000000"/>
                <w:sz w:val="24"/>
                <w:szCs w:val="24"/>
              </w:rPr>
              <w:t>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sadala mazākās porcijās, atdzesē līdz 20 -30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Times New Roman" w:hAnsi="Times New Roman" w:cs="Times New Roman"/>
          <w:sz w:val="24"/>
          <w:szCs w:val="24"/>
        </w:rPr>
        <w:t xml:space="preserve">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Times New Roman" w:hAnsi="Times New Roman" w:cs="Times New Roman"/>
          <w:sz w:val="24"/>
          <w:szCs w:val="24"/>
        </w:rPr>
        <w:t xml:space="preserve">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0,12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0,15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Vistas fileju panē miltos, kuriem pievienots sāls, tad olas-piena maisījumā. Cep sakarsētā eļļā no abām pusēm zeltaini brūnas. Nogatavina cepeškrāsni 3-5 min 160-180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13" w:name="_Hlk527380600"/>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13"/>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xml:space="preserve">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Tefteļus veido,  panējot miltos. Kārto uz ietaukotas plāts vienā kārtā un cepeškrāsnī apcep (180-200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Kotletes nogatavina cepeškrāsnī 160-180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 xml:space="preserve">G5 </w:t>
            </w:r>
            <w:r w:rsidR="00136260">
              <w:rPr>
                <w:rFonts w:ascii="Times New Roman" w:eastAsia="Calibri" w:hAnsi="Times New Roman" w:cs="Times New Roman"/>
                <w:b/>
                <w:bCs/>
                <w:color w:val="000000"/>
                <w:sz w:val="24"/>
                <w:szCs w:val="24"/>
              </w:rPr>
              <w:t>(</w:t>
            </w:r>
            <w:bookmarkStart w:id="14" w:name="_GoBack"/>
            <w:bookmarkEnd w:id="14"/>
            <w:r w:rsidRPr="004959B2">
              <w:rPr>
                <w:rFonts w:ascii="Times New Roman" w:eastAsia="Calibri" w:hAnsi="Times New Roman" w:cs="Times New Roman"/>
                <w:b/>
                <w:bCs/>
                <w:color w:val="000000"/>
                <w:sz w:val="24"/>
                <w:szCs w:val="24"/>
              </w:rPr>
              <w:t>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xml:space="preserve">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Gaļu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 xml:space="preserve">Tad pievieno izkarsētos dārzeņus un visu pasautē (98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Times New Roman" w:hAnsi="Times New Roman" w:cs="Times New Roman"/>
          <w:sz w:val="24"/>
          <w:szCs w:val="24"/>
        </w:rPr>
        <w:t>)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w:t>
      </w:r>
      <w:proofErr w:type="spellStart"/>
      <w:r w:rsidRPr="004959B2">
        <w:rPr>
          <w:rFonts w:ascii="Times New Roman" w:eastAsia="Calibri" w:hAnsi="Times New Roman" w:cs="Times New Roman"/>
          <w:sz w:val="24"/>
          <w:szCs w:val="24"/>
        </w:rPr>
        <w:t>dzeltenbrūnai</w:t>
      </w:r>
      <w:proofErr w:type="spellEnd"/>
      <w:r w:rsidRPr="004959B2">
        <w:rPr>
          <w:rFonts w:ascii="Times New Roman" w:eastAsia="Calibri" w:hAnsi="Times New Roman" w:cs="Times New Roman"/>
          <w:sz w:val="24"/>
          <w:szCs w:val="24"/>
        </w:rPr>
        <w:t xml:space="preserve">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lastRenderedPageBreak/>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Cep sakarsētā eļļā  no abām pusēm, tad nogatavina cepeškrāsnī (160-180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136260" w:rsidRDefault="00136260" w:rsidP="00667135">
      <w:pPr>
        <w:jc w:val="center"/>
        <w:rPr>
          <w:rFonts w:ascii="Times New Roman" w:hAnsi="Times New Roman" w:cs="Times New Roman"/>
          <w:b/>
          <w:sz w:val="28"/>
          <w:szCs w:val="28"/>
        </w:rPr>
      </w:pPr>
    </w:p>
    <w:p w:rsidR="00136260" w:rsidRDefault="00136260" w:rsidP="00667135">
      <w:pPr>
        <w:jc w:val="center"/>
        <w:rPr>
          <w:rFonts w:ascii="Times New Roman" w:hAnsi="Times New Roman" w:cs="Times New Roman"/>
          <w:b/>
          <w:sz w:val="28"/>
          <w:szCs w:val="28"/>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65-70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65-70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667135">
      <w:pPr>
        <w:rPr>
          <w:rFonts w:ascii="Times New Roman" w:hAnsi="Times New Roman" w:cs="Times New Roman"/>
          <w:b/>
          <w:sz w:val="24"/>
          <w:szCs w:val="24"/>
        </w:rPr>
      </w:pPr>
    </w:p>
    <w:p w:rsidR="00667135" w:rsidRPr="004959B2" w:rsidRDefault="00667135" w:rsidP="00100B92">
      <w:pPr>
        <w:jc w:val="center"/>
        <w:rPr>
          <w:rFonts w:ascii="Times New Roman" w:hAnsi="Times New Roman" w:cs="Times New Roman"/>
          <w:b/>
          <w:sz w:val="28"/>
          <w:szCs w:val="28"/>
        </w:rPr>
      </w:pPr>
      <w:r w:rsidRPr="004959B2">
        <w:rPr>
          <w:rFonts w:ascii="Times New Roman" w:hAnsi="Times New Roman" w:cs="Times New Roman"/>
          <w:b/>
          <w:sz w:val="28"/>
          <w:szCs w:val="28"/>
        </w:rPr>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 xml:space="preserve">virs 63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15"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15"/>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 xml:space="preserve">virs 63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Calibri" w:hAnsi="Times New Roman" w:cs="Calibri"/>
          <w:color w:val="000000"/>
          <w:sz w:val="24"/>
          <w:szCs w:val="24"/>
        </w:rPr>
        <w:t>.</w:t>
      </w:r>
      <w:r w:rsidRPr="004C4138">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4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w:t>
            </w:r>
            <w:r w:rsidR="004C4138">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 xml:space="preserve">noņem ārējās lapas, </w:t>
      </w:r>
      <w:proofErr w:type="spellStart"/>
      <w:r w:rsidRPr="004959B2">
        <w:rPr>
          <w:rFonts w:ascii="Times New Roman" w:eastAsia="Calibri" w:hAnsi="Times New Roman" w:cs="Calibri"/>
          <w:color w:val="000000"/>
          <w:sz w:val="24"/>
          <w:szCs w:val="24"/>
        </w:rPr>
        <w:t>izgrieš</w:t>
      </w:r>
      <w:proofErr w:type="spellEnd"/>
      <w:r w:rsidRPr="004959B2">
        <w:rPr>
          <w:rFonts w:ascii="Times New Roman" w:eastAsia="Calibri" w:hAnsi="Times New Roman" w:cs="Calibri"/>
          <w:color w:val="000000"/>
          <w:sz w:val="24"/>
          <w:szCs w:val="24"/>
        </w:rPr>
        <w:t xml:space="preserve">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4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2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p w:rsidR="00667135" w:rsidRPr="004C4138" w:rsidRDefault="00667135" w:rsidP="004C4138"/>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2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2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xml:space="preserve">., </w:t>
            </w:r>
            <w:r w:rsidRPr="004959B2">
              <w:rPr>
                <w:rFonts w:ascii="Times New Roman" w:eastAsia="Calibri" w:hAnsi="Times New Roman" w:cs="Times New Roman"/>
                <w:b/>
                <w:bCs/>
                <w:color w:val="000000"/>
                <w:lang w:eastAsia="lv-LV"/>
              </w:rPr>
              <w:lastRenderedPageBreak/>
              <w:t>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w:t>
            </w:r>
            <w:r w:rsidRPr="004959B2">
              <w:rPr>
                <w:rFonts w:ascii="Times New Roman" w:eastAsia="Calibri" w:hAnsi="Times New Roman" w:cs="Times New Roman"/>
                <w:b/>
                <w:bCs/>
                <w:color w:val="000000"/>
                <w:lang w:eastAsia="lv-LV"/>
              </w:rPr>
              <w:lastRenderedPageBreak/>
              <w:t xml:space="preserve">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2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w:t>
      </w:r>
      <w:proofErr w:type="spellStart"/>
      <w:r w:rsidRPr="004959B2">
        <w:rPr>
          <w:rFonts w:ascii="Times New Roman" w:hAnsi="Times New Roman" w:cs="Times New Roman"/>
          <w:color w:val="000000"/>
          <w:sz w:val="24"/>
          <w:szCs w:val="24"/>
        </w:rPr>
        <w:t>ºC</w:t>
      </w:r>
      <w:proofErr w:type="spellEnd"/>
      <w:r w:rsidRPr="004959B2">
        <w:rPr>
          <w:rFonts w:ascii="Times New Roman"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aukstus (5-12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C4138" w:rsidRDefault="00667135" w:rsidP="00667135">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 xml:space="preserve">Gatava ēdiena uzglabāšanas  laiks līdz 2 stundām 2-5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r w:rsidRPr="004959B2">
        <w:rPr>
          <w:rFonts w:ascii="Times New Roman" w:eastAsia="Calibri" w:hAnsi="Times New Roman" w:cs="Times New Roman"/>
          <w:color w:val="000000"/>
          <w:sz w:val="24"/>
          <w:szCs w:val="24"/>
        </w:rPr>
        <w:t xml:space="preserve"> </w:t>
      </w:r>
      <w:r w:rsidRPr="004959B2">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Aukstam saldam krējumam  pievieno cukuru, sāk lēni putot. Turpina putot, palielinot apgrieziena skaitu (saputotam putukrējumam ir gluda vai matēta virsma, tas labi turas uz </w:t>
      </w:r>
      <w:proofErr w:type="spellStart"/>
      <w:r w:rsidRPr="004959B2">
        <w:rPr>
          <w:rFonts w:ascii="Times New Roman" w:eastAsia="Times New Roman" w:hAnsi="Times New Roman" w:cs="Times New Roman"/>
          <w:sz w:val="24"/>
          <w:szCs w:val="24"/>
        </w:rPr>
        <w:t>putuslotiņas</w:t>
      </w:r>
      <w:proofErr w:type="spellEnd"/>
      <w:r w:rsidRPr="004959B2">
        <w:rPr>
          <w:rFonts w:ascii="Times New Roman" w:eastAsia="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 xml:space="preserve">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Times New Roman" w:hAnsi="Times New Roman" w:cs="Times New Roman"/>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Pasniedz 5-12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Gatavā ēdiena uzglabāšanas laiks 6 stundas 2-5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Biezputru sadala mazākās porcijās un strauji atdzesē ūdens peldē līdz 30-40 </w:t>
      </w:r>
      <w:proofErr w:type="spellStart"/>
      <w:r w:rsidRPr="004959B2">
        <w:rPr>
          <w:rFonts w:ascii="Times New Roman" w:eastAsia="Times New Roman" w:hAnsi="Times New Roman" w:cs="Times New Roman"/>
          <w:sz w:val="24"/>
          <w:szCs w:val="24"/>
        </w:rPr>
        <w:t>ºC</w:t>
      </w:r>
      <w:proofErr w:type="spellEnd"/>
      <w:r w:rsidRPr="004959B2">
        <w:rPr>
          <w:rFonts w:ascii="Times New Roman" w:eastAsia="Times New Roman" w:hAnsi="Times New Roman" w:cs="Times New Roman"/>
          <w:sz w:val="24"/>
          <w:szCs w:val="24"/>
        </w:rPr>
        <w:t xml:space="preserve">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w:t>
      </w:r>
      <w:proofErr w:type="spellStart"/>
      <w:r w:rsidR="00667135" w:rsidRPr="004959B2">
        <w:rPr>
          <w:rFonts w:ascii="Times New Roman" w:eastAsia="Times New Roman" w:hAnsi="Times New Roman" w:cs="Times New Roman"/>
          <w:sz w:val="24"/>
          <w:szCs w:val="24"/>
        </w:rPr>
        <w:t>aukstumkamerā</w:t>
      </w:r>
      <w:proofErr w:type="spellEnd"/>
      <w:r w:rsidR="00667135" w:rsidRPr="004959B2">
        <w:rPr>
          <w:rFonts w:ascii="Times New Roman" w:eastAsia="Times New Roman" w:hAnsi="Times New Roman" w:cs="Times New Roman"/>
          <w:sz w:val="24"/>
          <w:szCs w:val="24"/>
        </w:rPr>
        <w:t xml:space="preserve"> 2-5 </w:t>
      </w:r>
      <w:proofErr w:type="spellStart"/>
      <w:r w:rsidR="00667135" w:rsidRPr="004959B2">
        <w:rPr>
          <w:rFonts w:ascii="Times New Roman" w:eastAsia="Times New Roman" w:hAnsi="Times New Roman" w:cs="Times New Roman"/>
          <w:sz w:val="24"/>
          <w:szCs w:val="24"/>
        </w:rPr>
        <w:t>ºC</w:t>
      </w:r>
      <w:proofErr w:type="spellEnd"/>
      <w:r w:rsidR="00667135" w:rsidRPr="004959B2">
        <w:rPr>
          <w:rFonts w:ascii="Times New Roman" w:eastAsia="Times New Roman" w:hAnsi="Times New Roman" w:cs="Times New Roman"/>
          <w:sz w:val="24"/>
          <w:szCs w:val="24"/>
        </w:rPr>
        <w:t xml:space="preserve">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6  stundām.</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 xml:space="preserve">strauji atdzesē (liek auksta ūdens vannā vai salej mazākos traukos, laiku pa laikam samaisa). Atdzesētu līdz 20-30 °C ievieto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Pasniedz 5-12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 ar pienu.</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Gatavā ēdiena uzglabāšanas laiks 12 stundas 2-5 </w:t>
      </w:r>
      <w:proofErr w:type="spellStart"/>
      <w:r w:rsidRPr="004959B2">
        <w:rPr>
          <w:rFonts w:ascii="Times New Roman" w:eastAsia="Calibri" w:hAnsi="Times New Roman" w:cs="Times New Roman"/>
          <w:color w:val="000000"/>
          <w:sz w:val="24"/>
          <w:szCs w:val="24"/>
        </w:rPr>
        <w:t>ºC</w:t>
      </w:r>
      <w:proofErr w:type="spellEnd"/>
      <w:r w:rsidRPr="004959B2">
        <w:rPr>
          <w:rFonts w:ascii="Times New Roman" w:eastAsia="Calibri" w:hAnsi="Times New Roman" w:cs="Times New Roman"/>
          <w:color w:val="000000"/>
          <w:sz w:val="24"/>
          <w:szCs w:val="24"/>
        </w:rPr>
        <w:t xml:space="preserve"> temperatūrā.</w:t>
      </w: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4C4138" w:rsidRDefault="00667135" w:rsidP="00667135">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r w:rsidRPr="004C4138">
        <w:rPr>
          <w:rFonts w:ascii="Times New Roman" w:hAnsi="Times New Roman" w:cs="Times New Roman"/>
          <w:i/>
          <w:color w:val="000000"/>
        </w:rPr>
        <w:t xml:space="preserve">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p w:rsidR="00667135" w:rsidRPr="004959B2" w:rsidRDefault="00667135" w:rsidP="00667135">
      <w:pPr>
        <w:spacing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0,12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0,16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0,19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5-7 min.</w:t>
      </w:r>
    </w:p>
    <w:p w:rsid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w:t>
      </w:r>
      <w:proofErr w:type="spellStart"/>
      <w:r w:rsidRPr="004959B2">
        <w:rPr>
          <w:rFonts w:ascii="Times New Roman" w:eastAsia="Calibri" w:hAnsi="Times New Roman" w:cs="Calibri"/>
          <w:color w:val="000000"/>
          <w:sz w:val="24"/>
          <w:szCs w:val="24"/>
        </w:rPr>
        <w:t>ºC</w:t>
      </w:r>
      <w:proofErr w:type="spellEnd"/>
      <w:r w:rsidRPr="004959B2">
        <w:rPr>
          <w:rFonts w:ascii="Times New Roman" w:eastAsia="Calibri" w:hAnsi="Times New Roman" w:cs="Calibri"/>
          <w:color w:val="000000"/>
          <w:sz w:val="24"/>
          <w:szCs w:val="24"/>
        </w:rPr>
        <w:t xml:space="preserve"> temperatūrā).</w:t>
      </w:r>
    </w:p>
    <w:p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C4138">
        <w:rPr>
          <w:rFonts w:ascii="Times New Roman" w:eastAsia="Calibri" w:hAnsi="Times New Roman" w:cs="Calibri"/>
          <w:color w:val="000000"/>
          <w:sz w:val="24"/>
          <w:szCs w:val="24"/>
        </w:rPr>
        <w:lastRenderedPageBreak/>
        <w:t xml:space="preserve">Gatava ēdiena uzglabāšanas laiks līdz 2 stundām virs 63 </w:t>
      </w:r>
      <w:proofErr w:type="spellStart"/>
      <w:r w:rsidRPr="004C4138">
        <w:rPr>
          <w:rFonts w:ascii="Times New Roman" w:eastAsia="Calibri" w:hAnsi="Times New Roman" w:cs="Calibri"/>
          <w:color w:val="000000"/>
          <w:sz w:val="24"/>
          <w:szCs w:val="24"/>
        </w:rPr>
        <w:t>ºC</w:t>
      </w:r>
      <w:proofErr w:type="spellEnd"/>
      <w:r w:rsidRPr="004C4138">
        <w:rPr>
          <w:rFonts w:ascii="Times New Roman" w:eastAsia="Calibri" w:hAnsi="Times New Roman" w:cs="Calibri"/>
          <w:color w:val="000000"/>
          <w:sz w:val="24"/>
          <w:szCs w:val="24"/>
        </w:rPr>
        <w:t>.</w:t>
      </w:r>
    </w:p>
    <w:p w:rsidR="004C4138" w:rsidRDefault="004C4138" w:rsidP="00667135">
      <w:pPr>
        <w:jc w:val="center"/>
        <w:rPr>
          <w:rFonts w:ascii="Times New Roman" w:hAnsi="Times New Roman" w:cs="Times New Roman"/>
          <w:b/>
          <w:sz w:val="28"/>
          <w:szCs w:val="28"/>
        </w:rPr>
      </w:pPr>
    </w:p>
    <w:p w:rsidR="00667135" w:rsidRPr="004C4138" w:rsidRDefault="004C4138" w:rsidP="004C4138">
      <w:pPr>
        <w:jc w:val="center"/>
        <w:rPr>
          <w:rFonts w:ascii="Times New Roman" w:hAnsi="Times New Roman" w:cs="Times New Roman"/>
          <w:b/>
          <w:sz w:val="28"/>
          <w:szCs w:val="28"/>
        </w:rPr>
      </w:pPr>
      <w:bookmarkStart w:id="16" w:name="_Hlk531259506"/>
      <w:r>
        <w:rPr>
          <w:rFonts w:ascii="Times New Roman" w:hAnsi="Times New Roman" w:cs="Times New Roman"/>
          <w:b/>
          <w:sz w:val="28"/>
          <w:szCs w:val="28"/>
        </w:rPr>
        <w:t>ZUPAS</w:t>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16"/>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w:t>
      </w:r>
      <w:proofErr w:type="spellStart"/>
      <w:r w:rsidRPr="004959B2">
        <w:rPr>
          <w:rFonts w:ascii="Times New Roman" w:hAnsi="Times New Roman"/>
          <w:color w:val="000000"/>
          <w:sz w:val="24"/>
          <w:szCs w:val="24"/>
        </w:rPr>
        <w:t>oranžīga</w:t>
      </w:r>
      <w:proofErr w:type="spellEnd"/>
      <w:r w:rsidRPr="004959B2">
        <w:rPr>
          <w:rFonts w:ascii="Times New Roman" w:hAnsi="Times New Roman"/>
          <w:color w:val="000000"/>
          <w:sz w:val="24"/>
          <w:szCs w:val="24"/>
        </w:rPr>
        <w:t xml:space="preserve">.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xml:space="preserve">,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 xml:space="preserve">.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lastRenderedPageBreak/>
        <w:t xml:space="preserve">*   - produkta svars pēc </w:t>
      </w:r>
      <w:proofErr w:type="spellStart"/>
      <w:r w:rsidRPr="004959B2">
        <w:rPr>
          <w:rFonts w:ascii="Times New Roman" w:eastAsia="Times New Roman" w:hAnsi="Times New Roman" w:cs="Times New Roman"/>
        </w:rPr>
        <w:t>siltapstrādes</w:t>
      </w:r>
      <w:proofErr w:type="spellEnd"/>
    </w:p>
    <w:p w:rsidR="004C4138" w:rsidRDefault="004C4138" w:rsidP="004C4138">
      <w:pPr>
        <w:spacing w:after="0" w:line="240" w:lineRule="auto"/>
        <w:ind w:left="720" w:hanging="578"/>
        <w:rPr>
          <w:rFonts w:ascii="Times New Roman" w:eastAsia="Times New Roman" w:hAnsi="Times New Roman" w:cs="Times New Roman"/>
        </w:rPr>
      </w:pPr>
      <w:r>
        <w:rPr>
          <w:rFonts w:ascii="Times New Roman" w:eastAsia="Times New Roman" w:hAnsi="Times New Roman" w:cs="Times New Roman"/>
        </w:rPr>
        <w:t>** - citronu sula</w:t>
      </w:r>
    </w:p>
    <w:p w:rsidR="00667135" w:rsidRPr="004C4138" w:rsidRDefault="00667135" w:rsidP="004C4138">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Uzkarsē eļļu, pievieno sasmalcinātos sīpolus, burkānus, turpina karsēt, līdz sīpoli caurspīdīgi, bet burkāni iekrāso eļļu </w:t>
      </w:r>
      <w:proofErr w:type="spellStart"/>
      <w:r w:rsidRPr="004959B2">
        <w:rPr>
          <w:rFonts w:ascii="Times New Roman" w:hAnsi="Times New Roman" w:cs="Times New Roman"/>
          <w:sz w:val="24"/>
          <w:szCs w:val="24"/>
        </w:rPr>
        <w:t>oranžīgu</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pPr>
        <w:spacing w:after="0" w:line="240" w:lineRule="auto"/>
        <w:ind w:left="720" w:hanging="578"/>
        <w:rPr>
          <w:rFonts w:ascii="Times New Roman" w:eastAsia="Times New Roman" w:hAnsi="Times New Roman" w:cs="Times New Roman"/>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lastRenderedPageBreak/>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Burkānus nomazgā, nomizo, noskalo, sarīvē skaidiņās vai sagriež kubiņos un viegli izkarsē eļļā, līdz eļļa iekrāsojas </w:t>
      </w:r>
      <w:proofErr w:type="spellStart"/>
      <w:r w:rsidRPr="004959B2">
        <w:rPr>
          <w:rFonts w:ascii="Times New Roman" w:hAnsi="Times New Roman" w:cs="Times New Roman"/>
          <w:sz w:val="24"/>
          <w:szCs w:val="24"/>
        </w:rPr>
        <w:t>oranžīga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Pasniedz karstu (60- 65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Gatava ēdiena uzglabāšanas laiks līdz 4 stundām 65-70 </w:t>
      </w:r>
      <w:proofErr w:type="spellStart"/>
      <w:r w:rsidRPr="004959B2">
        <w:rPr>
          <w:rFonts w:ascii="Times New Roman" w:hAnsi="Times New Roman"/>
          <w:color w:val="000000"/>
          <w:sz w:val="24"/>
          <w:szCs w:val="24"/>
        </w:rPr>
        <w:t>ºC</w:t>
      </w:r>
      <w:proofErr w:type="spellEnd"/>
      <w:r w:rsidRPr="004959B2">
        <w:rPr>
          <w:rFonts w:ascii="Times New Roman" w:hAnsi="Times New Roman"/>
          <w:color w:val="000000"/>
          <w:sz w:val="24"/>
          <w:szCs w:val="24"/>
        </w:rPr>
        <w:t xml:space="preserve"> temperatūrā.</w:t>
      </w:r>
    </w:p>
    <w:p w:rsidR="00667135" w:rsidRPr="004959B2" w:rsidRDefault="00667135" w:rsidP="00667135">
      <w:pPr>
        <w:spacing w:after="0" w:line="240" w:lineRule="auto"/>
      </w:pPr>
    </w:p>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t>I.Zalāne</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92" w:rsidRDefault="00100B92" w:rsidP="0007789A">
      <w:pPr>
        <w:spacing w:after="0" w:line="240" w:lineRule="auto"/>
      </w:pPr>
      <w:r>
        <w:separator/>
      </w:r>
    </w:p>
  </w:endnote>
  <w:endnote w:type="continuationSeparator" w:id="0">
    <w:p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577078"/>
      <w:docPartObj>
        <w:docPartGallery w:val="Page Numbers (Bottom of Page)"/>
        <w:docPartUnique/>
      </w:docPartObj>
    </w:sdtPr>
    <w:sdtEndPr>
      <w:rPr>
        <w:rFonts w:ascii="Times New Roman" w:hAnsi="Times New Roman"/>
      </w:rPr>
    </w:sdtEndPr>
    <w:sdtContent>
      <w:p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rsidR="00100B92" w:rsidRDefault="00100B9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92" w:rsidRDefault="00100B92" w:rsidP="0007789A">
      <w:pPr>
        <w:spacing w:after="0" w:line="240" w:lineRule="auto"/>
      </w:pPr>
      <w:r>
        <w:separator/>
      </w:r>
    </w:p>
  </w:footnote>
  <w:footnote w:type="continuationSeparator" w:id="0">
    <w:p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67135"/>
    <w:rsid w:val="006749EA"/>
    <w:rsid w:val="006B1948"/>
    <w:rsid w:val="006F5090"/>
    <w:rsid w:val="00735C16"/>
    <w:rsid w:val="00780219"/>
    <w:rsid w:val="007B0D94"/>
    <w:rsid w:val="007B5F09"/>
    <w:rsid w:val="007C396F"/>
    <w:rsid w:val="007F484E"/>
    <w:rsid w:val="0082711E"/>
    <w:rsid w:val="0086263B"/>
    <w:rsid w:val="008A4BF0"/>
    <w:rsid w:val="008B166A"/>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D6A57"/>
    <w:rsid w:val="00DF0B7B"/>
    <w:rsid w:val="00E12DDC"/>
    <w:rsid w:val="00E141FE"/>
    <w:rsid w:val="00E52949"/>
    <w:rsid w:val="00E87B9E"/>
    <w:rsid w:val="00EB0A15"/>
    <w:rsid w:val="00ED3DA0"/>
    <w:rsid w:val="00EE17F9"/>
    <w:rsid w:val="00F20049"/>
    <w:rsid w:val="00F33AA2"/>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59</Pages>
  <Words>58311</Words>
  <Characters>33238</Characters>
  <Application>Microsoft Office Word</Application>
  <DocSecurity>0</DocSecurity>
  <Lines>276</Lines>
  <Paragraphs>182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91367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5</cp:revision>
  <cp:lastPrinted>2018-11-05T07:26:00Z</cp:lastPrinted>
  <dcterms:created xsi:type="dcterms:W3CDTF">2019-11-30T15:57:00Z</dcterms:created>
  <dcterms:modified xsi:type="dcterms:W3CDTF">2019-11-30T17:10:00Z</dcterms:modified>
</cp:coreProperties>
</file>