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1E6" w:rsidRPr="00F66DBE" w:rsidRDefault="00C77656" w:rsidP="00F66DBE">
      <w:pPr>
        <w:jc w:val="center"/>
        <w:rPr>
          <w:b/>
          <w:bCs/>
        </w:rPr>
      </w:pPr>
      <w:bookmarkStart w:id="0" w:name="_Hlk34050249"/>
      <w:bookmarkEnd w:id="0"/>
      <w:r w:rsidRPr="00F66DBE">
        <w:rPr>
          <w:b/>
          <w:bCs/>
        </w:rPr>
        <w:t>VIENOŠANĀS Nr. 1</w:t>
      </w:r>
    </w:p>
    <w:p w:rsidR="00F66DBE" w:rsidRDefault="00C77656" w:rsidP="00F66DBE">
      <w:pPr>
        <w:jc w:val="center"/>
        <w:rPr>
          <w:b/>
          <w:bCs/>
        </w:rPr>
      </w:pPr>
      <w:r w:rsidRPr="00F66DBE">
        <w:rPr>
          <w:b/>
          <w:bCs/>
        </w:rPr>
        <w:t>P</w:t>
      </w:r>
      <w:r>
        <w:rPr>
          <w:b/>
          <w:bCs/>
        </w:rPr>
        <w:t xml:space="preserve">AR 06.03.2020. PAKALPOJUMA LĪGUMA NR. DIKS-20-516-LĪ </w:t>
      </w:r>
    </w:p>
    <w:p w:rsidR="00F66DBE" w:rsidRPr="00F66DBE" w:rsidRDefault="00C77656" w:rsidP="00F66DBE">
      <w:pPr>
        <w:jc w:val="center"/>
        <w:rPr>
          <w:b/>
          <w:bCs/>
        </w:rPr>
      </w:pPr>
      <w:r>
        <w:rPr>
          <w:b/>
          <w:bCs/>
        </w:rPr>
        <w:t>GROZĪJUMIEM</w:t>
      </w:r>
      <w:r w:rsidRPr="00F66DBE">
        <w:rPr>
          <w:b/>
          <w:bCs/>
        </w:rPr>
        <w:t xml:space="preserve"> </w:t>
      </w:r>
    </w:p>
    <w:p w:rsidR="00F66DBE" w:rsidRDefault="00D54A6A" w:rsidP="00AC21E6">
      <w:pPr>
        <w:ind w:hanging="709"/>
        <w:jc w:val="center"/>
        <w:rPr>
          <w:b/>
          <w:szCs w:val="26"/>
        </w:rPr>
      </w:pPr>
    </w:p>
    <w:p w:rsidR="00AC21E6" w:rsidRPr="009943BB" w:rsidRDefault="00C77656" w:rsidP="00AC21E6">
      <w:pPr>
        <w:ind w:hanging="709"/>
        <w:jc w:val="center"/>
        <w:rPr>
          <w:szCs w:val="26"/>
        </w:rPr>
      </w:pPr>
      <w:r w:rsidRPr="009943BB">
        <w:rPr>
          <w:szCs w:val="26"/>
        </w:rPr>
        <w:t>Rīgā</w:t>
      </w:r>
    </w:p>
    <w:p w:rsidR="00AC21E6" w:rsidRPr="009943BB" w:rsidRDefault="00D54A6A" w:rsidP="00AC21E6">
      <w:pPr>
        <w:rPr>
          <w:szCs w:val="26"/>
        </w:rPr>
      </w:pPr>
    </w:p>
    <w:p w:rsidR="00AC21E6" w:rsidRPr="009943BB" w:rsidRDefault="00C77656" w:rsidP="00AC21E6">
      <w:pPr>
        <w:rPr>
          <w:szCs w:val="26"/>
        </w:rPr>
      </w:pPr>
      <w:r w:rsidRPr="009943BB">
        <w:rPr>
          <w:szCs w:val="26"/>
        </w:rPr>
        <w:t>2020.</w:t>
      </w:r>
      <w:r>
        <w:rPr>
          <w:szCs w:val="26"/>
        </w:rPr>
        <w:t> </w:t>
      </w:r>
      <w:r w:rsidRPr="009943BB">
        <w:rPr>
          <w:szCs w:val="26"/>
        </w:rPr>
        <w:t xml:space="preserve">gada </w:t>
      </w:r>
      <w:r w:rsidR="00EC1002">
        <w:rPr>
          <w:szCs w:val="26"/>
        </w:rPr>
        <w:t>2</w:t>
      </w:r>
      <w:r w:rsidR="00D54A6A">
        <w:rPr>
          <w:szCs w:val="26"/>
        </w:rPr>
        <w:t>6</w:t>
      </w:r>
      <w:r w:rsidRPr="009943BB">
        <w:rPr>
          <w:szCs w:val="26"/>
        </w:rPr>
        <w:t>.</w:t>
      </w:r>
      <w:r>
        <w:rPr>
          <w:szCs w:val="26"/>
        </w:rPr>
        <w:t> </w:t>
      </w:r>
      <w:r w:rsidR="00D54A6A">
        <w:rPr>
          <w:szCs w:val="26"/>
        </w:rPr>
        <w:t>marts</w:t>
      </w:r>
    </w:p>
    <w:p w:rsidR="00AC21E6" w:rsidRPr="009943BB" w:rsidRDefault="00D54A6A" w:rsidP="00AC21E6">
      <w:pPr>
        <w:ind w:hanging="709"/>
        <w:jc w:val="both"/>
        <w:rPr>
          <w:szCs w:val="26"/>
        </w:rPr>
      </w:pPr>
    </w:p>
    <w:p w:rsidR="00AC21E6" w:rsidRPr="009943BB" w:rsidRDefault="00C77656" w:rsidP="00AC21E6">
      <w:pPr>
        <w:ind w:firstLine="680"/>
        <w:jc w:val="both"/>
        <w:rPr>
          <w:szCs w:val="26"/>
        </w:rPr>
      </w:pPr>
      <w:r w:rsidRPr="009943BB">
        <w:rPr>
          <w:b/>
          <w:szCs w:val="26"/>
        </w:rPr>
        <w:t>Rīgas domes Izglītības, kultūras un sporta departaments,</w:t>
      </w:r>
      <w:r w:rsidRPr="009943BB">
        <w:rPr>
          <w:szCs w:val="26"/>
        </w:rPr>
        <w:t xml:space="preserve"> tā direktora</w:t>
      </w:r>
      <w:r>
        <w:rPr>
          <w:szCs w:val="26"/>
        </w:rPr>
        <w:t> p.i. Ivara Balamovska</w:t>
      </w:r>
      <w:r w:rsidRPr="009943BB">
        <w:rPr>
          <w:szCs w:val="26"/>
        </w:rPr>
        <w:t xml:space="preserve"> personā, kurš </w:t>
      </w:r>
      <w:r>
        <w:rPr>
          <w:szCs w:val="26"/>
        </w:rPr>
        <w:t xml:space="preserve">rīkojas saskaņā ar Rīgas domes 2011. gada 1. marta saistošo noteikumu Nr. 114 “Rīgas pilsētas pašvaldības nolikums” 110. punktu un Rīgas domes 2009. gada 17. decembra nolikuma Nr. 36 “Rīgas domes Izglītības, kultūras un sporta departamenta nolikums” 15.3.6. apakšpunktu, </w:t>
      </w:r>
      <w:r w:rsidRPr="009943BB">
        <w:rPr>
          <w:szCs w:val="26"/>
        </w:rPr>
        <w:t xml:space="preserve">turpmāk – Pasūtītājs, no vienas puses, un </w:t>
      </w:r>
    </w:p>
    <w:p w:rsidR="007579DE" w:rsidRDefault="00C77656" w:rsidP="00AC21E6">
      <w:pPr>
        <w:ind w:firstLine="680"/>
        <w:jc w:val="both"/>
        <w:rPr>
          <w:szCs w:val="26"/>
        </w:rPr>
      </w:pPr>
      <w:r>
        <w:rPr>
          <w:b/>
          <w:szCs w:val="26"/>
        </w:rPr>
        <w:t>SIA “JCDecaux Latvija”</w:t>
      </w:r>
      <w:r w:rsidRPr="009943BB">
        <w:rPr>
          <w:b/>
          <w:szCs w:val="26"/>
        </w:rPr>
        <w:t>,</w:t>
      </w:r>
      <w:r w:rsidRPr="009943BB">
        <w:rPr>
          <w:szCs w:val="26"/>
        </w:rPr>
        <w:t xml:space="preserve"> reģistrācijas Nr.</w:t>
      </w:r>
      <w:r>
        <w:rPr>
          <w:szCs w:val="26"/>
        </w:rPr>
        <w:t> 40003310198</w:t>
      </w:r>
      <w:r w:rsidRPr="009943BB">
        <w:rPr>
          <w:szCs w:val="26"/>
        </w:rPr>
        <w:t xml:space="preserve">, tās </w:t>
      </w:r>
      <w:r>
        <w:rPr>
          <w:szCs w:val="26"/>
        </w:rPr>
        <w:t>pilnvarotā persona Jeļena Brokāne</w:t>
      </w:r>
      <w:r w:rsidRPr="009943BB">
        <w:rPr>
          <w:szCs w:val="26"/>
        </w:rPr>
        <w:t>, kur</w:t>
      </w:r>
      <w:r>
        <w:rPr>
          <w:szCs w:val="26"/>
        </w:rPr>
        <w:t>a</w:t>
      </w:r>
      <w:r w:rsidRPr="009943BB">
        <w:rPr>
          <w:szCs w:val="26"/>
        </w:rPr>
        <w:t xml:space="preserve"> darbojas uz </w:t>
      </w:r>
      <w:r>
        <w:rPr>
          <w:szCs w:val="26"/>
        </w:rPr>
        <w:t xml:space="preserve">15.08.2019. pilnvaras Nr. 22-2019 </w:t>
      </w:r>
      <w:r w:rsidRPr="009943BB">
        <w:rPr>
          <w:szCs w:val="26"/>
        </w:rPr>
        <w:t xml:space="preserve">pamata, turpmāk – Izpildītājs, no otras puses, kopā sauktas – Puses, katra atsevišķi – Puse, </w:t>
      </w:r>
    </w:p>
    <w:p w:rsidR="00AC21E6" w:rsidRDefault="00C77656" w:rsidP="00AC21E6">
      <w:pPr>
        <w:ind w:firstLine="680"/>
        <w:jc w:val="both"/>
        <w:rPr>
          <w:szCs w:val="26"/>
        </w:rPr>
      </w:pPr>
      <w:r w:rsidRPr="00A77E89">
        <w:rPr>
          <w:szCs w:val="26"/>
        </w:rPr>
        <w:t xml:space="preserve">pamatojoties uz Līguma 9.3. apakšpunktu, kā arī saskaņā ar Publisko iepirkumu likuma 61. panta trešās daļas 3.punktu un, </w:t>
      </w:r>
      <w:r w:rsidRPr="00A77E89">
        <w:rPr>
          <w:lang w:eastAsia="lv-LV"/>
        </w:rPr>
        <w:t>ņemot vērā Ministru kabineta 12.03.2020. rīkojumu “Par ārkārtējās situācijas izsludināšanu”, ar kuru visā valsts teritorijā ir izsludināta ārkārtējā situācija, un 14.03.2020. noteiktos papildu piesardzības pasākumus, kas noteikti, lai ierobežotu Covid-19 izplatību, netiks īstenota plakātu eksponēšana attiecībā uz Lieldienu pasākumiem, kas bija plānoti no 06.04.2020. līdz 12.04.2020</w:t>
      </w:r>
      <w:r w:rsidRPr="00A77E89">
        <w:rPr>
          <w:szCs w:val="26"/>
        </w:rPr>
        <w:t>, vienojas veikt šādus grozījumus:</w:t>
      </w:r>
    </w:p>
    <w:p w:rsidR="007579DE" w:rsidRPr="007579DE" w:rsidRDefault="00D54A6A" w:rsidP="00AC21E6">
      <w:pPr>
        <w:ind w:firstLine="680"/>
        <w:jc w:val="both"/>
        <w:rPr>
          <w:szCs w:val="26"/>
        </w:rPr>
      </w:pPr>
    </w:p>
    <w:p w:rsidR="007579DE" w:rsidRDefault="00C77656" w:rsidP="007579DE">
      <w:pPr>
        <w:pStyle w:val="Sarakstarindkopa"/>
        <w:numPr>
          <w:ilvl w:val="0"/>
          <w:numId w:val="5"/>
        </w:numPr>
        <w:jc w:val="both"/>
        <w:rPr>
          <w:sz w:val="26"/>
          <w:szCs w:val="26"/>
        </w:rPr>
      </w:pPr>
      <w:r w:rsidRPr="007579DE">
        <w:rPr>
          <w:sz w:val="26"/>
          <w:szCs w:val="26"/>
        </w:rPr>
        <w:t xml:space="preserve">Izteikt </w:t>
      </w:r>
      <w:r>
        <w:rPr>
          <w:sz w:val="26"/>
          <w:szCs w:val="26"/>
        </w:rPr>
        <w:t>Līguma 3.1. apakšpunktu šādā redakcijā:</w:t>
      </w:r>
    </w:p>
    <w:p w:rsidR="007579DE" w:rsidRPr="007579DE" w:rsidRDefault="00C77656" w:rsidP="007579DE">
      <w:pPr>
        <w:tabs>
          <w:tab w:val="num" w:pos="1146"/>
        </w:tabs>
        <w:jc w:val="both"/>
        <w:rPr>
          <w:szCs w:val="26"/>
        </w:rPr>
      </w:pPr>
      <w:r>
        <w:rPr>
          <w:szCs w:val="26"/>
        </w:rPr>
        <w:t xml:space="preserve">“3.1. </w:t>
      </w:r>
      <w:r w:rsidRPr="007579DE">
        <w:rPr>
          <w:szCs w:val="26"/>
        </w:rPr>
        <w:t xml:space="preserve">Līguma kopējā summa </w:t>
      </w:r>
      <w:r w:rsidRPr="007579DE">
        <w:rPr>
          <w:rFonts w:eastAsia="Arial Unicode MS"/>
          <w:szCs w:val="26"/>
        </w:rPr>
        <w:t>saskaņā ar Izpildītāja iesniegto Tehnisko specifikāciju un</w:t>
      </w:r>
      <w:r w:rsidRPr="009943BB">
        <w:rPr>
          <w:rFonts w:eastAsia="Arial Unicode MS"/>
          <w:szCs w:val="26"/>
        </w:rPr>
        <w:t xml:space="preserve"> Tehnisko un finanšu piedāvājumu Iepirkumā ir</w:t>
      </w:r>
      <w:r w:rsidRPr="009943BB">
        <w:rPr>
          <w:szCs w:val="26"/>
        </w:rPr>
        <w:t xml:space="preserve"> EUR </w:t>
      </w:r>
      <w:r w:rsidRPr="00A77E89">
        <w:rPr>
          <w:rFonts w:eastAsia="Calibri"/>
          <w:b/>
          <w:bCs/>
          <w:sz w:val="32"/>
          <w:szCs w:val="26"/>
        </w:rPr>
        <w:t>27 192,94</w:t>
      </w:r>
      <w:r w:rsidRPr="009943BB">
        <w:rPr>
          <w:szCs w:val="26"/>
        </w:rPr>
        <w:t xml:space="preserve"> </w:t>
      </w:r>
      <w:r w:rsidRPr="009943BB">
        <w:rPr>
          <w:rFonts w:eastAsia="Arial Unicode MS"/>
          <w:szCs w:val="26"/>
        </w:rPr>
        <w:t>(</w:t>
      </w:r>
      <w:r>
        <w:rPr>
          <w:rFonts w:eastAsia="Arial Unicode MS"/>
          <w:szCs w:val="26"/>
        </w:rPr>
        <w:t xml:space="preserve">divdesmit septiņi tūkstoši viens simts deviņdesmit divi </w:t>
      </w:r>
      <w:r w:rsidRPr="009943BB">
        <w:rPr>
          <w:rFonts w:eastAsia="Arial Unicode MS"/>
          <w:i/>
          <w:szCs w:val="26"/>
        </w:rPr>
        <w:t>euro</w:t>
      </w:r>
      <w:r w:rsidRPr="009943BB">
        <w:rPr>
          <w:rFonts w:eastAsia="Arial Unicode MS"/>
          <w:szCs w:val="26"/>
        </w:rPr>
        <w:t xml:space="preserve"> un </w:t>
      </w:r>
      <w:r>
        <w:rPr>
          <w:rFonts w:eastAsia="Arial Unicode MS"/>
          <w:szCs w:val="26"/>
        </w:rPr>
        <w:t>94</w:t>
      </w:r>
      <w:r w:rsidRPr="009943BB">
        <w:rPr>
          <w:rFonts w:eastAsia="Arial Unicode MS"/>
          <w:szCs w:val="26"/>
        </w:rPr>
        <w:t xml:space="preserve"> centi), kas sastāv no pamatsummas EUR </w:t>
      </w:r>
      <w:r>
        <w:rPr>
          <w:rFonts w:eastAsia="Arial Unicode MS"/>
          <w:b/>
          <w:snapToGrid w:val="0"/>
          <w:color w:val="000000"/>
          <w:szCs w:val="26"/>
        </w:rPr>
        <w:t>22 473,50</w:t>
      </w:r>
      <w:r w:rsidRPr="009943BB">
        <w:rPr>
          <w:rFonts w:eastAsia="Arial Unicode MS"/>
          <w:szCs w:val="26"/>
        </w:rPr>
        <w:t xml:space="preserve"> (</w:t>
      </w:r>
      <w:r>
        <w:rPr>
          <w:rFonts w:eastAsia="Arial Unicode MS"/>
          <w:szCs w:val="26"/>
        </w:rPr>
        <w:t>divdesmit divi tūkstoši četri simti septiņdesmit trīs</w:t>
      </w:r>
      <w:r w:rsidRPr="009943BB">
        <w:rPr>
          <w:rFonts w:eastAsia="Arial Unicode MS"/>
          <w:szCs w:val="26"/>
        </w:rPr>
        <w:t xml:space="preserve"> </w:t>
      </w:r>
      <w:r w:rsidRPr="009943BB">
        <w:rPr>
          <w:rFonts w:eastAsia="Arial Unicode MS"/>
          <w:i/>
          <w:szCs w:val="26"/>
        </w:rPr>
        <w:t>euro</w:t>
      </w:r>
      <w:r w:rsidRPr="009943BB">
        <w:rPr>
          <w:rFonts w:eastAsia="Arial Unicode MS"/>
          <w:szCs w:val="26"/>
        </w:rPr>
        <w:t xml:space="preserve"> un </w:t>
      </w:r>
      <w:r>
        <w:rPr>
          <w:rFonts w:eastAsia="Arial Unicode MS"/>
          <w:szCs w:val="26"/>
        </w:rPr>
        <w:t>50</w:t>
      </w:r>
      <w:r w:rsidRPr="009943BB">
        <w:rPr>
          <w:rFonts w:eastAsia="Arial Unicode MS"/>
          <w:szCs w:val="26"/>
        </w:rPr>
        <w:t xml:space="preserve"> centi) un 21% (divdesmit viens procents) pievienotās vērtības nodokļa EUR </w:t>
      </w:r>
      <w:r>
        <w:rPr>
          <w:rFonts w:eastAsia="Arial Unicode MS"/>
          <w:b/>
          <w:snapToGrid w:val="0"/>
          <w:color w:val="000000"/>
          <w:szCs w:val="26"/>
        </w:rPr>
        <w:t>4719,44</w:t>
      </w:r>
      <w:r w:rsidRPr="009943BB">
        <w:rPr>
          <w:rFonts w:eastAsia="Arial Unicode MS"/>
          <w:szCs w:val="26"/>
        </w:rPr>
        <w:t xml:space="preserve"> (</w:t>
      </w:r>
      <w:r>
        <w:rPr>
          <w:rFonts w:eastAsia="Arial Unicode MS"/>
          <w:szCs w:val="26"/>
        </w:rPr>
        <w:t xml:space="preserve">četri tūkstoši septiņi simti deviņpadsmit </w:t>
      </w:r>
      <w:r w:rsidRPr="009943BB">
        <w:rPr>
          <w:rFonts w:eastAsia="Arial Unicode MS"/>
          <w:i/>
          <w:szCs w:val="26"/>
        </w:rPr>
        <w:t>euro</w:t>
      </w:r>
      <w:r w:rsidRPr="009943BB">
        <w:rPr>
          <w:rFonts w:eastAsia="Arial Unicode MS"/>
          <w:szCs w:val="26"/>
        </w:rPr>
        <w:t xml:space="preserve"> un </w:t>
      </w:r>
      <w:r>
        <w:rPr>
          <w:rFonts w:eastAsia="Arial Unicode MS"/>
          <w:szCs w:val="26"/>
        </w:rPr>
        <w:t>44</w:t>
      </w:r>
      <w:r w:rsidRPr="009943BB">
        <w:rPr>
          <w:rFonts w:eastAsia="Arial Unicode MS"/>
          <w:szCs w:val="26"/>
        </w:rPr>
        <w:t xml:space="preserve"> centi)</w:t>
      </w:r>
      <w:r w:rsidRPr="009943BB">
        <w:rPr>
          <w:szCs w:val="26"/>
        </w:rPr>
        <w:t>.</w:t>
      </w:r>
      <w:r>
        <w:rPr>
          <w:szCs w:val="26"/>
        </w:rPr>
        <w:t>”</w:t>
      </w:r>
    </w:p>
    <w:p w:rsidR="00F402CC" w:rsidRDefault="00C77656" w:rsidP="00A77E89">
      <w:pPr>
        <w:pStyle w:val="Sarakstarindkopa"/>
        <w:numPr>
          <w:ilvl w:val="0"/>
          <w:numId w:val="5"/>
        </w:numPr>
        <w:tabs>
          <w:tab w:val="num" w:pos="1146"/>
        </w:tabs>
        <w:ind w:left="0" w:firstLine="680"/>
        <w:jc w:val="both"/>
        <w:rPr>
          <w:sz w:val="26"/>
          <w:szCs w:val="26"/>
        </w:rPr>
      </w:pPr>
      <w:r>
        <w:rPr>
          <w:sz w:val="26"/>
          <w:szCs w:val="26"/>
        </w:rPr>
        <w:t>Sākotnējā Līguma kopējā summa (ieskaitot PVN) pirms grozījumiem EUR 30 246,37, pēc - EUR 27 192,94,  grozījumu vērtība ir Līguma samazinājums - 10,10%.</w:t>
      </w:r>
    </w:p>
    <w:p w:rsidR="007579DE" w:rsidRDefault="00C77656" w:rsidP="00A77E89">
      <w:pPr>
        <w:pStyle w:val="Sarakstarindkopa"/>
        <w:numPr>
          <w:ilvl w:val="0"/>
          <w:numId w:val="5"/>
        </w:numPr>
        <w:tabs>
          <w:tab w:val="num" w:pos="1146"/>
        </w:tabs>
        <w:ind w:left="0" w:firstLine="680"/>
        <w:jc w:val="both"/>
        <w:rPr>
          <w:sz w:val="26"/>
          <w:szCs w:val="26"/>
        </w:rPr>
      </w:pPr>
      <w:r>
        <w:rPr>
          <w:sz w:val="26"/>
          <w:szCs w:val="26"/>
        </w:rPr>
        <w:t>Izteikt Līguma Pielikuma “TEHNISKĀ SPECIFIKĀCIJA UN FINANŠU PIEDĀVĀJUMS” 1.8. apakšpunktu šādā redakcijā:</w:t>
      </w:r>
    </w:p>
    <w:p w:rsidR="007579DE" w:rsidRPr="00702CBA" w:rsidRDefault="00C77656" w:rsidP="007579DE">
      <w:pPr>
        <w:jc w:val="both"/>
        <w:rPr>
          <w:sz w:val="24"/>
          <w:szCs w:val="24"/>
          <w:u w:val="single"/>
        </w:rPr>
      </w:pPr>
      <w:r>
        <w:rPr>
          <w:szCs w:val="26"/>
        </w:rPr>
        <w:t>1.8.</w:t>
      </w:r>
      <w:r w:rsidRPr="007579DE">
        <w:rPr>
          <w:szCs w:val="26"/>
        </w:rPr>
        <w:t xml:space="preserve"> </w:t>
      </w:r>
      <w:r w:rsidRPr="00702CBA">
        <w:rPr>
          <w:sz w:val="24"/>
          <w:szCs w:val="24"/>
          <w:u w:val="single"/>
        </w:rPr>
        <w:t>Plakātu eksponēšanas laiks:</w:t>
      </w:r>
    </w:p>
    <w:p w:rsidR="007579DE" w:rsidRPr="00702CBA" w:rsidRDefault="00D54A6A" w:rsidP="007579DE">
      <w:pPr>
        <w:ind w:left="1400"/>
        <w:jc w:val="both"/>
        <w:rPr>
          <w:sz w:val="24"/>
          <w:szCs w:val="24"/>
          <w:u w:val="single"/>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258"/>
        <w:gridCol w:w="1133"/>
        <w:gridCol w:w="1842"/>
        <w:gridCol w:w="1133"/>
        <w:gridCol w:w="1417"/>
      </w:tblGrid>
      <w:tr w:rsidR="0021683F" w:rsidTr="00513533">
        <w:tc>
          <w:tcPr>
            <w:tcW w:w="817"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b/>
                <w:sz w:val="24"/>
                <w:szCs w:val="24"/>
              </w:rPr>
            </w:pPr>
            <w:r w:rsidRPr="00F84B7C">
              <w:rPr>
                <w:b/>
                <w:sz w:val="24"/>
                <w:szCs w:val="24"/>
              </w:rPr>
              <w:t>Nr.</w:t>
            </w:r>
          </w:p>
          <w:p w:rsidR="007579DE" w:rsidRPr="00F84B7C" w:rsidRDefault="00C77656" w:rsidP="00513533">
            <w:pPr>
              <w:jc w:val="both"/>
              <w:rPr>
                <w:b/>
                <w:sz w:val="24"/>
                <w:szCs w:val="24"/>
              </w:rPr>
            </w:pPr>
            <w:r w:rsidRPr="00F84B7C">
              <w:rPr>
                <w:b/>
                <w:sz w:val="24"/>
                <w:szCs w:val="24"/>
              </w:rPr>
              <w:t>p.k.</w:t>
            </w: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b/>
                <w:sz w:val="24"/>
                <w:szCs w:val="24"/>
              </w:rPr>
            </w:pPr>
            <w:r w:rsidRPr="00F84B7C">
              <w:rPr>
                <w:b/>
                <w:sz w:val="24"/>
                <w:szCs w:val="24"/>
              </w:rPr>
              <w:t>Pasākuma kampaņas nosaukums</w:t>
            </w:r>
          </w:p>
        </w:tc>
        <w:tc>
          <w:tcPr>
            <w:tcW w:w="1133"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b/>
                <w:sz w:val="24"/>
                <w:szCs w:val="24"/>
              </w:rPr>
            </w:pPr>
            <w:r w:rsidRPr="00F84B7C">
              <w:rPr>
                <w:b/>
                <w:sz w:val="24"/>
                <w:szCs w:val="24"/>
              </w:rPr>
              <w:t>Vienību skaits</w:t>
            </w: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b/>
                <w:sz w:val="24"/>
                <w:szCs w:val="24"/>
              </w:rPr>
            </w:pPr>
            <w:r w:rsidRPr="00F84B7C">
              <w:rPr>
                <w:b/>
                <w:sz w:val="24"/>
                <w:szCs w:val="24"/>
              </w:rPr>
              <w:t>Eksponēšanas laiks dienās</w:t>
            </w:r>
          </w:p>
        </w:tc>
        <w:tc>
          <w:tcPr>
            <w:tcW w:w="1133"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b/>
                <w:sz w:val="24"/>
                <w:szCs w:val="24"/>
              </w:rPr>
            </w:pPr>
            <w:r w:rsidRPr="00F84B7C">
              <w:rPr>
                <w:b/>
                <w:sz w:val="24"/>
                <w:szCs w:val="24"/>
              </w:rPr>
              <w:t>Vienas vienības cena dienā bez PVN</w:t>
            </w:r>
          </w:p>
        </w:tc>
        <w:tc>
          <w:tcPr>
            <w:tcW w:w="1417"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b/>
                <w:sz w:val="24"/>
                <w:szCs w:val="24"/>
              </w:rPr>
            </w:pPr>
            <w:r w:rsidRPr="00F84B7C">
              <w:rPr>
                <w:b/>
                <w:sz w:val="24"/>
                <w:szCs w:val="24"/>
              </w:rPr>
              <w:t>Kopējā kampaņas  cena EUR bez PVN</w:t>
            </w:r>
          </w:p>
        </w:tc>
      </w:tr>
      <w:tr w:rsidR="0021683F" w:rsidTr="00513533">
        <w:tc>
          <w:tcPr>
            <w:tcW w:w="8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numPr>
                <w:ilvl w:val="0"/>
                <w:numId w:val="3"/>
              </w:numPr>
              <w:jc w:val="both"/>
              <w:rPr>
                <w:sz w:val="24"/>
                <w:szCs w:val="24"/>
              </w:rPr>
            </w:pP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 xml:space="preserve">Latvijas Republikas Neatkarības atjaunošanas diena, no 27.04.2020. līdz </w:t>
            </w:r>
            <w:r w:rsidRPr="00F84B7C">
              <w:rPr>
                <w:sz w:val="24"/>
                <w:szCs w:val="24"/>
              </w:rPr>
              <w:lastRenderedPageBreak/>
              <w:t>03.05.2020. ieskaitot</w:t>
            </w:r>
          </w:p>
        </w:tc>
        <w:tc>
          <w:tcPr>
            <w:tcW w:w="1133"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lastRenderedPageBreak/>
              <w:t>50</w:t>
            </w: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rPr>
                <w:sz w:val="24"/>
                <w:szCs w:val="24"/>
              </w:rPr>
            </w:pPr>
            <w:r w:rsidRPr="00F84B7C">
              <w:rPr>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84B7C" w:rsidRDefault="00D54A6A" w:rsidP="00C77656">
            <w:pPr>
              <w:jc w:val="both"/>
              <w:rPr>
                <w:sz w:val="24"/>
                <w:szCs w:val="24"/>
              </w:rPr>
            </w:pPr>
          </w:p>
        </w:tc>
      </w:tr>
      <w:tr w:rsidR="0021683F" w:rsidTr="00513533">
        <w:tc>
          <w:tcPr>
            <w:tcW w:w="8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numPr>
                <w:ilvl w:val="0"/>
                <w:numId w:val="3"/>
              </w:numPr>
              <w:jc w:val="both"/>
              <w:rPr>
                <w:sz w:val="24"/>
                <w:szCs w:val="24"/>
              </w:rPr>
            </w:pP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Līgo pasākumi Rīgā, no 15.06.2020. līdz 21.06.2020. ieskaitot</w:t>
            </w:r>
          </w:p>
        </w:tc>
        <w:tc>
          <w:tcPr>
            <w:tcW w:w="1133"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50</w:t>
            </w: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r>
      <w:tr w:rsidR="0021683F" w:rsidTr="00513533">
        <w:tc>
          <w:tcPr>
            <w:tcW w:w="8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numPr>
                <w:ilvl w:val="0"/>
                <w:numId w:val="3"/>
              </w:numPr>
              <w:jc w:val="both"/>
              <w:rPr>
                <w:sz w:val="24"/>
                <w:szCs w:val="24"/>
              </w:rPr>
            </w:pP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Rīgas svētki, no 10.08.2020. līdz 16.08.2020. ieskaitot</w:t>
            </w:r>
          </w:p>
        </w:tc>
        <w:tc>
          <w:tcPr>
            <w:tcW w:w="1133"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50</w:t>
            </w: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r>
      <w:tr w:rsidR="0021683F" w:rsidTr="00513533">
        <w:tc>
          <w:tcPr>
            <w:tcW w:w="8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numPr>
                <w:ilvl w:val="0"/>
                <w:numId w:val="3"/>
              </w:numPr>
              <w:jc w:val="both"/>
              <w:rPr>
                <w:sz w:val="24"/>
                <w:szCs w:val="24"/>
              </w:rPr>
            </w:pP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Baltā nakts, no 31.08.2020. līdz 06.09.2020. ieskaitot</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C77656" w:rsidP="00513533">
            <w:pPr>
              <w:jc w:val="both"/>
              <w:rPr>
                <w:sz w:val="24"/>
                <w:szCs w:val="24"/>
              </w:rPr>
            </w:pPr>
            <w:r w:rsidRPr="00F84B7C">
              <w:rPr>
                <w:sz w:val="24"/>
                <w:szCs w:val="24"/>
              </w:rPr>
              <w:t>50</w:t>
            </w:r>
          </w:p>
          <w:p w:rsidR="007579DE" w:rsidRPr="00F84B7C" w:rsidRDefault="00D54A6A" w:rsidP="00513533">
            <w:pPr>
              <w:jc w:val="both"/>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r>
      <w:tr w:rsidR="0021683F" w:rsidTr="00513533">
        <w:tc>
          <w:tcPr>
            <w:tcW w:w="817"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numPr>
                <w:ilvl w:val="0"/>
                <w:numId w:val="3"/>
              </w:numPr>
              <w:jc w:val="both"/>
              <w:rPr>
                <w:sz w:val="24"/>
                <w:szCs w:val="24"/>
              </w:rPr>
            </w:pPr>
            <w:r w:rsidRPr="00F84B7C">
              <w:rPr>
                <w:sz w:val="24"/>
                <w:szCs w:val="24"/>
              </w:rPr>
              <w:t xml:space="preserve"> </w:t>
            </w: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Latvijas Republikas Proklamēšanas diena, no 09.11.2020. līdz 22.11.2020. ieskaitot</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C77656" w:rsidP="00513533">
            <w:pPr>
              <w:jc w:val="both"/>
              <w:rPr>
                <w:sz w:val="24"/>
                <w:szCs w:val="24"/>
              </w:rPr>
            </w:pPr>
            <w:r w:rsidRPr="00F84B7C">
              <w:rPr>
                <w:sz w:val="24"/>
                <w:szCs w:val="24"/>
              </w:rPr>
              <w:t>50</w:t>
            </w:r>
          </w:p>
          <w:p w:rsidR="007579DE" w:rsidRPr="00F84B7C" w:rsidRDefault="00D54A6A" w:rsidP="00513533">
            <w:pPr>
              <w:jc w:val="both"/>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14</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r>
      <w:tr w:rsidR="0021683F" w:rsidTr="00513533">
        <w:tc>
          <w:tcPr>
            <w:tcW w:w="817"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numPr>
                <w:ilvl w:val="0"/>
                <w:numId w:val="3"/>
              </w:numPr>
              <w:jc w:val="both"/>
              <w:rPr>
                <w:sz w:val="24"/>
                <w:szCs w:val="24"/>
              </w:rPr>
            </w:pPr>
            <w:r w:rsidRPr="00F84B7C">
              <w:rPr>
                <w:sz w:val="24"/>
                <w:szCs w:val="24"/>
              </w:rPr>
              <w:t xml:space="preserve"> </w:t>
            </w: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Staro Rīga, no 16.11.2020. līdz 22.11.2020. ieskaitot</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C77656" w:rsidP="00513533">
            <w:pPr>
              <w:jc w:val="both"/>
              <w:rPr>
                <w:sz w:val="24"/>
                <w:szCs w:val="24"/>
              </w:rPr>
            </w:pPr>
            <w:r w:rsidRPr="00F84B7C">
              <w:rPr>
                <w:sz w:val="24"/>
                <w:szCs w:val="24"/>
              </w:rPr>
              <w:t>50</w:t>
            </w:r>
          </w:p>
          <w:p w:rsidR="007579DE" w:rsidRPr="00F84B7C" w:rsidRDefault="00D54A6A" w:rsidP="00513533">
            <w:pPr>
              <w:jc w:val="both"/>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r>
      <w:tr w:rsidR="0021683F" w:rsidTr="00513533">
        <w:tc>
          <w:tcPr>
            <w:tcW w:w="817"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numPr>
                <w:ilvl w:val="0"/>
                <w:numId w:val="3"/>
              </w:numPr>
              <w:jc w:val="both"/>
              <w:rPr>
                <w:sz w:val="24"/>
                <w:szCs w:val="24"/>
              </w:rPr>
            </w:pPr>
            <w:r w:rsidRPr="00F84B7C">
              <w:rPr>
                <w:sz w:val="24"/>
                <w:szCs w:val="24"/>
              </w:rPr>
              <w:t xml:space="preserve"> </w:t>
            </w: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Ziemassvētki un Jaunais gads, no 21.12.2020. līdz 03.01.2021. ieskaitot</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C77656" w:rsidP="00513533">
            <w:pPr>
              <w:jc w:val="both"/>
              <w:rPr>
                <w:sz w:val="24"/>
                <w:szCs w:val="24"/>
              </w:rPr>
            </w:pPr>
            <w:r w:rsidRPr="00F84B7C">
              <w:rPr>
                <w:sz w:val="24"/>
                <w:szCs w:val="24"/>
              </w:rPr>
              <w:t>50</w:t>
            </w:r>
          </w:p>
          <w:p w:rsidR="007579DE" w:rsidRPr="00F84B7C" w:rsidRDefault="00D54A6A" w:rsidP="00513533">
            <w:pPr>
              <w:jc w:val="both"/>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both"/>
              <w:rPr>
                <w:sz w:val="24"/>
                <w:szCs w:val="24"/>
              </w:rPr>
            </w:pPr>
            <w:r w:rsidRPr="00F84B7C">
              <w:rPr>
                <w:sz w:val="24"/>
                <w:szCs w:val="24"/>
              </w:rPr>
              <w:t>14</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r>
      <w:tr w:rsidR="0021683F" w:rsidTr="00513533">
        <w:tc>
          <w:tcPr>
            <w:tcW w:w="7050" w:type="dxa"/>
            <w:gridSpan w:val="4"/>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right"/>
              <w:rPr>
                <w:b/>
                <w:sz w:val="24"/>
                <w:szCs w:val="24"/>
              </w:rPr>
            </w:pPr>
            <w:r w:rsidRPr="00F84B7C">
              <w:rPr>
                <w:b/>
                <w:sz w:val="24"/>
                <w:szCs w:val="24"/>
              </w:rPr>
              <w:t>Kopējā cena EUR bez PVN</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825B4D" w:rsidRDefault="00C77656" w:rsidP="00513533">
            <w:pPr>
              <w:jc w:val="right"/>
            </w:pPr>
            <w:r w:rsidRPr="00825B4D">
              <w:t xml:space="preserve"> 2</w:t>
            </w:r>
            <w:r>
              <w:t>2</w:t>
            </w:r>
            <w:r w:rsidRPr="00825B4D">
              <w:t>,</w:t>
            </w:r>
            <w:r>
              <w:t>473</w:t>
            </w:r>
            <w:r w:rsidRPr="00825B4D">
              <w:t>.</w:t>
            </w:r>
            <w:r>
              <w:t>50</w:t>
            </w:r>
            <w:r w:rsidRPr="00825B4D">
              <w:t xml:space="preserve"> </w:t>
            </w:r>
          </w:p>
        </w:tc>
      </w:tr>
      <w:tr w:rsidR="0021683F" w:rsidTr="00513533">
        <w:tc>
          <w:tcPr>
            <w:tcW w:w="7050" w:type="dxa"/>
            <w:gridSpan w:val="4"/>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right"/>
              <w:rPr>
                <w:b/>
                <w:sz w:val="24"/>
                <w:szCs w:val="24"/>
              </w:rPr>
            </w:pPr>
            <w:r w:rsidRPr="00F84B7C">
              <w:rPr>
                <w:b/>
                <w:sz w:val="24"/>
                <w:szCs w:val="24"/>
              </w:rPr>
              <w:t>PVN 21%</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825B4D" w:rsidRDefault="00C77656" w:rsidP="00513533">
            <w:pPr>
              <w:jc w:val="right"/>
            </w:pPr>
            <w:r>
              <w:t>4,719.44</w:t>
            </w:r>
          </w:p>
        </w:tc>
      </w:tr>
      <w:tr w:rsidR="0021683F" w:rsidTr="00513533">
        <w:tc>
          <w:tcPr>
            <w:tcW w:w="7050" w:type="dxa"/>
            <w:gridSpan w:val="4"/>
            <w:tcBorders>
              <w:top w:val="single" w:sz="4" w:space="0" w:color="000000"/>
              <w:left w:val="single" w:sz="4" w:space="0" w:color="000000"/>
              <w:bottom w:val="single" w:sz="4" w:space="0" w:color="000000"/>
              <w:right w:val="single" w:sz="4" w:space="0" w:color="000000"/>
            </w:tcBorders>
            <w:hideMark/>
          </w:tcPr>
          <w:p w:rsidR="007579DE" w:rsidRPr="00F84B7C" w:rsidRDefault="00C77656" w:rsidP="00513533">
            <w:pPr>
              <w:jc w:val="right"/>
              <w:rPr>
                <w:b/>
                <w:sz w:val="24"/>
                <w:szCs w:val="24"/>
              </w:rPr>
            </w:pPr>
            <w:r w:rsidRPr="00F84B7C">
              <w:rPr>
                <w:b/>
                <w:sz w:val="24"/>
                <w:szCs w:val="24"/>
              </w:rPr>
              <w:t>Kopējā cena ar PVN</w:t>
            </w:r>
          </w:p>
        </w:tc>
        <w:tc>
          <w:tcPr>
            <w:tcW w:w="1133" w:type="dxa"/>
            <w:tcBorders>
              <w:top w:val="single" w:sz="4" w:space="0" w:color="000000"/>
              <w:left w:val="single" w:sz="4" w:space="0" w:color="000000"/>
              <w:bottom w:val="single" w:sz="4" w:space="0" w:color="000000"/>
              <w:right w:val="single" w:sz="4" w:space="0" w:color="000000"/>
            </w:tcBorders>
          </w:tcPr>
          <w:p w:rsidR="007579DE" w:rsidRPr="00F84B7C" w:rsidRDefault="00D54A6A"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Default="00C77656" w:rsidP="00513533">
            <w:pPr>
              <w:jc w:val="right"/>
            </w:pPr>
            <w:r>
              <w:t>27,192.94</w:t>
            </w:r>
            <w:r w:rsidRPr="00825B4D">
              <w:t xml:space="preserve"> </w:t>
            </w:r>
          </w:p>
        </w:tc>
      </w:tr>
    </w:tbl>
    <w:p w:rsidR="003C6907" w:rsidRDefault="00C77656" w:rsidP="003C6907">
      <w:pPr>
        <w:ind w:firstLine="709"/>
        <w:jc w:val="both"/>
        <w:rPr>
          <w:szCs w:val="26"/>
        </w:rPr>
      </w:pPr>
      <w:r>
        <w:rPr>
          <w:szCs w:val="26"/>
        </w:rPr>
        <w:t>4.</w:t>
      </w:r>
      <w:r w:rsidRPr="003C6907">
        <w:rPr>
          <w:szCs w:val="26"/>
        </w:rPr>
        <w:t xml:space="preserve"> Šī vienošanās ir sastādīta uz 2 (divām) lapām 2 (divos) eksemplāros ar vienādu juridisku spēku, katrai Pusei pa vienam eksemplāram.</w:t>
      </w:r>
    </w:p>
    <w:p w:rsidR="003C6907" w:rsidRDefault="00C77656" w:rsidP="003C6907">
      <w:pPr>
        <w:ind w:firstLine="709"/>
        <w:jc w:val="both"/>
        <w:rPr>
          <w:szCs w:val="26"/>
        </w:rPr>
      </w:pPr>
      <w:r>
        <w:rPr>
          <w:szCs w:val="26"/>
        </w:rPr>
        <w:t>5.</w:t>
      </w:r>
      <w:r w:rsidRPr="003C6907">
        <w:rPr>
          <w:szCs w:val="26"/>
        </w:rPr>
        <w:t xml:space="preserve"> </w:t>
      </w:r>
      <w:r>
        <w:rPr>
          <w:szCs w:val="26"/>
        </w:rPr>
        <w:t>P</w:t>
      </w:r>
      <w:r w:rsidRPr="00B82FB7">
        <w:rPr>
          <w:szCs w:val="26"/>
        </w:rPr>
        <w:t>ārējā daļā Līguma noteikumi ar šo vienošanos netiek grozīti.</w:t>
      </w:r>
    </w:p>
    <w:p w:rsidR="003C6907" w:rsidRPr="003C6907" w:rsidRDefault="00C77656" w:rsidP="003C6907">
      <w:pPr>
        <w:ind w:firstLine="709"/>
        <w:jc w:val="both"/>
        <w:rPr>
          <w:szCs w:val="26"/>
        </w:rPr>
      </w:pPr>
      <w:r>
        <w:rPr>
          <w:szCs w:val="26"/>
        </w:rPr>
        <w:t xml:space="preserve">6. </w:t>
      </w:r>
      <w:r w:rsidRPr="00B82FB7">
        <w:rPr>
          <w:szCs w:val="26"/>
        </w:rPr>
        <w:t>Šī vienošanās ir 20</w:t>
      </w:r>
      <w:r>
        <w:rPr>
          <w:szCs w:val="26"/>
        </w:rPr>
        <w:t>20</w:t>
      </w:r>
      <w:r w:rsidRPr="00B82FB7">
        <w:rPr>
          <w:szCs w:val="26"/>
        </w:rPr>
        <w:t xml:space="preserve">. gada </w:t>
      </w:r>
      <w:r>
        <w:rPr>
          <w:szCs w:val="26"/>
        </w:rPr>
        <w:t>6. marta</w:t>
      </w:r>
      <w:r w:rsidRPr="00B82FB7">
        <w:rPr>
          <w:szCs w:val="26"/>
        </w:rPr>
        <w:t xml:space="preserve"> Pakalpojuma līguma Nr. DIKS-</w:t>
      </w:r>
      <w:r>
        <w:rPr>
          <w:szCs w:val="26"/>
        </w:rPr>
        <w:t>20</w:t>
      </w:r>
      <w:r w:rsidRPr="00B82FB7">
        <w:rPr>
          <w:szCs w:val="26"/>
        </w:rPr>
        <w:t>-</w:t>
      </w:r>
      <w:r>
        <w:rPr>
          <w:szCs w:val="26"/>
        </w:rPr>
        <w:t>516</w:t>
      </w:r>
      <w:r w:rsidRPr="00B82FB7">
        <w:rPr>
          <w:szCs w:val="26"/>
        </w:rPr>
        <w:t>-lī  neatņemama sastāvdaļa</w:t>
      </w:r>
    </w:p>
    <w:p w:rsidR="00AC21E6" w:rsidRPr="007579DE" w:rsidRDefault="00D54A6A" w:rsidP="00AC21E6">
      <w:pPr>
        <w:jc w:val="both"/>
        <w:rPr>
          <w:szCs w:val="26"/>
        </w:rPr>
      </w:pPr>
    </w:p>
    <w:p w:rsidR="00AC21E6" w:rsidRPr="009943BB" w:rsidRDefault="00C77656" w:rsidP="00A77E89">
      <w:pPr>
        <w:pStyle w:val="Sarakstarindkopa"/>
        <w:spacing w:after="0" w:line="240" w:lineRule="auto"/>
        <w:ind w:left="360"/>
        <w:jc w:val="center"/>
        <w:rPr>
          <w:b/>
          <w:sz w:val="26"/>
          <w:szCs w:val="26"/>
        </w:rPr>
      </w:pPr>
      <w:r w:rsidRPr="009943BB">
        <w:rPr>
          <w:b/>
          <w:sz w:val="26"/>
          <w:szCs w:val="26"/>
        </w:rPr>
        <w:t>Pušu rekvizīti un paraksti</w:t>
      </w:r>
    </w:p>
    <w:p w:rsidR="00AC21E6" w:rsidRPr="009943BB" w:rsidRDefault="00D54A6A" w:rsidP="00AC21E6">
      <w:pPr>
        <w:jc w:val="both"/>
        <w:rPr>
          <w:szCs w:val="26"/>
        </w:rPr>
      </w:pPr>
    </w:p>
    <w:tbl>
      <w:tblPr>
        <w:tblW w:w="0" w:type="auto"/>
        <w:tblLook w:val="04A0" w:firstRow="1" w:lastRow="0" w:firstColumn="1" w:lastColumn="0" w:noHBand="0" w:noVBand="1"/>
      </w:tblPr>
      <w:tblGrid>
        <w:gridCol w:w="4928"/>
        <w:gridCol w:w="4264"/>
      </w:tblGrid>
      <w:tr w:rsidR="0021683F" w:rsidTr="0048107E">
        <w:tc>
          <w:tcPr>
            <w:tcW w:w="4928" w:type="dxa"/>
          </w:tcPr>
          <w:p w:rsidR="00AC21E6" w:rsidRPr="009943BB" w:rsidRDefault="00C77656" w:rsidP="0048107E">
            <w:pPr>
              <w:ind w:hanging="709"/>
              <w:jc w:val="center"/>
              <w:rPr>
                <w:b/>
                <w:szCs w:val="26"/>
              </w:rPr>
            </w:pPr>
            <w:r w:rsidRPr="009943BB">
              <w:rPr>
                <w:b/>
                <w:szCs w:val="26"/>
              </w:rPr>
              <w:t>Pasūtītājs</w:t>
            </w:r>
          </w:p>
        </w:tc>
        <w:tc>
          <w:tcPr>
            <w:tcW w:w="4264" w:type="dxa"/>
          </w:tcPr>
          <w:p w:rsidR="00AC21E6" w:rsidRPr="009943BB" w:rsidRDefault="00C77656" w:rsidP="0048107E">
            <w:pPr>
              <w:ind w:hanging="709"/>
              <w:jc w:val="center"/>
              <w:rPr>
                <w:b/>
                <w:szCs w:val="26"/>
              </w:rPr>
            </w:pPr>
            <w:r w:rsidRPr="009943BB">
              <w:rPr>
                <w:b/>
                <w:szCs w:val="26"/>
              </w:rPr>
              <w:t>Izpildītājs</w:t>
            </w:r>
          </w:p>
        </w:tc>
      </w:tr>
      <w:tr w:rsidR="0021683F" w:rsidTr="0048107E">
        <w:tc>
          <w:tcPr>
            <w:tcW w:w="4928" w:type="dxa"/>
          </w:tcPr>
          <w:p w:rsidR="00AC21E6" w:rsidRPr="002D7C64" w:rsidRDefault="00C77656" w:rsidP="0048107E">
            <w:pPr>
              <w:tabs>
                <w:tab w:val="num" w:pos="0"/>
              </w:tabs>
              <w:ind w:right="-750"/>
              <w:rPr>
                <w:b/>
                <w:iCs/>
                <w:snapToGrid w:val="0"/>
                <w:szCs w:val="26"/>
              </w:rPr>
            </w:pPr>
            <w:r w:rsidRPr="002D7C64">
              <w:rPr>
                <w:b/>
                <w:iCs/>
                <w:snapToGrid w:val="0"/>
                <w:szCs w:val="26"/>
              </w:rPr>
              <w:t>Rīgas domes Izglītības, kultūras un sporta departaments</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 xml:space="preserve">Juridiskā adrese: Krišjāņa Valdemāra iela 5, </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Rīga, LV-1010</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Tālrunis: 67026816</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 xml:space="preserve">e-pasts: </w:t>
            </w:r>
            <w:hyperlink r:id="rId8" w:history="1">
              <w:r w:rsidRPr="009943BB">
                <w:rPr>
                  <w:bCs/>
                  <w:iCs/>
                  <w:snapToGrid w:val="0"/>
                  <w:szCs w:val="26"/>
                </w:rPr>
                <w:t>iksd@riga.lv</w:t>
              </w:r>
            </w:hyperlink>
          </w:p>
          <w:p w:rsidR="00AC21E6" w:rsidRPr="009943BB" w:rsidRDefault="00C77656" w:rsidP="0048107E">
            <w:pPr>
              <w:tabs>
                <w:tab w:val="num" w:pos="0"/>
              </w:tabs>
              <w:ind w:left="709" w:right="-750" w:hanging="709"/>
              <w:rPr>
                <w:b/>
                <w:bCs/>
                <w:iCs/>
                <w:snapToGrid w:val="0"/>
                <w:szCs w:val="26"/>
              </w:rPr>
            </w:pPr>
            <w:r w:rsidRPr="009943BB">
              <w:rPr>
                <w:b/>
                <w:bCs/>
                <w:iCs/>
                <w:snapToGrid w:val="0"/>
                <w:szCs w:val="26"/>
              </w:rPr>
              <w:t>Norēķinu rekvizīti:</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Rīgas pilsētas pašvaldība</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 xml:space="preserve">Juridiskā adrese: Rātslaukums 1, Rīga, </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LV-1050</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 xml:space="preserve">NMR kods: </w:t>
            </w:r>
            <w:bookmarkStart w:id="1" w:name="_Hlk521504143"/>
            <w:r w:rsidRPr="009943BB">
              <w:rPr>
                <w:bCs/>
                <w:iCs/>
                <w:snapToGrid w:val="0"/>
                <w:szCs w:val="26"/>
              </w:rPr>
              <w:t xml:space="preserve">90011524360 </w:t>
            </w:r>
            <w:bookmarkEnd w:id="1"/>
          </w:p>
          <w:p w:rsidR="00D310A7" w:rsidRDefault="00C77656" w:rsidP="0048107E">
            <w:pPr>
              <w:tabs>
                <w:tab w:val="num" w:pos="0"/>
              </w:tabs>
              <w:ind w:left="709" w:right="-750" w:hanging="709"/>
              <w:rPr>
                <w:bCs/>
                <w:iCs/>
                <w:snapToGrid w:val="0"/>
                <w:szCs w:val="26"/>
              </w:rPr>
            </w:pPr>
            <w:r w:rsidRPr="009943BB">
              <w:rPr>
                <w:bCs/>
                <w:iCs/>
                <w:snapToGrid w:val="0"/>
                <w:szCs w:val="26"/>
              </w:rPr>
              <w:t>PVN. reģ. Nr.: LV90011524360</w:t>
            </w:r>
            <w:r>
              <w:rPr>
                <w:bCs/>
                <w:iCs/>
                <w:snapToGrid w:val="0"/>
                <w:szCs w:val="26"/>
              </w:rPr>
              <w:t xml:space="preserve"> </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Banka:</w:t>
            </w:r>
            <w:r>
              <w:rPr>
                <w:bCs/>
                <w:iCs/>
                <w:snapToGrid w:val="0"/>
                <w:szCs w:val="26"/>
              </w:rPr>
              <w:t xml:space="preserve"> </w:t>
            </w:r>
            <w:r w:rsidRPr="009943BB">
              <w:rPr>
                <w:bCs/>
                <w:iCs/>
                <w:snapToGrid w:val="0"/>
                <w:szCs w:val="26"/>
              </w:rPr>
              <w:t>Luminor Bank AS</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Kods: NDEALV2X</w:t>
            </w:r>
            <w:r w:rsidRPr="009943BB">
              <w:rPr>
                <w:bCs/>
                <w:iCs/>
                <w:snapToGrid w:val="0"/>
                <w:szCs w:val="26"/>
              </w:rPr>
              <w:tab/>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Konts: LV95NDEA0021000016170</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RD iestādes kods: 210</w:t>
            </w:r>
          </w:p>
          <w:p w:rsidR="00AC21E6" w:rsidRDefault="00D54A6A" w:rsidP="001D559E">
            <w:pPr>
              <w:tabs>
                <w:tab w:val="num" w:pos="0"/>
              </w:tabs>
              <w:ind w:right="-750"/>
              <w:rPr>
                <w:bCs/>
                <w:iCs/>
                <w:snapToGrid w:val="0"/>
                <w:szCs w:val="26"/>
              </w:rPr>
            </w:pPr>
          </w:p>
          <w:p w:rsidR="00496337" w:rsidRPr="00496337" w:rsidRDefault="00C77656" w:rsidP="00496337">
            <w:pPr>
              <w:tabs>
                <w:tab w:val="num" w:pos="0"/>
              </w:tabs>
              <w:ind w:left="709" w:right="-750" w:hanging="709"/>
              <w:rPr>
                <w:bCs/>
                <w:i/>
                <w:iCs/>
                <w:snapToGrid w:val="0"/>
                <w:sz w:val="20"/>
              </w:rPr>
            </w:pPr>
            <w:r w:rsidRPr="00496337">
              <w:rPr>
                <w:bCs/>
                <w:iCs/>
                <w:snapToGrid w:val="0"/>
                <w:szCs w:val="26"/>
              </w:rPr>
              <w:t>__________________</w:t>
            </w:r>
            <w:r>
              <w:rPr>
                <w:bCs/>
                <w:i/>
                <w:iCs/>
                <w:snapToGrid w:val="0"/>
                <w:sz w:val="20"/>
              </w:rPr>
              <w:t xml:space="preserve">Ivars </w:t>
            </w:r>
            <w:proofErr w:type="spellStart"/>
            <w:r>
              <w:rPr>
                <w:bCs/>
                <w:i/>
                <w:iCs/>
                <w:snapToGrid w:val="0"/>
                <w:sz w:val="20"/>
              </w:rPr>
              <w:t>Balamovskis</w:t>
            </w:r>
            <w:proofErr w:type="spellEnd"/>
          </w:p>
          <w:p w:rsidR="00496337" w:rsidRPr="00496337" w:rsidRDefault="00D54A6A" w:rsidP="00496337">
            <w:pPr>
              <w:tabs>
                <w:tab w:val="num" w:pos="0"/>
              </w:tabs>
              <w:ind w:left="709" w:right="-750" w:hanging="709"/>
              <w:rPr>
                <w:bCs/>
                <w:i/>
                <w:iCs/>
                <w:snapToGrid w:val="0"/>
                <w:sz w:val="20"/>
              </w:rPr>
            </w:pPr>
          </w:p>
          <w:p w:rsidR="00496337" w:rsidRPr="009943BB" w:rsidRDefault="00D54A6A" w:rsidP="001D559E">
            <w:pPr>
              <w:tabs>
                <w:tab w:val="num" w:pos="0"/>
              </w:tabs>
              <w:ind w:right="-750"/>
              <w:rPr>
                <w:bCs/>
                <w:iCs/>
                <w:snapToGrid w:val="0"/>
                <w:szCs w:val="26"/>
              </w:rPr>
            </w:pPr>
            <w:r>
              <w:rPr>
                <w:bCs/>
                <w:iCs/>
                <w:snapToGrid w:val="0"/>
                <w:sz w:val="20"/>
              </w:rPr>
              <w:t>27</w:t>
            </w:r>
            <w:r w:rsidR="00C77656" w:rsidRPr="00496337">
              <w:rPr>
                <w:bCs/>
                <w:iCs/>
                <w:snapToGrid w:val="0"/>
                <w:sz w:val="20"/>
              </w:rPr>
              <w:t>.0</w:t>
            </w:r>
            <w:r>
              <w:rPr>
                <w:bCs/>
                <w:iCs/>
                <w:snapToGrid w:val="0"/>
                <w:sz w:val="20"/>
              </w:rPr>
              <w:t>3</w:t>
            </w:r>
            <w:r w:rsidR="00C77656" w:rsidRPr="00496337">
              <w:rPr>
                <w:bCs/>
                <w:iCs/>
                <w:snapToGrid w:val="0"/>
                <w:sz w:val="20"/>
              </w:rPr>
              <w:t>.</w:t>
            </w:r>
            <w:r>
              <w:rPr>
                <w:bCs/>
                <w:iCs/>
                <w:snapToGrid w:val="0"/>
                <w:sz w:val="20"/>
              </w:rPr>
              <w:t>2020.</w:t>
            </w:r>
          </w:p>
        </w:tc>
        <w:tc>
          <w:tcPr>
            <w:tcW w:w="4264" w:type="dxa"/>
          </w:tcPr>
          <w:p w:rsidR="00AC21E6" w:rsidRPr="002D7C64" w:rsidRDefault="00C77656" w:rsidP="0048107E">
            <w:pPr>
              <w:tabs>
                <w:tab w:val="num" w:pos="0"/>
              </w:tabs>
              <w:ind w:left="709" w:right="-750" w:hanging="709"/>
              <w:rPr>
                <w:b/>
                <w:iCs/>
                <w:snapToGrid w:val="0"/>
                <w:szCs w:val="26"/>
              </w:rPr>
            </w:pPr>
            <w:r w:rsidRPr="002D7C64">
              <w:rPr>
                <w:b/>
                <w:iCs/>
                <w:snapToGrid w:val="0"/>
                <w:szCs w:val="26"/>
              </w:rPr>
              <w:t>SIA “</w:t>
            </w:r>
            <w:r>
              <w:rPr>
                <w:b/>
                <w:iCs/>
                <w:snapToGrid w:val="0"/>
                <w:szCs w:val="26"/>
              </w:rPr>
              <w:t>JCDecaux Latvija</w:t>
            </w:r>
            <w:r w:rsidRPr="002D7C64">
              <w:rPr>
                <w:b/>
                <w:iCs/>
                <w:snapToGrid w:val="0"/>
                <w:szCs w:val="26"/>
              </w:rPr>
              <w:t>”</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Reģistrācijas Nr.</w:t>
            </w:r>
            <w:r>
              <w:rPr>
                <w:bCs/>
                <w:iCs/>
                <w:snapToGrid w:val="0"/>
                <w:szCs w:val="26"/>
              </w:rPr>
              <w:t xml:space="preserve"> 40003310198</w:t>
            </w:r>
            <w:r w:rsidRPr="009943BB">
              <w:rPr>
                <w:bCs/>
                <w:iCs/>
                <w:snapToGrid w:val="0"/>
                <w:szCs w:val="26"/>
              </w:rPr>
              <w:t xml:space="preserve"> </w:t>
            </w:r>
          </w:p>
          <w:p w:rsidR="00E24997" w:rsidRDefault="00C77656" w:rsidP="002D7C64">
            <w:pPr>
              <w:tabs>
                <w:tab w:val="num" w:pos="0"/>
              </w:tabs>
              <w:ind w:left="709" w:right="-750" w:hanging="709"/>
              <w:rPr>
                <w:bCs/>
                <w:iCs/>
                <w:snapToGrid w:val="0"/>
                <w:szCs w:val="26"/>
              </w:rPr>
            </w:pPr>
            <w:r w:rsidRPr="009943BB">
              <w:rPr>
                <w:bCs/>
                <w:iCs/>
                <w:snapToGrid w:val="0"/>
                <w:szCs w:val="26"/>
              </w:rPr>
              <w:t>Juridiskā adrese:</w:t>
            </w:r>
            <w:r>
              <w:rPr>
                <w:bCs/>
                <w:iCs/>
                <w:snapToGrid w:val="0"/>
                <w:szCs w:val="26"/>
              </w:rPr>
              <w:t xml:space="preserve"> Krišjāņa Valdemāra</w:t>
            </w:r>
          </w:p>
          <w:p w:rsidR="00FA7EA9" w:rsidRDefault="00C77656" w:rsidP="002D7C64">
            <w:pPr>
              <w:tabs>
                <w:tab w:val="num" w:pos="0"/>
              </w:tabs>
              <w:ind w:left="709" w:right="-750" w:hanging="709"/>
              <w:rPr>
                <w:bCs/>
                <w:iCs/>
                <w:snapToGrid w:val="0"/>
                <w:szCs w:val="26"/>
              </w:rPr>
            </w:pPr>
            <w:r>
              <w:rPr>
                <w:bCs/>
                <w:iCs/>
                <w:snapToGrid w:val="0"/>
                <w:szCs w:val="26"/>
              </w:rPr>
              <w:t xml:space="preserve">ielā 9-3, </w:t>
            </w:r>
          </w:p>
          <w:p w:rsidR="002D7C64" w:rsidRPr="009943BB" w:rsidRDefault="00C77656" w:rsidP="002D7C64">
            <w:pPr>
              <w:tabs>
                <w:tab w:val="num" w:pos="0"/>
              </w:tabs>
              <w:ind w:left="709" w:right="-750" w:hanging="709"/>
              <w:rPr>
                <w:bCs/>
                <w:iCs/>
                <w:snapToGrid w:val="0"/>
                <w:szCs w:val="26"/>
              </w:rPr>
            </w:pPr>
            <w:r>
              <w:rPr>
                <w:bCs/>
                <w:iCs/>
                <w:snapToGrid w:val="0"/>
                <w:szCs w:val="26"/>
              </w:rPr>
              <w:t>Rīgā, LV-1010</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Banka:</w:t>
            </w:r>
            <w:r>
              <w:rPr>
                <w:bCs/>
                <w:iCs/>
                <w:snapToGrid w:val="0"/>
                <w:szCs w:val="26"/>
              </w:rPr>
              <w:t xml:space="preserve"> AS SWEDBANK</w:t>
            </w:r>
          </w:p>
          <w:p w:rsidR="00AC21E6" w:rsidRPr="009943BB" w:rsidRDefault="00C77656" w:rsidP="0048107E">
            <w:pPr>
              <w:tabs>
                <w:tab w:val="num" w:pos="0"/>
              </w:tabs>
              <w:ind w:left="709" w:right="-750" w:hanging="709"/>
              <w:rPr>
                <w:bCs/>
                <w:iCs/>
                <w:snapToGrid w:val="0"/>
                <w:szCs w:val="26"/>
              </w:rPr>
            </w:pPr>
            <w:r w:rsidRPr="009943BB">
              <w:rPr>
                <w:bCs/>
                <w:iCs/>
                <w:snapToGrid w:val="0"/>
                <w:szCs w:val="26"/>
              </w:rPr>
              <w:t>Kods</w:t>
            </w:r>
            <w:r>
              <w:rPr>
                <w:bCs/>
                <w:iCs/>
                <w:snapToGrid w:val="0"/>
                <w:szCs w:val="26"/>
              </w:rPr>
              <w:t>: HABALV22</w:t>
            </w:r>
          </w:p>
          <w:p w:rsidR="00AC21E6" w:rsidRDefault="00C77656" w:rsidP="0048107E">
            <w:pPr>
              <w:tabs>
                <w:tab w:val="num" w:pos="0"/>
              </w:tabs>
              <w:ind w:left="709" w:right="-750" w:hanging="709"/>
              <w:rPr>
                <w:bCs/>
                <w:iCs/>
                <w:snapToGrid w:val="0"/>
                <w:szCs w:val="26"/>
              </w:rPr>
            </w:pPr>
            <w:r w:rsidRPr="009943BB">
              <w:rPr>
                <w:bCs/>
                <w:iCs/>
                <w:snapToGrid w:val="0"/>
                <w:szCs w:val="26"/>
              </w:rPr>
              <w:t>Konts</w:t>
            </w:r>
            <w:r>
              <w:rPr>
                <w:bCs/>
                <w:iCs/>
                <w:snapToGrid w:val="0"/>
                <w:szCs w:val="26"/>
              </w:rPr>
              <w:t>: LV28HABA0001408032805</w:t>
            </w:r>
          </w:p>
          <w:p w:rsidR="002D7C64" w:rsidRDefault="00D54A6A" w:rsidP="0048107E">
            <w:pPr>
              <w:tabs>
                <w:tab w:val="num" w:pos="0"/>
              </w:tabs>
              <w:ind w:left="709" w:right="-750" w:hanging="709"/>
              <w:rPr>
                <w:bCs/>
                <w:iCs/>
                <w:snapToGrid w:val="0"/>
                <w:szCs w:val="26"/>
              </w:rPr>
            </w:pPr>
          </w:p>
          <w:p w:rsidR="00496337" w:rsidRDefault="00D54A6A" w:rsidP="0048107E">
            <w:pPr>
              <w:tabs>
                <w:tab w:val="num" w:pos="0"/>
              </w:tabs>
              <w:ind w:left="709" w:right="-750" w:hanging="709"/>
              <w:rPr>
                <w:bCs/>
                <w:iCs/>
                <w:snapToGrid w:val="0"/>
                <w:szCs w:val="26"/>
              </w:rPr>
            </w:pPr>
          </w:p>
          <w:p w:rsidR="00496337" w:rsidRDefault="00D54A6A" w:rsidP="0048107E">
            <w:pPr>
              <w:tabs>
                <w:tab w:val="num" w:pos="0"/>
              </w:tabs>
              <w:ind w:left="709" w:right="-750" w:hanging="709"/>
              <w:rPr>
                <w:bCs/>
                <w:iCs/>
                <w:snapToGrid w:val="0"/>
                <w:szCs w:val="26"/>
              </w:rPr>
            </w:pPr>
          </w:p>
          <w:p w:rsidR="00496337" w:rsidRDefault="00D54A6A" w:rsidP="0048107E">
            <w:pPr>
              <w:tabs>
                <w:tab w:val="num" w:pos="0"/>
              </w:tabs>
              <w:ind w:left="709" w:right="-750" w:hanging="709"/>
              <w:rPr>
                <w:bCs/>
                <w:iCs/>
                <w:snapToGrid w:val="0"/>
                <w:szCs w:val="26"/>
              </w:rPr>
            </w:pPr>
          </w:p>
          <w:p w:rsidR="00496337" w:rsidRDefault="00D54A6A" w:rsidP="001D559E">
            <w:pPr>
              <w:tabs>
                <w:tab w:val="num" w:pos="0"/>
              </w:tabs>
              <w:ind w:right="-750"/>
              <w:rPr>
                <w:bCs/>
                <w:iCs/>
                <w:snapToGrid w:val="0"/>
                <w:szCs w:val="26"/>
              </w:rPr>
            </w:pPr>
          </w:p>
          <w:p w:rsidR="002D7C64" w:rsidRPr="009943BB" w:rsidRDefault="00C77656" w:rsidP="0048107E">
            <w:pPr>
              <w:tabs>
                <w:tab w:val="num" w:pos="0"/>
              </w:tabs>
              <w:ind w:left="709" w:right="-750" w:hanging="709"/>
              <w:rPr>
                <w:bCs/>
                <w:iCs/>
                <w:snapToGrid w:val="0"/>
                <w:szCs w:val="26"/>
              </w:rPr>
            </w:pPr>
            <w:r>
              <w:rPr>
                <w:bCs/>
                <w:iCs/>
                <w:snapToGrid w:val="0"/>
                <w:szCs w:val="26"/>
              </w:rPr>
              <w:t>__________________</w:t>
            </w:r>
          </w:p>
          <w:p w:rsidR="00AC21E6" w:rsidRDefault="00C77656" w:rsidP="0048107E">
            <w:pPr>
              <w:tabs>
                <w:tab w:val="num" w:pos="0"/>
              </w:tabs>
              <w:ind w:left="709" w:right="-750" w:hanging="709"/>
              <w:rPr>
                <w:bCs/>
                <w:i/>
                <w:snapToGrid w:val="0"/>
                <w:sz w:val="20"/>
              </w:rPr>
            </w:pPr>
            <w:r>
              <w:rPr>
                <w:bCs/>
                <w:i/>
                <w:snapToGrid w:val="0"/>
                <w:sz w:val="20"/>
              </w:rPr>
              <w:t>Jeļena Brokāne</w:t>
            </w:r>
          </w:p>
          <w:p w:rsidR="002D7C64" w:rsidRDefault="00D54A6A" w:rsidP="0048107E">
            <w:pPr>
              <w:tabs>
                <w:tab w:val="num" w:pos="0"/>
              </w:tabs>
              <w:ind w:left="709" w:right="-750" w:hanging="709"/>
              <w:rPr>
                <w:bCs/>
                <w:i/>
                <w:snapToGrid w:val="0"/>
                <w:sz w:val="20"/>
              </w:rPr>
            </w:pPr>
          </w:p>
          <w:p w:rsidR="002D7C64" w:rsidRPr="002D7C64" w:rsidRDefault="00D54A6A" w:rsidP="008156E1">
            <w:pPr>
              <w:tabs>
                <w:tab w:val="num" w:pos="0"/>
              </w:tabs>
              <w:ind w:left="709" w:right="-750" w:hanging="709"/>
              <w:rPr>
                <w:bCs/>
                <w:i/>
                <w:snapToGrid w:val="0"/>
                <w:sz w:val="20"/>
              </w:rPr>
            </w:pPr>
            <w:r>
              <w:rPr>
                <w:bCs/>
                <w:snapToGrid w:val="0"/>
                <w:sz w:val="20"/>
              </w:rPr>
              <w:t>02</w:t>
            </w:r>
            <w:bookmarkStart w:id="2" w:name="_GoBack"/>
            <w:bookmarkEnd w:id="2"/>
            <w:r w:rsidR="00C77656">
              <w:rPr>
                <w:bCs/>
                <w:snapToGrid w:val="0"/>
                <w:sz w:val="20"/>
              </w:rPr>
              <w:t>.0</w:t>
            </w:r>
            <w:r>
              <w:rPr>
                <w:bCs/>
                <w:snapToGrid w:val="0"/>
                <w:sz w:val="20"/>
              </w:rPr>
              <w:t>4</w:t>
            </w:r>
            <w:r w:rsidR="00C77656">
              <w:rPr>
                <w:bCs/>
                <w:snapToGrid w:val="0"/>
                <w:sz w:val="20"/>
              </w:rPr>
              <w:t xml:space="preserve">.2020. </w:t>
            </w:r>
          </w:p>
        </w:tc>
      </w:tr>
    </w:tbl>
    <w:p w:rsidR="006C306C" w:rsidRDefault="00D54A6A" w:rsidP="001D559E">
      <w:pPr>
        <w:rPr>
          <w:i/>
          <w:sz w:val="20"/>
        </w:rPr>
      </w:pPr>
    </w:p>
    <w:sectPr w:rsidR="006C306C" w:rsidSect="00F317DB">
      <w:headerReference w:type="even" r:id="rId9"/>
      <w:headerReference w:type="default" r:id="rId10"/>
      <w:footerReference w:type="even" r:id="rId11"/>
      <w:footerReference w:type="default" r:id="rId12"/>
      <w:headerReference w:type="first" r:id="rId13"/>
      <w:footerReference w:type="first" r:id="rId14"/>
      <w:pgSz w:w="11906" w:h="16838"/>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289" w:rsidRDefault="00C77656">
      <w:r>
        <w:separator/>
      </w:r>
    </w:p>
  </w:endnote>
  <w:endnote w:type="continuationSeparator" w:id="0">
    <w:p w:rsidR="005F0289" w:rsidRDefault="00C7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F" w:rsidRDefault="00D54A6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384581"/>
      <w:docPartObj>
        <w:docPartGallery w:val="Page Numbers (Bottom of Page)"/>
        <w:docPartUnique/>
      </w:docPartObj>
    </w:sdtPr>
    <w:sdtEndPr/>
    <w:sdtContent>
      <w:p w:rsidR="0082120F" w:rsidRDefault="00C77656">
        <w:pPr>
          <w:pStyle w:val="Kjene"/>
          <w:jc w:val="center"/>
        </w:pPr>
        <w:r>
          <w:fldChar w:fldCharType="begin"/>
        </w:r>
        <w:r>
          <w:instrText>PAGE   \* MERGEFORMAT</w:instrText>
        </w:r>
        <w:r>
          <w:fldChar w:fldCharType="separate"/>
        </w:r>
        <w:r>
          <w:rPr>
            <w:noProof/>
          </w:rPr>
          <w:t>3</w:t>
        </w:r>
        <w:r>
          <w:fldChar w:fldCharType="end"/>
        </w:r>
      </w:p>
    </w:sdtContent>
  </w:sdt>
  <w:p w:rsidR="0082120F" w:rsidRDefault="00D54A6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455475"/>
      <w:docPartObj>
        <w:docPartGallery w:val="Page Numbers (Bottom of Page)"/>
        <w:docPartUnique/>
      </w:docPartObj>
    </w:sdtPr>
    <w:sdtEndPr/>
    <w:sdtContent>
      <w:p w:rsidR="0082120F" w:rsidRDefault="00C77656">
        <w:pPr>
          <w:pStyle w:val="Kjene"/>
          <w:jc w:val="center"/>
        </w:pPr>
        <w:r>
          <w:fldChar w:fldCharType="begin"/>
        </w:r>
        <w:r>
          <w:instrText>PAGE   \* MERGEFORMAT</w:instrText>
        </w:r>
        <w:r>
          <w:fldChar w:fldCharType="separate"/>
        </w:r>
        <w:r>
          <w:rPr>
            <w:noProof/>
          </w:rPr>
          <w:t>1</w:t>
        </w:r>
        <w:r>
          <w:fldChar w:fldCharType="end"/>
        </w:r>
      </w:p>
    </w:sdtContent>
  </w:sdt>
  <w:p w:rsidR="0082120F" w:rsidRDefault="00D54A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289" w:rsidRDefault="00C77656">
      <w:r>
        <w:separator/>
      </w:r>
    </w:p>
  </w:footnote>
  <w:footnote w:type="continuationSeparator" w:id="0">
    <w:p w:rsidR="005F0289" w:rsidRDefault="00C77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F" w:rsidRDefault="00D54A6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F" w:rsidRDefault="00D54A6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F" w:rsidRDefault="00D54A6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59D6"/>
    <w:multiLevelType w:val="hybridMultilevel"/>
    <w:tmpl w:val="569285A8"/>
    <w:lvl w:ilvl="0" w:tplc="C2D85C70">
      <w:start w:val="1"/>
      <w:numFmt w:val="decimal"/>
      <w:lvlText w:val="%1."/>
      <w:lvlJc w:val="left"/>
      <w:pPr>
        <w:ind w:left="720" w:hanging="360"/>
      </w:pPr>
    </w:lvl>
    <w:lvl w:ilvl="1" w:tplc="D18475A6">
      <w:start w:val="1"/>
      <w:numFmt w:val="lowerLetter"/>
      <w:lvlText w:val="%2."/>
      <w:lvlJc w:val="left"/>
      <w:pPr>
        <w:ind w:left="1440" w:hanging="360"/>
      </w:pPr>
    </w:lvl>
    <w:lvl w:ilvl="2" w:tplc="BE5AF872">
      <w:start w:val="1"/>
      <w:numFmt w:val="lowerRoman"/>
      <w:lvlText w:val="%3."/>
      <w:lvlJc w:val="right"/>
      <w:pPr>
        <w:ind w:left="2160" w:hanging="180"/>
      </w:pPr>
    </w:lvl>
    <w:lvl w:ilvl="3" w:tplc="FA96F802">
      <w:start w:val="1"/>
      <w:numFmt w:val="decimal"/>
      <w:lvlText w:val="%4."/>
      <w:lvlJc w:val="left"/>
      <w:pPr>
        <w:ind w:left="2880" w:hanging="360"/>
      </w:pPr>
    </w:lvl>
    <w:lvl w:ilvl="4" w:tplc="E982BEA0">
      <w:start w:val="1"/>
      <w:numFmt w:val="lowerLetter"/>
      <w:lvlText w:val="%5."/>
      <w:lvlJc w:val="left"/>
      <w:pPr>
        <w:ind w:left="3600" w:hanging="360"/>
      </w:pPr>
    </w:lvl>
    <w:lvl w:ilvl="5" w:tplc="71262E74">
      <w:start w:val="1"/>
      <w:numFmt w:val="lowerRoman"/>
      <w:lvlText w:val="%6."/>
      <w:lvlJc w:val="right"/>
      <w:pPr>
        <w:ind w:left="4320" w:hanging="180"/>
      </w:pPr>
    </w:lvl>
    <w:lvl w:ilvl="6" w:tplc="9056BB62">
      <w:start w:val="1"/>
      <w:numFmt w:val="decimal"/>
      <w:lvlText w:val="%7."/>
      <w:lvlJc w:val="left"/>
      <w:pPr>
        <w:ind w:left="5040" w:hanging="360"/>
      </w:pPr>
    </w:lvl>
    <w:lvl w:ilvl="7" w:tplc="4F362B4E">
      <w:start w:val="1"/>
      <w:numFmt w:val="lowerLetter"/>
      <w:lvlText w:val="%8."/>
      <w:lvlJc w:val="left"/>
      <w:pPr>
        <w:ind w:left="5760" w:hanging="360"/>
      </w:pPr>
    </w:lvl>
    <w:lvl w:ilvl="8" w:tplc="C4847882">
      <w:start w:val="1"/>
      <w:numFmt w:val="lowerRoman"/>
      <w:lvlText w:val="%9."/>
      <w:lvlJc w:val="right"/>
      <w:pPr>
        <w:ind w:left="6480" w:hanging="180"/>
      </w:pPr>
    </w:lvl>
  </w:abstractNum>
  <w:abstractNum w:abstractNumId="1" w15:restartNumberingAfterBreak="0">
    <w:nsid w:val="1B2B66C2"/>
    <w:multiLevelType w:val="multilevel"/>
    <w:tmpl w:val="200CD9D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31E00EF4"/>
    <w:multiLevelType w:val="multilevel"/>
    <w:tmpl w:val="D512D4E0"/>
    <w:lvl w:ilvl="0">
      <w:start w:val="2"/>
      <w:numFmt w:val="decimal"/>
      <w:lvlText w:val="%1."/>
      <w:lvlJc w:val="left"/>
      <w:pPr>
        <w:ind w:left="390" w:hanging="390"/>
      </w:pPr>
    </w:lvl>
    <w:lvl w:ilvl="1">
      <w:start w:val="1"/>
      <w:numFmt w:val="decimal"/>
      <w:lvlText w:val="%1.%2."/>
      <w:lvlJc w:val="left"/>
      <w:pPr>
        <w:ind w:left="135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774A31EA"/>
    <w:multiLevelType w:val="multilevel"/>
    <w:tmpl w:val="3F924C62"/>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79613F11"/>
    <w:multiLevelType w:val="hybridMultilevel"/>
    <w:tmpl w:val="1CB0E3A8"/>
    <w:lvl w:ilvl="0" w:tplc="47560E04">
      <w:start w:val="1"/>
      <w:numFmt w:val="decimal"/>
      <w:lvlText w:val="%1."/>
      <w:lvlJc w:val="left"/>
      <w:pPr>
        <w:ind w:left="1040" w:hanging="360"/>
      </w:pPr>
      <w:rPr>
        <w:rFonts w:hint="default"/>
      </w:rPr>
    </w:lvl>
    <w:lvl w:ilvl="1" w:tplc="0E3A3F72" w:tentative="1">
      <w:start w:val="1"/>
      <w:numFmt w:val="lowerLetter"/>
      <w:lvlText w:val="%2."/>
      <w:lvlJc w:val="left"/>
      <w:pPr>
        <w:ind w:left="1760" w:hanging="360"/>
      </w:pPr>
    </w:lvl>
    <w:lvl w:ilvl="2" w:tplc="48A0943A" w:tentative="1">
      <w:start w:val="1"/>
      <w:numFmt w:val="lowerRoman"/>
      <w:lvlText w:val="%3."/>
      <w:lvlJc w:val="right"/>
      <w:pPr>
        <w:ind w:left="2480" w:hanging="180"/>
      </w:pPr>
    </w:lvl>
    <w:lvl w:ilvl="3" w:tplc="1D3A98AE" w:tentative="1">
      <w:start w:val="1"/>
      <w:numFmt w:val="decimal"/>
      <w:lvlText w:val="%4."/>
      <w:lvlJc w:val="left"/>
      <w:pPr>
        <w:ind w:left="3200" w:hanging="360"/>
      </w:pPr>
    </w:lvl>
    <w:lvl w:ilvl="4" w:tplc="D938CD62" w:tentative="1">
      <w:start w:val="1"/>
      <w:numFmt w:val="lowerLetter"/>
      <w:lvlText w:val="%5."/>
      <w:lvlJc w:val="left"/>
      <w:pPr>
        <w:ind w:left="3920" w:hanging="360"/>
      </w:pPr>
    </w:lvl>
    <w:lvl w:ilvl="5" w:tplc="D9785BC6" w:tentative="1">
      <w:start w:val="1"/>
      <w:numFmt w:val="lowerRoman"/>
      <w:lvlText w:val="%6."/>
      <w:lvlJc w:val="right"/>
      <w:pPr>
        <w:ind w:left="4640" w:hanging="180"/>
      </w:pPr>
    </w:lvl>
    <w:lvl w:ilvl="6" w:tplc="36BA06A6" w:tentative="1">
      <w:start w:val="1"/>
      <w:numFmt w:val="decimal"/>
      <w:lvlText w:val="%7."/>
      <w:lvlJc w:val="left"/>
      <w:pPr>
        <w:ind w:left="5360" w:hanging="360"/>
      </w:pPr>
    </w:lvl>
    <w:lvl w:ilvl="7" w:tplc="4F4CA880" w:tentative="1">
      <w:start w:val="1"/>
      <w:numFmt w:val="lowerLetter"/>
      <w:lvlText w:val="%8."/>
      <w:lvlJc w:val="left"/>
      <w:pPr>
        <w:ind w:left="6080" w:hanging="360"/>
      </w:pPr>
    </w:lvl>
    <w:lvl w:ilvl="8" w:tplc="CD4C6D80" w:tentative="1">
      <w:start w:val="1"/>
      <w:numFmt w:val="lowerRoman"/>
      <w:lvlText w:val="%9."/>
      <w:lvlJc w:val="right"/>
      <w:pPr>
        <w:ind w:left="680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3F"/>
    <w:rsid w:val="001D559E"/>
    <w:rsid w:val="0021683F"/>
    <w:rsid w:val="005260C0"/>
    <w:rsid w:val="005F0289"/>
    <w:rsid w:val="00C77656"/>
    <w:rsid w:val="00D54A6A"/>
    <w:rsid w:val="00EC10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5BF2"/>
  <w15:docId w15:val="{A69BAA52-70F5-44AC-B7F1-5FBF5C87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AC21E6"/>
    <w:pPr>
      <w:spacing w:after="0" w:line="240" w:lineRule="auto"/>
    </w:pPr>
    <w:rPr>
      <w:rFonts w:ascii="Times New Roman" w:eastAsia="Times New Roman" w:hAnsi="Times New Roman" w:cs="Times New Roman"/>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AC21E6"/>
    <w:rPr>
      <w:color w:val="0000FF"/>
      <w:u w:val="single"/>
    </w:rPr>
  </w:style>
  <w:style w:type="paragraph" w:styleId="Sarakstarindkopa">
    <w:name w:val="List Paragraph"/>
    <w:basedOn w:val="Parasts"/>
    <w:link w:val="SarakstarindkopaRakstz"/>
    <w:uiPriority w:val="34"/>
    <w:qFormat/>
    <w:rsid w:val="00AC21E6"/>
    <w:pPr>
      <w:spacing w:after="200" w:line="276" w:lineRule="auto"/>
      <w:ind w:left="720"/>
      <w:contextualSpacing/>
    </w:pPr>
    <w:rPr>
      <w:rFonts w:eastAsia="Calibri"/>
      <w:sz w:val="32"/>
      <w:szCs w:val="24"/>
    </w:rPr>
  </w:style>
  <w:style w:type="paragraph" w:customStyle="1" w:styleId="Normal11pt">
    <w:name w:val="Normal + 11 pt"/>
    <w:aliases w:val="...,4 pt + Not Bold,Black,Condensed by  0"/>
    <w:basedOn w:val="Nosaukums"/>
    <w:rsid w:val="00AC21E6"/>
    <w:pPr>
      <w:contextualSpacing w:val="0"/>
      <w:jc w:val="center"/>
    </w:pPr>
    <w:rPr>
      <w:rFonts w:ascii="Times New Roman" w:eastAsia="Times New Roman" w:hAnsi="Times New Roman" w:cs="Times New Roman"/>
      <w:b/>
      <w:bCs/>
      <w:spacing w:val="0"/>
      <w:kern w:val="0"/>
      <w:sz w:val="24"/>
      <w:szCs w:val="24"/>
    </w:rPr>
  </w:style>
  <w:style w:type="character" w:customStyle="1" w:styleId="SarakstarindkopaRakstz">
    <w:name w:val="Saraksta rindkopa Rakstz."/>
    <w:link w:val="Sarakstarindkopa"/>
    <w:uiPriority w:val="34"/>
    <w:locked/>
    <w:rsid w:val="00AC21E6"/>
    <w:rPr>
      <w:rFonts w:ascii="Times New Roman" w:eastAsia="Calibri" w:hAnsi="Times New Roman" w:cs="Times New Roman"/>
      <w:sz w:val="32"/>
      <w:szCs w:val="24"/>
    </w:rPr>
  </w:style>
  <w:style w:type="paragraph" w:styleId="Nosaukums">
    <w:name w:val="Title"/>
    <w:basedOn w:val="Parasts"/>
    <w:next w:val="Parasts"/>
    <w:link w:val="NosaukumsRakstz"/>
    <w:uiPriority w:val="10"/>
    <w:qFormat/>
    <w:rsid w:val="00AC21E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C21E6"/>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B51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51898"/>
    <w:rPr>
      <w:rFonts w:ascii="Segoe UI" w:eastAsia="Times New Roman" w:hAnsi="Segoe UI" w:cs="Segoe UI"/>
      <w:sz w:val="18"/>
      <w:szCs w:val="18"/>
    </w:rPr>
  </w:style>
  <w:style w:type="paragraph" w:styleId="Galvene">
    <w:name w:val="header"/>
    <w:basedOn w:val="Parasts"/>
    <w:link w:val="GalveneRakstz"/>
    <w:uiPriority w:val="99"/>
    <w:unhideWhenUsed/>
    <w:rsid w:val="0082120F"/>
    <w:pPr>
      <w:tabs>
        <w:tab w:val="center" w:pos="4153"/>
        <w:tab w:val="right" w:pos="8306"/>
      </w:tabs>
    </w:pPr>
  </w:style>
  <w:style w:type="character" w:customStyle="1" w:styleId="GalveneRakstz">
    <w:name w:val="Galvene Rakstz."/>
    <w:basedOn w:val="Noklusjumarindkopasfonts"/>
    <w:link w:val="Galvene"/>
    <w:uiPriority w:val="99"/>
    <w:rsid w:val="0082120F"/>
    <w:rPr>
      <w:rFonts w:ascii="Times New Roman" w:eastAsia="Times New Roman" w:hAnsi="Times New Roman" w:cs="Times New Roman"/>
      <w:sz w:val="26"/>
      <w:szCs w:val="20"/>
    </w:rPr>
  </w:style>
  <w:style w:type="paragraph" w:styleId="Kjene">
    <w:name w:val="footer"/>
    <w:basedOn w:val="Parasts"/>
    <w:link w:val="KjeneRakstz"/>
    <w:uiPriority w:val="99"/>
    <w:unhideWhenUsed/>
    <w:rsid w:val="0082120F"/>
    <w:pPr>
      <w:tabs>
        <w:tab w:val="center" w:pos="4153"/>
        <w:tab w:val="right" w:pos="8306"/>
      </w:tabs>
    </w:pPr>
  </w:style>
  <w:style w:type="character" w:customStyle="1" w:styleId="KjeneRakstz">
    <w:name w:val="Kājene Rakstz."/>
    <w:basedOn w:val="Noklusjumarindkopasfonts"/>
    <w:link w:val="Kjene"/>
    <w:uiPriority w:val="99"/>
    <w:rsid w:val="0082120F"/>
    <w:rPr>
      <w:rFonts w:ascii="Times New Roman" w:eastAsia="Times New Roman" w:hAnsi="Times New Roman" w:cs="Times New Roman"/>
      <w:sz w:val="26"/>
      <w:szCs w:val="20"/>
    </w:rPr>
  </w:style>
  <w:style w:type="character" w:styleId="Komentraatsauce">
    <w:name w:val="annotation reference"/>
    <w:basedOn w:val="Noklusjumarindkopasfonts"/>
    <w:uiPriority w:val="99"/>
    <w:semiHidden/>
    <w:unhideWhenUsed/>
    <w:rsid w:val="00D4539D"/>
    <w:rPr>
      <w:sz w:val="16"/>
      <w:szCs w:val="16"/>
    </w:rPr>
  </w:style>
  <w:style w:type="paragraph" w:styleId="Komentrateksts">
    <w:name w:val="annotation text"/>
    <w:basedOn w:val="Parasts"/>
    <w:link w:val="KomentratekstsRakstz"/>
    <w:uiPriority w:val="99"/>
    <w:semiHidden/>
    <w:unhideWhenUsed/>
    <w:rsid w:val="00D4539D"/>
    <w:rPr>
      <w:sz w:val="20"/>
    </w:rPr>
  </w:style>
  <w:style w:type="character" w:customStyle="1" w:styleId="KomentratekstsRakstz">
    <w:name w:val="Komentāra teksts Rakstz."/>
    <w:basedOn w:val="Noklusjumarindkopasfonts"/>
    <w:link w:val="Komentrateksts"/>
    <w:uiPriority w:val="99"/>
    <w:semiHidden/>
    <w:rsid w:val="00D4539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4539D"/>
    <w:rPr>
      <w:b/>
      <w:bCs/>
    </w:rPr>
  </w:style>
  <w:style w:type="character" w:customStyle="1" w:styleId="KomentratmaRakstz">
    <w:name w:val="Komentāra tēma Rakstz."/>
    <w:basedOn w:val="KomentratekstsRakstz"/>
    <w:link w:val="Komentratma"/>
    <w:uiPriority w:val="99"/>
    <w:semiHidden/>
    <w:rsid w:val="00D4539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9133-0DB0-4133-AD9E-4D94C536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2533</Words>
  <Characters>1445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Liepa</dc:creator>
  <cp:lastModifiedBy>Inese Liepa</cp:lastModifiedBy>
  <cp:revision>6</cp:revision>
  <dcterms:created xsi:type="dcterms:W3CDTF">2020-04-06T05:59:00Z</dcterms:created>
  <dcterms:modified xsi:type="dcterms:W3CDTF">2020-04-06T06:04:00Z</dcterms:modified>
</cp:coreProperties>
</file>