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667" w:rsidRDefault="00C56667" w:rsidP="003C1CFE">
      <w:pPr>
        <w:ind w:left="720" w:hanging="360"/>
        <w:contextualSpacing/>
        <w:jc w:val="both"/>
      </w:pPr>
    </w:p>
    <w:p w:rsidR="00B26EBB" w:rsidRPr="00B26EBB" w:rsidRDefault="00BA09DF" w:rsidP="00B26EBB">
      <w:pPr>
        <w:ind w:firstLine="720"/>
        <w:jc w:val="both"/>
        <w:rPr>
          <w:sz w:val="26"/>
          <w:szCs w:val="26"/>
        </w:rPr>
      </w:pPr>
      <w:r>
        <w:rPr>
          <w:rFonts w:eastAsia="Calibri"/>
          <w:sz w:val="26"/>
          <w:szCs w:val="26"/>
        </w:rPr>
        <w:t>0</w:t>
      </w:r>
      <w:r w:rsidR="004F7891">
        <w:rPr>
          <w:rFonts w:eastAsia="Calibri"/>
          <w:sz w:val="26"/>
          <w:szCs w:val="26"/>
        </w:rPr>
        <w:t>4</w:t>
      </w:r>
      <w:bookmarkStart w:id="0" w:name="_GoBack"/>
      <w:bookmarkEnd w:id="0"/>
      <w:r w:rsidR="00B1640A">
        <w:rPr>
          <w:rFonts w:eastAsia="Calibri"/>
          <w:sz w:val="26"/>
          <w:szCs w:val="26"/>
        </w:rPr>
        <w:t>.</w:t>
      </w:r>
      <w:r>
        <w:rPr>
          <w:rFonts w:eastAsia="Calibri"/>
          <w:sz w:val="26"/>
          <w:szCs w:val="26"/>
        </w:rPr>
        <w:t>06</w:t>
      </w:r>
      <w:r w:rsidR="00B1640A">
        <w:rPr>
          <w:rFonts w:eastAsia="Calibri"/>
          <w:sz w:val="26"/>
          <w:szCs w:val="26"/>
        </w:rPr>
        <w:t>.20</w:t>
      </w:r>
      <w:r>
        <w:rPr>
          <w:rFonts w:eastAsia="Calibri"/>
          <w:sz w:val="26"/>
          <w:szCs w:val="26"/>
        </w:rPr>
        <w:t>20</w:t>
      </w:r>
      <w:r w:rsidR="00B1640A">
        <w:rPr>
          <w:rFonts w:eastAsia="Calibri"/>
          <w:sz w:val="26"/>
          <w:szCs w:val="26"/>
        </w:rPr>
        <w:t xml:space="preserve">. </w:t>
      </w:r>
      <w:r w:rsidR="00512819">
        <w:rPr>
          <w:rFonts w:eastAsia="Calibri"/>
          <w:sz w:val="26"/>
          <w:szCs w:val="26"/>
        </w:rPr>
        <w:t>i</w:t>
      </w:r>
      <w:r w:rsidR="00512819" w:rsidRPr="00C56667">
        <w:rPr>
          <w:rFonts w:eastAsia="Calibri"/>
          <w:sz w:val="26"/>
          <w:szCs w:val="26"/>
        </w:rPr>
        <w:t>r saņemt</w:t>
      </w:r>
      <w:r w:rsidR="00116699">
        <w:rPr>
          <w:rFonts w:eastAsia="Calibri"/>
          <w:sz w:val="26"/>
          <w:szCs w:val="26"/>
        </w:rPr>
        <w:t>i</w:t>
      </w:r>
      <w:r w:rsidR="00512819" w:rsidRPr="00C56667">
        <w:rPr>
          <w:rFonts w:eastAsia="Calibri"/>
          <w:sz w:val="26"/>
          <w:szCs w:val="26"/>
        </w:rPr>
        <w:t xml:space="preserve"> ieinteresētā piegādātāja </w:t>
      </w:r>
      <w:r w:rsidR="008A53D6">
        <w:rPr>
          <w:rFonts w:eastAsia="Calibri"/>
          <w:sz w:val="26"/>
          <w:szCs w:val="26"/>
        </w:rPr>
        <w:t>jautājum</w:t>
      </w:r>
      <w:r w:rsidR="00B26EBB">
        <w:rPr>
          <w:rFonts w:eastAsia="Calibri"/>
          <w:sz w:val="26"/>
          <w:szCs w:val="26"/>
        </w:rPr>
        <w:t>i</w:t>
      </w:r>
      <w:r w:rsidR="00512819" w:rsidRPr="00C56667">
        <w:rPr>
          <w:rFonts w:eastAsia="Calibri"/>
          <w:sz w:val="26"/>
          <w:szCs w:val="26"/>
        </w:rPr>
        <w:t xml:space="preserve"> </w:t>
      </w:r>
      <w:r w:rsidR="00512819">
        <w:rPr>
          <w:rFonts w:eastAsia="Calibri"/>
          <w:sz w:val="26"/>
          <w:szCs w:val="26"/>
        </w:rPr>
        <w:t xml:space="preserve">par </w:t>
      </w:r>
      <w:r w:rsidR="00C56667" w:rsidRPr="00C56667">
        <w:rPr>
          <w:rFonts w:eastAsia="Calibri"/>
          <w:sz w:val="26"/>
          <w:szCs w:val="26"/>
        </w:rPr>
        <w:t xml:space="preserve">atklātu konkursu </w:t>
      </w:r>
      <w:r w:rsidR="00DA3851" w:rsidRPr="00DA3851">
        <w:rPr>
          <w:sz w:val="26"/>
          <w:szCs w:val="26"/>
        </w:rPr>
        <w:t>„</w:t>
      </w:r>
      <w:r w:rsidRPr="00BA09DF">
        <w:rPr>
          <w:rFonts w:eastAsia="Calibri"/>
          <w:sz w:val="26"/>
          <w:szCs w:val="26"/>
        </w:rPr>
        <w:t>Pārtikas produktu piegāde Rīgas pilsētas izglītības iestādēm</w:t>
      </w:r>
      <w:r w:rsidR="00C56667" w:rsidRPr="00C56667">
        <w:rPr>
          <w:rFonts w:eastAsia="Calibri"/>
          <w:sz w:val="26"/>
          <w:szCs w:val="26"/>
        </w:rPr>
        <w:t>”, identifikācijas Nr.</w:t>
      </w:r>
      <w:r w:rsidR="004D7869">
        <w:rPr>
          <w:rFonts w:eastAsia="Calibri"/>
          <w:sz w:val="26"/>
          <w:szCs w:val="26"/>
        </w:rPr>
        <w:t> </w:t>
      </w:r>
      <w:r w:rsidR="00C56667" w:rsidRPr="00C56667">
        <w:rPr>
          <w:rFonts w:eastAsia="Calibri"/>
          <w:sz w:val="26"/>
          <w:szCs w:val="26"/>
        </w:rPr>
        <w:t>RD</w:t>
      </w:r>
      <w:r w:rsidR="002511F8">
        <w:rPr>
          <w:rFonts w:eastAsia="Calibri"/>
          <w:sz w:val="26"/>
          <w:szCs w:val="26"/>
        </w:rPr>
        <w:t> </w:t>
      </w:r>
      <w:r w:rsidR="00C56667" w:rsidRPr="00C56667">
        <w:rPr>
          <w:rFonts w:eastAsia="Calibri"/>
          <w:sz w:val="26"/>
          <w:szCs w:val="26"/>
        </w:rPr>
        <w:t>IKSD</w:t>
      </w:r>
      <w:r w:rsidR="002511F8">
        <w:rPr>
          <w:rFonts w:eastAsia="Calibri"/>
          <w:sz w:val="26"/>
          <w:szCs w:val="26"/>
        </w:rPr>
        <w:t xml:space="preserve"> </w:t>
      </w:r>
      <w:r w:rsidR="00C56667" w:rsidRPr="00C56667">
        <w:rPr>
          <w:rFonts w:eastAsia="Calibri"/>
          <w:sz w:val="26"/>
          <w:szCs w:val="26"/>
        </w:rPr>
        <w:t>20</w:t>
      </w:r>
      <w:r>
        <w:rPr>
          <w:rFonts w:eastAsia="Calibri"/>
          <w:sz w:val="26"/>
          <w:szCs w:val="26"/>
        </w:rPr>
        <w:t>20</w:t>
      </w:r>
      <w:r w:rsidR="00C56667" w:rsidRPr="00C56667">
        <w:rPr>
          <w:rFonts w:eastAsia="Calibri"/>
          <w:sz w:val="26"/>
          <w:szCs w:val="26"/>
        </w:rPr>
        <w:t>/</w:t>
      </w:r>
      <w:r>
        <w:rPr>
          <w:rFonts w:eastAsia="Calibri"/>
          <w:sz w:val="26"/>
          <w:szCs w:val="26"/>
        </w:rPr>
        <w:t>6</w:t>
      </w:r>
      <w:r w:rsidR="005A59D6">
        <w:rPr>
          <w:rFonts w:eastAsia="Calibri"/>
          <w:sz w:val="26"/>
          <w:szCs w:val="26"/>
        </w:rPr>
        <w:t xml:space="preserve"> (</w:t>
      </w:r>
      <w:r w:rsidR="00C56667" w:rsidRPr="00C56667">
        <w:rPr>
          <w:rFonts w:eastAsia="Calibri"/>
          <w:sz w:val="26"/>
          <w:szCs w:val="26"/>
        </w:rPr>
        <w:t>turpmāk –</w:t>
      </w:r>
      <w:r w:rsidR="00B1640A">
        <w:rPr>
          <w:rFonts w:eastAsia="Calibri"/>
          <w:sz w:val="26"/>
          <w:szCs w:val="26"/>
        </w:rPr>
        <w:t xml:space="preserve"> </w:t>
      </w:r>
      <w:r w:rsidR="00C56667">
        <w:rPr>
          <w:rFonts w:eastAsia="Calibri"/>
          <w:sz w:val="26"/>
          <w:szCs w:val="26"/>
        </w:rPr>
        <w:t>Iepirkums</w:t>
      </w:r>
      <w:r w:rsidR="005A59D6">
        <w:rPr>
          <w:rFonts w:eastAsia="Calibri"/>
          <w:sz w:val="26"/>
          <w:szCs w:val="26"/>
        </w:rPr>
        <w:t>)</w:t>
      </w:r>
      <w:r w:rsidR="00512819">
        <w:rPr>
          <w:rFonts w:eastAsia="Calibri"/>
          <w:sz w:val="26"/>
          <w:szCs w:val="26"/>
        </w:rPr>
        <w:t xml:space="preserve">, </w:t>
      </w:r>
      <w:r w:rsidR="00B26EBB" w:rsidRPr="00B26EBB">
        <w:rPr>
          <w:rFonts w:eastAsia="Calibri"/>
          <w:sz w:val="26"/>
          <w:szCs w:val="26"/>
        </w:rPr>
        <w:t xml:space="preserve">par Iepirkuma </w:t>
      </w:r>
      <w:bookmarkStart w:id="1" w:name="_Hlk27742615"/>
      <w:r w:rsidR="00B26EBB" w:rsidRPr="00B26EBB">
        <w:rPr>
          <w:rFonts w:eastAsia="Calibri"/>
          <w:sz w:val="26"/>
          <w:szCs w:val="26"/>
        </w:rPr>
        <w:t>Tehnisko un finanšu piedāvājumu</w:t>
      </w:r>
      <w:bookmarkEnd w:id="1"/>
      <w:r w:rsidR="00B26EBB" w:rsidRPr="00B26EBB">
        <w:rPr>
          <w:sz w:val="26"/>
          <w:szCs w:val="26"/>
        </w:rPr>
        <w:t>:</w:t>
      </w:r>
    </w:p>
    <w:p w:rsidR="00C56667" w:rsidRDefault="00C56667" w:rsidP="00B26EBB">
      <w:pPr>
        <w:jc w:val="both"/>
        <w:rPr>
          <w:rFonts w:eastAsia="Calibri"/>
          <w:sz w:val="26"/>
          <w:szCs w:val="26"/>
        </w:rPr>
      </w:pPr>
    </w:p>
    <w:p w:rsidR="00DA3851" w:rsidRDefault="00DA3851" w:rsidP="00DA3851">
      <w:pPr>
        <w:numPr>
          <w:ilvl w:val="0"/>
          <w:numId w:val="7"/>
        </w:numPr>
        <w:tabs>
          <w:tab w:val="left" w:pos="993"/>
        </w:tabs>
        <w:ind w:left="0" w:firstLine="720"/>
        <w:jc w:val="both"/>
        <w:rPr>
          <w:sz w:val="26"/>
          <w:szCs w:val="26"/>
        </w:rPr>
      </w:pPr>
      <w:r w:rsidRPr="00DA3851">
        <w:rPr>
          <w:sz w:val="26"/>
          <w:szCs w:val="26"/>
        </w:rPr>
        <w:t>jautājums pozīcijai: Nr.10. „Brokastu pārslas, rudzu”, vai drīkst piedāvāt dažādu formu brokastu pārslas atsevišķi, piemēram: pārslas, bumbiņas, gredzeni, nevis brokastu pārslas dažādas formas vienā paciņā?</w:t>
      </w:r>
    </w:p>
    <w:p w:rsidR="00DA3851" w:rsidRPr="00DA3851" w:rsidRDefault="00DA3851" w:rsidP="00DA3851">
      <w:pPr>
        <w:tabs>
          <w:tab w:val="left" w:pos="993"/>
        </w:tabs>
        <w:ind w:left="720"/>
        <w:jc w:val="both"/>
        <w:rPr>
          <w:sz w:val="16"/>
          <w:szCs w:val="16"/>
        </w:rPr>
      </w:pPr>
    </w:p>
    <w:p w:rsidR="00DA3851" w:rsidRPr="00DA3851" w:rsidRDefault="00DA3851" w:rsidP="00DA3851">
      <w:pPr>
        <w:ind w:firstLine="709"/>
        <w:jc w:val="both"/>
        <w:rPr>
          <w:rFonts w:eastAsia="Calibri"/>
          <w:color w:val="000000"/>
          <w:sz w:val="26"/>
          <w:szCs w:val="26"/>
          <w:lang w:eastAsia="lv-LV"/>
        </w:rPr>
      </w:pPr>
      <w:r w:rsidRPr="00DA3851">
        <w:rPr>
          <w:rFonts w:eastAsia="Calibri"/>
          <w:b/>
          <w:bCs/>
          <w:color w:val="000000"/>
          <w:sz w:val="26"/>
          <w:szCs w:val="26"/>
          <w:u w:val="single"/>
          <w:lang w:eastAsia="lv-LV"/>
        </w:rPr>
        <w:t>Atbilde uz ieinteresētā piegādātāja 1.jautājumu:</w:t>
      </w:r>
    </w:p>
    <w:p w:rsidR="00DA3851" w:rsidRPr="00DA3851" w:rsidRDefault="00DA3851" w:rsidP="00DA3851">
      <w:pPr>
        <w:ind w:firstLine="709"/>
        <w:jc w:val="both"/>
        <w:rPr>
          <w:rFonts w:ascii="Calibri" w:eastAsia="Calibri" w:hAnsi="Calibri" w:cs="Calibri"/>
          <w:color w:val="000000"/>
          <w:sz w:val="26"/>
          <w:szCs w:val="26"/>
          <w:lang w:eastAsia="lv-LV"/>
        </w:rPr>
      </w:pPr>
      <w:r w:rsidRPr="00DA3851">
        <w:rPr>
          <w:rFonts w:eastAsia="Calibri"/>
          <w:color w:val="000000"/>
          <w:sz w:val="26"/>
          <w:szCs w:val="26"/>
          <w:lang w:eastAsia="lv-LV"/>
        </w:rPr>
        <w:t>Jā, “Brokastu pārslas, rudzu” var būt dažādas formas.</w:t>
      </w:r>
    </w:p>
    <w:p w:rsidR="00DA3851" w:rsidRDefault="00DA3851" w:rsidP="00DA3851">
      <w:pPr>
        <w:jc w:val="both"/>
        <w:rPr>
          <w:sz w:val="26"/>
          <w:szCs w:val="26"/>
        </w:rPr>
      </w:pPr>
    </w:p>
    <w:p w:rsidR="00DA3851" w:rsidRPr="00DA3851" w:rsidRDefault="00DA3851" w:rsidP="00DA3851">
      <w:pPr>
        <w:jc w:val="both"/>
        <w:rPr>
          <w:sz w:val="26"/>
          <w:szCs w:val="26"/>
        </w:rPr>
      </w:pPr>
    </w:p>
    <w:p w:rsidR="00DA3851" w:rsidRPr="00DA3851" w:rsidRDefault="00DA3851" w:rsidP="00DA3851">
      <w:pPr>
        <w:numPr>
          <w:ilvl w:val="0"/>
          <w:numId w:val="7"/>
        </w:numPr>
        <w:tabs>
          <w:tab w:val="left" w:pos="993"/>
        </w:tabs>
        <w:ind w:left="0" w:firstLine="720"/>
        <w:jc w:val="both"/>
        <w:rPr>
          <w:sz w:val="26"/>
          <w:szCs w:val="26"/>
        </w:rPr>
      </w:pPr>
      <w:r w:rsidRPr="00DA3851">
        <w:rPr>
          <w:sz w:val="26"/>
          <w:szCs w:val="26"/>
        </w:rPr>
        <w:t>jautājums pozīcijām: Nr.15. „Aprikozes žāvētas, bez kauliņiem”, Nr.21.</w:t>
      </w:r>
      <w:r w:rsidR="00CD0A05" w:rsidRPr="00CD0A05">
        <w:rPr>
          <w:sz w:val="26"/>
          <w:szCs w:val="26"/>
        </w:rPr>
        <w:t xml:space="preserve"> </w:t>
      </w:r>
      <w:r w:rsidR="00CD0A05" w:rsidRPr="00DA3851">
        <w:rPr>
          <w:sz w:val="26"/>
          <w:szCs w:val="26"/>
        </w:rPr>
        <w:t>„</w:t>
      </w:r>
      <w:r w:rsidRPr="00DA3851">
        <w:rPr>
          <w:sz w:val="26"/>
          <w:szCs w:val="26"/>
        </w:rPr>
        <w:t>Plūmes, žāvētas, bez kauliņiem”, Nr.22. „Rozīnes, bez kauliņiem”, vai drīkst to sastāvā būt konservants: sēra dioksīds, kas ir atļauts pēc MK 172.noteikumiem?</w:t>
      </w:r>
    </w:p>
    <w:p w:rsidR="00DA3851" w:rsidRPr="00DA3851" w:rsidRDefault="00DA3851" w:rsidP="00DA3851">
      <w:pPr>
        <w:jc w:val="both"/>
        <w:rPr>
          <w:sz w:val="16"/>
          <w:szCs w:val="16"/>
        </w:rPr>
      </w:pPr>
    </w:p>
    <w:p w:rsidR="00DA3851" w:rsidRPr="00DA3851" w:rsidRDefault="00DA3851" w:rsidP="00DA3851">
      <w:pPr>
        <w:ind w:firstLine="720"/>
        <w:jc w:val="both"/>
        <w:rPr>
          <w:rFonts w:eastAsia="Calibri"/>
          <w:color w:val="000000"/>
          <w:lang w:eastAsia="lv-LV"/>
        </w:rPr>
      </w:pPr>
      <w:r w:rsidRPr="00DA3851">
        <w:rPr>
          <w:rFonts w:eastAsia="Calibri"/>
          <w:b/>
          <w:bCs/>
          <w:color w:val="000000"/>
          <w:sz w:val="26"/>
          <w:szCs w:val="26"/>
          <w:u w:val="single"/>
          <w:lang w:eastAsia="lv-LV"/>
        </w:rPr>
        <w:t>Atbilde uz ieinteresētā piegādātāja 2.jautājumu:</w:t>
      </w:r>
    </w:p>
    <w:p w:rsidR="00DA3851" w:rsidRPr="00DA3851" w:rsidRDefault="00DA3851" w:rsidP="00DA3851">
      <w:pPr>
        <w:ind w:firstLine="720"/>
        <w:jc w:val="both"/>
        <w:rPr>
          <w:rFonts w:ascii="Calibri" w:eastAsia="Calibri" w:hAnsi="Calibri" w:cs="Calibri"/>
          <w:color w:val="000000"/>
          <w:sz w:val="26"/>
          <w:szCs w:val="26"/>
          <w:lang w:eastAsia="lv-LV"/>
        </w:rPr>
      </w:pPr>
      <w:r w:rsidRPr="00DA3851">
        <w:rPr>
          <w:rFonts w:eastAsia="Calibri"/>
          <w:color w:val="000000"/>
          <w:sz w:val="26"/>
          <w:szCs w:val="26"/>
          <w:lang w:eastAsia="lv-LV"/>
        </w:rPr>
        <w:t xml:space="preserve">Atbilstoši tehniskās specifikācijas prasībām preču Nr.15. „Aprikozes žāvētas, bez kauliņiem”, Nr.21. „Plūmes, žāvētas, bez kauliņiem”, Nr.22. „Rozīnes, bez kauliņiem”  sastāvā </w:t>
      </w:r>
      <w:r w:rsidRPr="00DA3851">
        <w:rPr>
          <w:rFonts w:eastAsia="Calibri"/>
          <w:b/>
          <w:bCs/>
          <w:color w:val="000000"/>
          <w:sz w:val="26"/>
          <w:szCs w:val="26"/>
          <w:lang w:eastAsia="lv-LV"/>
        </w:rPr>
        <w:t xml:space="preserve">nedrīkst būt </w:t>
      </w:r>
      <w:r w:rsidRPr="00DA3851">
        <w:rPr>
          <w:rFonts w:eastAsia="Calibri"/>
          <w:color w:val="000000"/>
          <w:sz w:val="26"/>
          <w:szCs w:val="26"/>
          <w:lang w:eastAsia="lv-LV"/>
        </w:rPr>
        <w:t>konservants: sēra dioksīds.</w:t>
      </w:r>
    </w:p>
    <w:p w:rsidR="00DA3851" w:rsidRDefault="00DA3851" w:rsidP="00DA3851">
      <w:pPr>
        <w:jc w:val="both"/>
        <w:rPr>
          <w:sz w:val="26"/>
          <w:szCs w:val="26"/>
        </w:rPr>
      </w:pPr>
    </w:p>
    <w:p w:rsidR="00DA3851" w:rsidRPr="00DA3851" w:rsidRDefault="00DA3851" w:rsidP="00DA3851">
      <w:pPr>
        <w:jc w:val="both"/>
        <w:rPr>
          <w:sz w:val="26"/>
          <w:szCs w:val="26"/>
        </w:rPr>
      </w:pPr>
    </w:p>
    <w:p w:rsidR="00DA3851" w:rsidRPr="00DA3851" w:rsidRDefault="00DA3851" w:rsidP="00DA3851">
      <w:pPr>
        <w:numPr>
          <w:ilvl w:val="0"/>
          <w:numId w:val="7"/>
        </w:numPr>
        <w:tabs>
          <w:tab w:val="left" w:pos="709"/>
          <w:tab w:val="left" w:pos="993"/>
        </w:tabs>
        <w:ind w:left="0" w:firstLine="709"/>
        <w:jc w:val="both"/>
        <w:rPr>
          <w:sz w:val="26"/>
          <w:szCs w:val="26"/>
        </w:rPr>
      </w:pPr>
      <w:r w:rsidRPr="00DA3851">
        <w:rPr>
          <w:sz w:val="26"/>
          <w:szCs w:val="26"/>
        </w:rPr>
        <w:t>jautājums pozīcijai Nr.29. „Dārzeņi, saldēti”, cik daudz saldētu dārzeņu veidu ir jābūt vienā pakā? (Varam piedāvāt trīs, četrus vai piecus dārzeņu veidus vienā pakā).</w:t>
      </w:r>
    </w:p>
    <w:p w:rsidR="00DA3851" w:rsidRPr="00DA3851" w:rsidRDefault="00DA3851" w:rsidP="00DA3851">
      <w:pPr>
        <w:jc w:val="both"/>
        <w:rPr>
          <w:sz w:val="16"/>
          <w:szCs w:val="16"/>
        </w:rPr>
      </w:pPr>
    </w:p>
    <w:p w:rsidR="00DA3851" w:rsidRPr="00DA3851" w:rsidRDefault="00DA3851" w:rsidP="00DA3851">
      <w:pPr>
        <w:ind w:firstLine="709"/>
        <w:rPr>
          <w:rFonts w:eastAsia="Calibri"/>
          <w:b/>
          <w:bCs/>
          <w:color w:val="000000"/>
          <w:sz w:val="26"/>
          <w:szCs w:val="26"/>
          <w:u w:val="single"/>
          <w:lang w:eastAsia="lv-LV"/>
        </w:rPr>
      </w:pPr>
      <w:r w:rsidRPr="00DA3851">
        <w:rPr>
          <w:rFonts w:eastAsia="Calibri"/>
          <w:b/>
          <w:bCs/>
          <w:color w:val="000000"/>
          <w:sz w:val="26"/>
          <w:szCs w:val="26"/>
          <w:u w:val="single"/>
          <w:lang w:eastAsia="lv-LV"/>
        </w:rPr>
        <w:t xml:space="preserve">Atbilde uz </w:t>
      </w:r>
      <w:bookmarkStart w:id="2" w:name="_Hlk42256501"/>
      <w:r w:rsidRPr="00DA3851">
        <w:rPr>
          <w:rFonts w:eastAsia="Calibri"/>
          <w:b/>
          <w:bCs/>
          <w:color w:val="000000"/>
          <w:sz w:val="26"/>
          <w:szCs w:val="26"/>
          <w:u w:val="single"/>
          <w:lang w:eastAsia="lv-LV"/>
        </w:rPr>
        <w:t xml:space="preserve">ieinteresētā piegādātāja </w:t>
      </w:r>
      <w:bookmarkEnd w:id="2"/>
      <w:r w:rsidRPr="00DA3851">
        <w:rPr>
          <w:rFonts w:eastAsia="Calibri"/>
          <w:b/>
          <w:bCs/>
          <w:color w:val="000000"/>
          <w:sz w:val="26"/>
          <w:szCs w:val="26"/>
          <w:u w:val="single"/>
          <w:lang w:eastAsia="lv-LV"/>
        </w:rPr>
        <w:t>3.jautājumu:</w:t>
      </w:r>
    </w:p>
    <w:p w:rsidR="00DA3851" w:rsidRPr="00DA3851" w:rsidRDefault="00DA3851" w:rsidP="00DA3851">
      <w:pPr>
        <w:ind w:firstLine="709"/>
        <w:jc w:val="both"/>
        <w:rPr>
          <w:rFonts w:ascii="Calibri" w:eastAsia="Calibri" w:hAnsi="Calibri" w:cs="Calibri"/>
          <w:color w:val="000000"/>
          <w:sz w:val="26"/>
          <w:szCs w:val="26"/>
          <w:lang w:eastAsia="lv-LV"/>
        </w:rPr>
      </w:pPr>
      <w:r w:rsidRPr="00DA3851">
        <w:rPr>
          <w:rFonts w:eastAsia="Calibri"/>
          <w:color w:val="000000"/>
          <w:sz w:val="26"/>
          <w:szCs w:val="26"/>
          <w:lang w:eastAsia="lv-LV"/>
        </w:rPr>
        <w:t>Precei Nr.29. „Dārzeņi, saldēti” tehniskā specifikācijā </w:t>
      </w:r>
      <w:r w:rsidRPr="00DA3851">
        <w:rPr>
          <w:rFonts w:eastAsia="Calibri"/>
          <w:b/>
          <w:bCs/>
          <w:color w:val="000000"/>
          <w:sz w:val="26"/>
          <w:szCs w:val="26"/>
          <w:lang w:eastAsia="lv-LV"/>
        </w:rPr>
        <w:t>nav noteikts, cik daudz saldētu dārzeņu veidu  jābūt vienā pakā.</w:t>
      </w:r>
      <w:r w:rsidRPr="00DA3851">
        <w:rPr>
          <w:rFonts w:eastAsia="Calibri"/>
          <w:color w:val="000000"/>
          <w:sz w:val="26"/>
          <w:szCs w:val="26"/>
          <w:lang w:eastAsia="lv-LV"/>
        </w:rPr>
        <w:t xml:space="preserve"> Ir prasīts </w:t>
      </w:r>
      <w:r w:rsidR="006A603D" w:rsidRPr="00DA3851">
        <w:rPr>
          <w:rFonts w:eastAsia="Calibri"/>
          <w:color w:val="000000"/>
          <w:sz w:val="26"/>
          <w:szCs w:val="26"/>
          <w:lang w:eastAsia="lv-LV"/>
        </w:rPr>
        <w:t>„</w:t>
      </w:r>
      <w:r w:rsidRPr="00DA3851">
        <w:rPr>
          <w:rFonts w:eastAsia="Calibri"/>
          <w:color w:val="000000"/>
          <w:sz w:val="26"/>
          <w:szCs w:val="26"/>
          <w:lang w:eastAsia="lv-LV"/>
        </w:rPr>
        <w:t>dārzeņu maisījums</w:t>
      </w:r>
      <w:r w:rsidR="006A603D" w:rsidRPr="00DA3851">
        <w:rPr>
          <w:rFonts w:eastAsia="Calibri"/>
          <w:color w:val="000000"/>
          <w:sz w:val="26"/>
          <w:szCs w:val="26"/>
          <w:lang w:eastAsia="lv-LV"/>
        </w:rPr>
        <w:t>”</w:t>
      </w:r>
      <w:r w:rsidRPr="00DA3851">
        <w:rPr>
          <w:rFonts w:eastAsia="Calibri"/>
          <w:color w:val="000000"/>
          <w:sz w:val="26"/>
          <w:szCs w:val="26"/>
          <w:lang w:eastAsia="lv-LV"/>
        </w:rPr>
        <w:t>, un maisījums veidojas, ja ir vismaz divas sastāvdaļas. Maksimālais saldētu dārzeņu veidu skaits nav noteikts.</w:t>
      </w:r>
    </w:p>
    <w:p w:rsidR="00DA3851" w:rsidRDefault="00DA3851" w:rsidP="00DA3851">
      <w:pPr>
        <w:jc w:val="both"/>
        <w:rPr>
          <w:sz w:val="26"/>
          <w:szCs w:val="26"/>
        </w:rPr>
      </w:pPr>
    </w:p>
    <w:p w:rsidR="00DA3851" w:rsidRPr="00DA3851" w:rsidRDefault="00DA3851" w:rsidP="00DA3851">
      <w:pPr>
        <w:jc w:val="both"/>
        <w:rPr>
          <w:sz w:val="26"/>
          <w:szCs w:val="26"/>
        </w:rPr>
      </w:pPr>
    </w:p>
    <w:p w:rsidR="00DA3851" w:rsidRPr="00DA3851" w:rsidRDefault="00DA3851" w:rsidP="00DA3851">
      <w:pPr>
        <w:numPr>
          <w:ilvl w:val="0"/>
          <w:numId w:val="7"/>
        </w:numPr>
        <w:tabs>
          <w:tab w:val="left" w:pos="993"/>
        </w:tabs>
        <w:ind w:left="0" w:firstLine="720"/>
        <w:jc w:val="both"/>
        <w:rPr>
          <w:sz w:val="26"/>
          <w:szCs w:val="26"/>
        </w:rPr>
      </w:pPr>
      <w:r w:rsidRPr="00DA3851">
        <w:rPr>
          <w:sz w:val="26"/>
          <w:szCs w:val="26"/>
        </w:rPr>
        <w:t>jautājums pozīcijām: Nr.35. „Tēja zāļu, porciju maisiņos”, Nr.36. „Tēja, zāļu” aprakstā jūs uzrakstījāt, ka tējai ir jābūt: Gatavota no kaltētu augu daļām (tikai lapas, kāti un ziedi), nav saberzta putekļos. Vai maisiņā ir jābūt tējai, kura sastāv no lapām, kātiem un ziediem? Vai var būt atsevišķi? Piemēram: vai ar lapām, vai ar lapām un kātiem, vai tikai ar ziediem.</w:t>
      </w:r>
    </w:p>
    <w:p w:rsidR="00DA3851" w:rsidRPr="00DA3851" w:rsidRDefault="00DA3851" w:rsidP="00DA3851">
      <w:pPr>
        <w:jc w:val="both"/>
        <w:rPr>
          <w:sz w:val="16"/>
          <w:szCs w:val="16"/>
        </w:rPr>
      </w:pPr>
    </w:p>
    <w:p w:rsidR="00DA3851" w:rsidRPr="00DA3851" w:rsidRDefault="00DA3851" w:rsidP="00DA3851">
      <w:pPr>
        <w:ind w:firstLine="720"/>
        <w:rPr>
          <w:rFonts w:eastAsia="Calibri"/>
          <w:b/>
          <w:bCs/>
          <w:color w:val="000000"/>
          <w:sz w:val="26"/>
          <w:szCs w:val="26"/>
          <w:u w:val="single"/>
          <w:lang w:eastAsia="lv-LV"/>
        </w:rPr>
      </w:pPr>
      <w:r w:rsidRPr="00DA3851">
        <w:rPr>
          <w:rFonts w:eastAsia="Calibri"/>
          <w:b/>
          <w:bCs/>
          <w:color w:val="000000"/>
          <w:sz w:val="26"/>
          <w:szCs w:val="26"/>
          <w:u w:val="single"/>
          <w:lang w:eastAsia="lv-LV"/>
        </w:rPr>
        <w:t xml:space="preserve">Atbilde </w:t>
      </w:r>
      <w:bookmarkStart w:id="3" w:name="_Hlk42256611"/>
      <w:r w:rsidRPr="00DA3851">
        <w:rPr>
          <w:rFonts w:eastAsia="Calibri"/>
          <w:b/>
          <w:bCs/>
          <w:color w:val="000000"/>
          <w:sz w:val="26"/>
          <w:szCs w:val="26"/>
          <w:u w:val="single"/>
          <w:lang w:eastAsia="lv-LV"/>
        </w:rPr>
        <w:t xml:space="preserve">uz ieinteresētā piegādātāja </w:t>
      </w:r>
      <w:bookmarkEnd w:id="3"/>
      <w:r w:rsidRPr="00DA3851">
        <w:rPr>
          <w:rFonts w:eastAsia="Calibri"/>
          <w:b/>
          <w:bCs/>
          <w:color w:val="000000"/>
          <w:sz w:val="26"/>
          <w:szCs w:val="26"/>
          <w:u w:val="single"/>
          <w:lang w:eastAsia="lv-LV"/>
        </w:rPr>
        <w:t>4.jautājumu:</w:t>
      </w:r>
    </w:p>
    <w:p w:rsidR="00DA3851" w:rsidRPr="00DA3851" w:rsidRDefault="00DA3851" w:rsidP="00DA3851">
      <w:pPr>
        <w:ind w:firstLine="709"/>
        <w:jc w:val="both"/>
        <w:rPr>
          <w:rFonts w:ascii="Calibri" w:eastAsia="Calibri" w:hAnsi="Calibri" w:cs="Calibri"/>
          <w:color w:val="000000"/>
          <w:sz w:val="26"/>
          <w:szCs w:val="26"/>
          <w:lang w:eastAsia="lv-LV"/>
        </w:rPr>
      </w:pPr>
      <w:r w:rsidRPr="00DA3851">
        <w:rPr>
          <w:rFonts w:eastAsia="Calibri"/>
          <w:color w:val="000000"/>
          <w:sz w:val="26"/>
          <w:szCs w:val="26"/>
          <w:lang w:eastAsia="lv-LV"/>
        </w:rPr>
        <w:t xml:space="preserve">Preču Nr.35. „Tēja zāļu, porciju maisiņos”, Nr.36. „Tēja, zāļu” sastāvā jābūt </w:t>
      </w:r>
      <w:r w:rsidRPr="00DA3851">
        <w:rPr>
          <w:rFonts w:eastAsia="Calibri"/>
          <w:b/>
          <w:bCs/>
          <w:color w:val="000000"/>
          <w:sz w:val="26"/>
          <w:szCs w:val="26"/>
          <w:lang w:eastAsia="lv-LV"/>
        </w:rPr>
        <w:t>vienai vai vairākām auga daļām </w:t>
      </w:r>
      <w:r w:rsidRPr="00DA3851">
        <w:rPr>
          <w:rFonts w:eastAsia="Calibri"/>
          <w:color w:val="000000"/>
          <w:sz w:val="26"/>
          <w:szCs w:val="26"/>
          <w:lang w:eastAsia="lv-LV"/>
        </w:rPr>
        <w:t>(ar augu daļām domāti: lapas, kāti un ziedi). Maisiņā var būt  tēja, kas sastāv no lapām, kātiem un ziediem, vai tikai no ziediem, vai tikai no lapām un kātiem,  u. tml. Galvenais, lai tējas sastāvā nav augļu.</w:t>
      </w:r>
    </w:p>
    <w:p w:rsidR="00DA3851" w:rsidRDefault="00DA3851" w:rsidP="00DA3851">
      <w:pPr>
        <w:jc w:val="both"/>
        <w:rPr>
          <w:sz w:val="26"/>
          <w:szCs w:val="26"/>
        </w:rPr>
      </w:pPr>
    </w:p>
    <w:p w:rsidR="00DA3851" w:rsidRPr="00DA3851" w:rsidRDefault="00DA3851" w:rsidP="00DA3851">
      <w:pPr>
        <w:jc w:val="both"/>
        <w:rPr>
          <w:sz w:val="26"/>
          <w:szCs w:val="26"/>
        </w:rPr>
      </w:pPr>
    </w:p>
    <w:p w:rsidR="00DA3851" w:rsidRPr="00DA3851" w:rsidRDefault="00DA3851" w:rsidP="00DA3851">
      <w:pPr>
        <w:numPr>
          <w:ilvl w:val="0"/>
          <w:numId w:val="7"/>
        </w:numPr>
        <w:tabs>
          <w:tab w:val="left" w:pos="993"/>
        </w:tabs>
        <w:ind w:left="0" w:firstLine="709"/>
        <w:jc w:val="both"/>
        <w:rPr>
          <w:sz w:val="26"/>
          <w:szCs w:val="26"/>
        </w:rPr>
      </w:pPr>
      <w:r w:rsidRPr="00DA3851">
        <w:rPr>
          <w:sz w:val="26"/>
          <w:szCs w:val="26"/>
        </w:rPr>
        <w:lastRenderedPageBreak/>
        <w:t>jautājums pozīcijai: Nr.103. „Putraimi miežu”, aprakstā jūs uzrakstījāt, ka miežu putraimiem ir jābūt: Birstoši, sausi, veselo kodoliņu saturs ne mazāk kā 99%, vienmērīga lieluma. Miežu putraimos nevar būt veseli kodoli, tā kā tā ir putra un veselie kodoliņi var būt tikai miežu graudos. Lūdzam izlabojiet tehnisko specifikāciju.</w:t>
      </w:r>
    </w:p>
    <w:p w:rsidR="00DA3851" w:rsidRPr="00DA3851" w:rsidRDefault="00DA3851" w:rsidP="00DA3851">
      <w:pPr>
        <w:jc w:val="both"/>
        <w:rPr>
          <w:sz w:val="16"/>
          <w:szCs w:val="16"/>
        </w:rPr>
      </w:pPr>
    </w:p>
    <w:p w:rsidR="00DA3851" w:rsidRPr="00DA3851" w:rsidRDefault="00DA3851" w:rsidP="00DA3851">
      <w:pPr>
        <w:ind w:firstLine="709"/>
        <w:rPr>
          <w:rFonts w:eastAsia="Calibri"/>
          <w:b/>
          <w:bCs/>
          <w:color w:val="000000"/>
          <w:sz w:val="26"/>
          <w:szCs w:val="26"/>
          <w:u w:val="single"/>
          <w:lang w:eastAsia="lv-LV"/>
        </w:rPr>
      </w:pPr>
      <w:r w:rsidRPr="00DA3851">
        <w:rPr>
          <w:rFonts w:eastAsia="Calibri"/>
          <w:b/>
          <w:bCs/>
          <w:color w:val="000000"/>
          <w:sz w:val="26"/>
          <w:szCs w:val="26"/>
          <w:u w:val="single"/>
          <w:lang w:eastAsia="lv-LV"/>
        </w:rPr>
        <w:t>Atbilde uz ieinteresētā piegādātāja 5.jautājumu:</w:t>
      </w:r>
    </w:p>
    <w:p w:rsidR="00DA3851" w:rsidRDefault="00DA3851" w:rsidP="00DA3851">
      <w:pPr>
        <w:tabs>
          <w:tab w:val="left" w:pos="993"/>
        </w:tabs>
        <w:ind w:firstLine="720"/>
        <w:jc w:val="both"/>
        <w:rPr>
          <w:color w:val="000000"/>
          <w:sz w:val="26"/>
          <w:szCs w:val="26"/>
        </w:rPr>
      </w:pPr>
      <w:r w:rsidRPr="00DA3851">
        <w:rPr>
          <w:color w:val="000000"/>
          <w:sz w:val="26"/>
          <w:szCs w:val="26"/>
        </w:rPr>
        <w:t>Precei Nr.103. "Putraimi miežu” aprakstā ir norādīts, ka  miežu putraimiem ir jābūt "Birstoši, sausi, veselo kodoliņu saturs ne mazāk kā 99%, vienmērīga lieluma".  Miežu putraimus var uzskatīt par kodoliem, jo miežu putraimus iegūst, mieža graudus atbrīvojot no ārējā apvalka un tad tos skaldot. Arī  šo darbību rezultātā putraima masu veido kodols - grauda iekšējā daļa (endosperma).  Miežu graudi pēc ārējā apvalka noņemšanas netiek samalti, tiem aizvien var atšķirt (izdalīt) atsevišķus kodolus.</w:t>
      </w:r>
    </w:p>
    <w:p w:rsidR="00DA3851" w:rsidRDefault="00DA3851" w:rsidP="00DA3851">
      <w:pPr>
        <w:tabs>
          <w:tab w:val="left" w:pos="993"/>
        </w:tabs>
        <w:ind w:firstLine="720"/>
        <w:jc w:val="both"/>
        <w:rPr>
          <w:color w:val="000000"/>
          <w:sz w:val="26"/>
          <w:szCs w:val="26"/>
        </w:rPr>
      </w:pPr>
    </w:p>
    <w:p w:rsidR="00DA3851" w:rsidRPr="00DA3851" w:rsidRDefault="00DA3851" w:rsidP="00DA3851">
      <w:pPr>
        <w:tabs>
          <w:tab w:val="left" w:pos="993"/>
        </w:tabs>
        <w:ind w:firstLine="720"/>
        <w:jc w:val="both"/>
        <w:rPr>
          <w:color w:val="000000"/>
          <w:sz w:val="26"/>
          <w:szCs w:val="26"/>
        </w:rPr>
      </w:pPr>
    </w:p>
    <w:p w:rsidR="00DA3851" w:rsidRPr="00DA3851" w:rsidRDefault="00DA3851" w:rsidP="00DA3851">
      <w:pPr>
        <w:numPr>
          <w:ilvl w:val="0"/>
          <w:numId w:val="7"/>
        </w:numPr>
        <w:tabs>
          <w:tab w:val="left" w:pos="993"/>
        </w:tabs>
        <w:ind w:left="0" w:firstLine="709"/>
        <w:jc w:val="both"/>
        <w:rPr>
          <w:sz w:val="26"/>
          <w:szCs w:val="26"/>
        </w:rPr>
      </w:pPr>
      <w:r w:rsidRPr="00DA3851">
        <w:rPr>
          <w:sz w:val="26"/>
          <w:szCs w:val="26"/>
        </w:rPr>
        <w:t>jautājums pozīcijai: Nr.127. „Tuncis eļļā, gabaliņos”, vai šajā pozīcijā var piedāvāt tādu veidu kā makreļtunzivi eļļā, gabaliņos? Tā ir viena no tuņča šķirnēm, Latvijas tirgū ir tikai makreļtunzivs un nav citu veidu.</w:t>
      </w:r>
    </w:p>
    <w:p w:rsidR="00DA3851" w:rsidRPr="00DA3851" w:rsidRDefault="00DA3851" w:rsidP="00DA3851">
      <w:pPr>
        <w:jc w:val="both"/>
        <w:rPr>
          <w:sz w:val="16"/>
          <w:szCs w:val="16"/>
        </w:rPr>
      </w:pPr>
    </w:p>
    <w:p w:rsidR="00DA3851" w:rsidRPr="00DA3851" w:rsidRDefault="00DA3851" w:rsidP="00DA3851">
      <w:pPr>
        <w:ind w:firstLine="720"/>
        <w:rPr>
          <w:rFonts w:eastAsia="Calibri"/>
          <w:b/>
          <w:bCs/>
          <w:color w:val="000000"/>
          <w:sz w:val="26"/>
          <w:szCs w:val="26"/>
          <w:u w:val="single"/>
          <w:lang w:eastAsia="lv-LV"/>
        </w:rPr>
      </w:pPr>
      <w:r w:rsidRPr="00DA3851">
        <w:rPr>
          <w:rFonts w:eastAsia="Calibri"/>
          <w:b/>
          <w:bCs/>
          <w:color w:val="000000"/>
          <w:sz w:val="26"/>
          <w:szCs w:val="26"/>
          <w:u w:val="single"/>
          <w:lang w:eastAsia="lv-LV"/>
        </w:rPr>
        <w:t>Atbilde uz ieinteresētā piegādātāja 6.jautājumu:</w:t>
      </w:r>
    </w:p>
    <w:p w:rsidR="00FF5C0A" w:rsidRPr="00DA3851" w:rsidRDefault="00DA3851" w:rsidP="00DA3851">
      <w:pPr>
        <w:ind w:firstLine="720"/>
        <w:jc w:val="both"/>
        <w:rPr>
          <w:rFonts w:eastAsia="Calibri"/>
          <w:color w:val="222222"/>
          <w:sz w:val="26"/>
          <w:szCs w:val="26"/>
          <w:lang w:eastAsia="lv-LV"/>
        </w:rPr>
      </w:pPr>
      <w:r w:rsidRPr="00DA3851">
        <w:rPr>
          <w:rFonts w:eastAsia="Calibri"/>
          <w:color w:val="212121"/>
          <w:sz w:val="26"/>
          <w:szCs w:val="26"/>
          <w:lang w:eastAsia="lv-LV"/>
        </w:rPr>
        <w:t>Precei Nr.127. "Tuncis eļļā, gabaliņos” </w:t>
      </w:r>
      <w:r w:rsidRPr="00DA3851">
        <w:rPr>
          <w:rFonts w:eastAsia="Calibri"/>
          <w:b/>
          <w:bCs/>
          <w:color w:val="212121"/>
          <w:sz w:val="26"/>
          <w:szCs w:val="26"/>
          <w:lang w:eastAsia="lv-LV"/>
        </w:rPr>
        <w:t>var piedāvāt arī makreļtunzivi eļļā</w:t>
      </w:r>
      <w:r w:rsidRPr="00DA3851">
        <w:rPr>
          <w:rFonts w:eastAsia="Calibri"/>
          <w:color w:val="212121"/>
          <w:sz w:val="26"/>
          <w:szCs w:val="26"/>
          <w:lang w:eastAsia="lv-LV"/>
        </w:rPr>
        <w:t xml:space="preserve"> </w:t>
      </w:r>
      <w:r w:rsidRPr="00DA3851">
        <w:rPr>
          <w:rFonts w:eastAsia="Calibri"/>
          <w:color w:val="222222"/>
          <w:sz w:val="26"/>
          <w:szCs w:val="26"/>
          <w:lang w:eastAsia="lv-LV"/>
        </w:rPr>
        <w:t>(</w:t>
      </w:r>
      <w:r w:rsidRPr="00DA3851">
        <w:rPr>
          <w:rFonts w:eastAsia="Calibri"/>
          <w:i/>
          <w:iCs/>
          <w:color w:val="222222"/>
          <w:sz w:val="26"/>
          <w:szCs w:val="26"/>
          <w:lang w:eastAsia="lv-LV"/>
        </w:rPr>
        <w:t>Auxis thazard, Auxis rochei</w:t>
      </w:r>
      <w:r w:rsidRPr="00DA3851">
        <w:rPr>
          <w:rFonts w:eastAsia="Calibri"/>
          <w:color w:val="222222"/>
          <w:sz w:val="26"/>
          <w:szCs w:val="26"/>
          <w:lang w:eastAsia="lv-LV"/>
        </w:rPr>
        <w:t>)</w:t>
      </w:r>
      <w:r w:rsidRPr="00DA3851">
        <w:rPr>
          <w:rFonts w:eastAsia="Calibri"/>
          <w:color w:val="212121"/>
          <w:sz w:val="26"/>
          <w:szCs w:val="26"/>
          <w:lang w:eastAsia="lv-LV"/>
        </w:rPr>
        <w:t>, kas ir viena no tunča sugām. Tehniskā specifikācijā nav prasīta noteikta tunča suga. Latvijas tirgū ir pieejami arī tunča konservi no </w:t>
      </w:r>
      <w:r w:rsidRPr="00DA3851">
        <w:rPr>
          <w:rFonts w:eastAsia="Calibri"/>
          <w:color w:val="222222"/>
          <w:sz w:val="26"/>
          <w:szCs w:val="26"/>
          <w:lang w:eastAsia="lv-LV"/>
        </w:rPr>
        <w:t>svītrainās tunzivs (</w:t>
      </w:r>
      <w:r w:rsidRPr="00DA3851">
        <w:rPr>
          <w:rFonts w:eastAsia="Calibri"/>
          <w:i/>
          <w:iCs/>
          <w:color w:val="222222"/>
          <w:sz w:val="26"/>
          <w:szCs w:val="26"/>
          <w:lang w:eastAsia="lv-LV"/>
        </w:rPr>
        <w:t>Katsuwonus pelamis</w:t>
      </w:r>
      <w:r w:rsidRPr="00DA3851">
        <w:rPr>
          <w:rFonts w:eastAsia="Calibri"/>
          <w:color w:val="222222"/>
          <w:sz w:val="26"/>
          <w:szCs w:val="26"/>
          <w:lang w:eastAsia="lv-LV"/>
        </w:rPr>
        <w:t>) un dzeltenspuru tunzivs (</w:t>
      </w:r>
      <w:r w:rsidRPr="00DA3851">
        <w:rPr>
          <w:rFonts w:eastAsia="Calibri"/>
          <w:i/>
          <w:iCs/>
          <w:color w:val="222222"/>
          <w:sz w:val="26"/>
          <w:szCs w:val="26"/>
          <w:lang w:eastAsia="lv-LV"/>
        </w:rPr>
        <w:t>Thunnus albacares</w:t>
      </w:r>
      <w:r w:rsidRPr="00DA3851">
        <w:rPr>
          <w:rFonts w:eastAsia="Calibri"/>
          <w:color w:val="222222"/>
          <w:sz w:val="26"/>
          <w:szCs w:val="26"/>
          <w:lang w:eastAsia="lv-LV"/>
        </w:rPr>
        <w:t>).</w:t>
      </w:r>
    </w:p>
    <w:sectPr w:rsidR="00FF5C0A" w:rsidRPr="00DA3851" w:rsidSect="00512819">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6E96"/>
    <w:multiLevelType w:val="hybridMultilevel"/>
    <w:tmpl w:val="67743986"/>
    <w:lvl w:ilvl="0" w:tplc="335245C8">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551FB5"/>
    <w:multiLevelType w:val="hybridMultilevel"/>
    <w:tmpl w:val="3BAEE23A"/>
    <w:lvl w:ilvl="0" w:tplc="00065B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06E82"/>
    <w:multiLevelType w:val="hybridMultilevel"/>
    <w:tmpl w:val="7E96CA2C"/>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9697FA9"/>
    <w:multiLevelType w:val="multilevel"/>
    <w:tmpl w:val="ABF0C1C8"/>
    <w:lvl w:ilvl="0">
      <w:start w:val="1"/>
      <w:numFmt w:val="decimal"/>
      <w:lvlText w:val="%1."/>
      <w:lvlJc w:val="left"/>
      <w:pPr>
        <w:ind w:left="390" w:hanging="390"/>
      </w:pPr>
      <w:rPr>
        <w:rFonts w:ascii="Times New Roman" w:hAnsi="Times New Roman" w:cs="Times New Roman" w:hint="default"/>
        <w:color w:val="auto"/>
        <w:sz w:val="26"/>
        <w:szCs w:val="26"/>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2357"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31F77AC"/>
    <w:multiLevelType w:val="hybridMultilevel"/>
    <w:tmpl w:val="85881B68"/>
    <w:lvl w:ilvl="0" w:tplc="7FBCB38C">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CA41C26"/>
    <w:multiLevelType w:val="singleLevel"/>
    <w:tmpl w:val="19F4F016"/>
    <w:lvl w:ilvl="0">
      <w:start w:val="3"/>
      <w:numFmt w:val="decimal"/>
      <w:lvlText w:val="5.%1."/>
      <w:legacy w:legacy="1" w:legacySpace="0" w:legacyIndent="450"/>
      <w:lvlJc w:val="left"/>
      <w:rPr>
        <w:rFonts w:ascii="Times New Roman" w:hAnsi="Times New Roman" w:cs="Times New Roman" w:hint="default"/>
      </w:rPr>
    </w:lvl>
  </w:abstractNum>
  <w:num w:numId="1">
    <w:abstractNumId w:val="1"/>
  </w:num>
  <w:num w:numId="2">
    <w:abstractNumId w:val="5"/>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81"/>
    <w:rsid w:val="000F19F1"/>
    <w:rsid w:val="00116699"/>
    <w:rsid w:val="00127427"/>
    <w:rsid w:val="002511F8"/>
    <w:rsid w:val="0025540A"/>
    <w:rsid w:val="002A57AA"/>
    <w:rsid w:val="002B314B"/>
    <w:rsid w:val="002B67E8"/>
    <w:rsid w:val="00314560"/>
    <w:rsid w:val="00327074"/>
    <w:rsid w:val="003C1CFE"/>
    <w:rsid w:val="003E0C1B"/>
    <w:rsid w:val="00440684"/>
    <w:rsid w:val="00493BAB"/>
    <w:rsid w:val="004A2BD2"/>
    <w:rsid w:val="004C465A"/>
    <w:rsid w:val="004D7869"/>
    <w:rsid w:val="004E7642"/>
    <w:rsid w:val="004F7891"/>
    <w:rsid w:val="00512819"/>
    <w:rsid w:val="005164B0"/>
    <w:rsid w:val="00594D2D"/>
    <w:rsid w:val="005A1253"/>
    <w:rsid w:val="005A59D6"/>
    <w:rsid w:val="005C5E76"/>
    <w:rsid w:val="00617ABC"/>
    <w:rsid w:val="00645B66"/>
    <w:rsid w:val="006A603D"/>
    <w:rsid w:val="00753377"/>
    <w:rsid w:val="00775EFF"/>
    <w:rsid w:val="007E328D"/>
    <w:rsid w:val="0086550C"/>
    <w:rsid w:val="008A53D6"/>
    <w:rsid w:val="008C4066"/>
    <w:rsid w:val="00940866"/>
    <w:rsid w:val="00982A43"/>
    <w:rsid w:val="00A201FE"/>
    <w:rsid w:val="00AC2E81"/>
    <w:rsid w:val="00B1640A"/>
    <w:rsid w:val="00B26EBB"/>
    <w:rsid w:val="00B62903"/>
    <w:rsid w:val="00B80435"/>
    <w:rsid w:val="00BA09DF"/>
    <w:rsid w:val="00C56667"/>
    <w:rsid w:val="00C77951"/>
    <w:rsid w:val="00CB090B"/>
    <w:rsid w:val="00CD0A05"/>
    <w:rsid w:val="00CD514A"/>
    <w:rsid w:val="00D00CDE"/>
    <w:rsid w:val="00D85A5B"/>
    <w:rsid w:val="00DA3851"/>
    <w:rsid w:val="00DB7A39"/>
    <w:rsid w:val="00DC46ED"/>
    <w:rsid w:val="00E3745B"/>
    <w:rsid w:val="00E57FA9"/>
    <w:rsid w:val="00E9541D"/>
    <w:rsid w:val="00E95C7F"/>
    <w:rsid w:val="00FF5C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C29E"/>
  <w15:chartTrackingRefBased/>
  <w15:docId w15:val="{DEC5BE0F-E498-4164-916E-67C62AEB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3E0C1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AC2E81"/>
    <w:rPr>
      <w:sz w:val="16"/>
      <w:szCs w:val="16"/>
    </w:rPr>
  </w:style>
  <w:style w:type="paragraph" w:styleId="Sarakstarindkopa">
    <w:name w:val="List Paragraph"/>
    <w:basedOn w:val="Parasts"/>
    <w:uiPriority w:val="34"/>
    <w:qFormat/>
    <w:rsid w:val="00AC2E81"/>
    <w:pPr>
      <w:ind w:left="720"/>
      <w:contextualSpacing/>
    </w:pPr>
  </w:style>
  <w:style w:type="paragraph" w:customStyle="1" w:styleId="Style4">
    <w:name w:val="Style4"/>
    <w:basedOn w:val="Parasts"/>
    <w:uiPriority w:val="99"/>
    <w:rsid w:val="00AC2E81"/>
    <w:pPr>
      <w:widowControl w:val="0"/>
      <w:autoSpaceDE w:val="0"/>
      <w:autoSpaceDN w:val="0"/>
      <w:adjustRightInd w:val="0"/>
      <w:spacing w:line="412" w:lineRule="exact"/>
      <w:ind w:firstLine="724"/>
      <w:jc w:val="both"/>
    </w:pPr>
    <w:rPr>
      <w:lang w:eastAsia="lv-LV"/>
    </w:rPr>
  </w:style>
  <w:style w:type="paragraph" w:customStyle="1" w:styleId="Style6">
    <w:name w:val="Style6"/>
    <w:basedOn w:val="Parasts"/>
    <w:uiPriority w:val="99"/>
    <w:rsid w:val="00AC2E81"/>
    <w:pPr>
      <w:widowControl w:val="0"/>
      <w:autoSpaceDE w:val="0"/>
      <w:autoSpaceDN w:val="0"/>
      <w:adjustRightInd w:val="0"/>
      <w:spacing w:line="414" w:lineRule="exact"/>
      <w:ind w:firstLine="284"/>
    </w:pPr>
    <w:rPr>
      <w:lang w:eastAsia="lv-LV"/>
    </w:rPr>
  </w:style>
  <w:style w:type="paragraph" w:customStyle="1" w:styleId="Style7">
    <w:name w:val="Style7"/>
    <w:basedOn w:val="Parasts"/>
    <w:uiPriority w:val="99"/>
    <w:rsid w:val="00AC2E81"/>
    <w:pPr>
      <w:widowControl w:val="0"/>
      <w:autoSpaceDE w:val="0"/>
      <w:autoSpaceDN w:val="0"/>
      <w:adjustRightInd w:val="0"/>
      <w:spacing w:line="412" w:lineRule="exact"/>
    </w:pPr>
    <w:rPr>
      <w:lang w:eastAsia="lv-LV"/>
    </w:rPr>
  </w:style>
  <w:style w:type="character" w:customStyle="1" w:styleId="FontStyle11">
    <w:name w:val="Font Style11"/>
    <w:uiPriority w:val="99"/>
    <w:rsid w:val="00AC2E81"/>
    <w:rPr>
      <w:rFonts w:ascii="Times New Roman" w:hAnsi="Times New Roman" w:cs="Times New Roman"/>
      <w:b/>
      <w:bCs/>
      <w:sz w:val="24"/>
      <w:szCs w:val="24"/>
    </w:rPr>
  </w:style>
  <w:style w:type="character" w:customStyle="1" w:styleId="FontStyle15">
    <w:name w:val="Font Style15"/>
    <w:uiPriority w:val="99"/>
    <w:rsid w:val="00AC2E81"/>
    <w:rPr>
      <w:rFonts w:ascii="Times New Roman" w:hAnsi="Times New Roman" w:cs="Times New Roman"/>
      <w:sz w:val="24"/>
      <w:szCs w:val="24"/>
    </w:rPr>
  </w:style>
  <w:style w:type="paragraph" w:customStyle="1" w:styleId="Style3">
    <w:name w:val="Style3"/>
    <w:basedOn w:val="Parasts"/>
    <w:uiPriority w:val="99"/>
    <w:rsid w:val="00AC2E81"/>
    <w:pPr>
      <w:widowControl w:val="0"/>
      <w:autoSpaceDE w:val="0"/>
      <w:autoSpaceDN w:val="0"/>
      <w:adjustRightInd w:val="0"/>
      <w:spacing w:line="412" w:lineRule="exact"/>
      <w:ind w:firstLine="724"/>
      <w:jc w:val="both"/>
    </w:pPr>
    <w:rPr>
      <w:lang w:eastAsia="lv-LV"/>
    </w:rPr>
  </w:style>
  <w:style w:type="character" w:customStyle="1" w:styleId="FontStyle14">
    <w:name w:val="Font Style14"/>
    <w:uiPriority w:val="99"/>
    <w:rsid w:val="00AC2E81"/>
    <w:rPr>
      <w:rFonts w:ascii="Times New Roman" w:hAnsi="Times New Roman" w:cs="Times New Roman"/>
      <w:sz w:val="24"/>
      <w:szCs w:val="24"/>
    </w:rPr>
  </w:style>
  <w:style w:type="character" w:styleId="Hipersaite">
    <w:name w:val="Hyperlink"/>
    <w:basedOn w:val="Noklusjumarindkopasfonts"/>
    <w:uiPriority w:val="99"/>
    <w:unhideWhenUsed/>
    <w:rsid w:val="00DC46ED"/>
    <w:rPr>
      <w:color w:val="0563C1" w:themeColor="hyperlink"/>
      <w:u w:val="single"/>
    </w:rPr>
  </w:style>
  <w:style w:type="character" w:styleId="Neatrisintapieminana">
    <w:name w:val="Unresolved Mention"/>
    <w:basedOn w:val="Noklusjumarindkopasfonts"/>
    <w:uiPriority w:val="99"/>
    <w:semiHidden/>
    <w:unhideWhenUsed/>
    <w:rsid w:val="00DC46ED"/>
    <w:rPr>
      <w:color w:val="605E5C"/>
      <w:shd w:val="clear" w:color="auto" w:fill="E1DFDD"/>
    </w:rPr>
  </w:style>
  <w:style w:type="paragraph" w:styleId="Nosaukums">
    <w:name w:val="Title"/>
    <w:basedOn w:val="Parasts"/>
    <w:next w:val="Parasts"/>
    <w:link w:val="NosaukumsRakstz"/>
    <w:uiPriority w:val="10"/>
    <w:qFormat/>
    <w:rsid w:val="00A201F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01FE"/>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2B67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67E8"/>
    <w:rPr>
      <w:rFonts w:ascii="Segoe UI" w:eastAsia="Times New Roman" w:hAnsi="Segoe UI" w:cs="Segoe UI"/>
      <w:sz w:val="18"/>
      <w:szCs w:val="18"/>
    </w:rPr>
  </w:style>
  <w:style w:type="character" w:customStyle="1" w:styleId="f12e">
    <w:name w:val="f12e"/>
    <w:basedOn w:val="Noklusjumarindkopasfonts"/>
    <w:rsid w:val="004E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90718">
      <w:bodyDiv w:val="1"/>
      <w:marLeft w:val="0"/>
      <w:marRight w:val="0"/>
      <w:marTop w:val="0"/>
      <w:marBottom w:val="0"/>
      <w:divBdr>
        <w:top w:val="none" w:sz="0" w:space="0" w:color="auto"/>
        <w:left w:val="none" w:sz="0" w:space="0" w:color="auto"/>
        <w:bottom w:val="none" w:sz="0" w:space="0" w:color="auto"/>
        <w:right w:val="none" w:sz="0" w:space="0" w:color="auto"/>
      </w:divBdr>
    </w:div>
    <w:div w:id="11820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2396</Words>
  <Characters>1366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Kalniņš</dc:creator>
  <cp:keywords/>
  <dc:description/>
  <cp:lastModifiedBy>Anastasija Goļatkina</cp:lastModifiedBy>
  <cp:revision>16</cp:revision>
  <dcterms:created xsi:type="dcterms:W3CDTF">2020-06-10T05:27:00Z</dcterms:created>
  <dcterms:modified xsi:type="dcterms:W3CDTF">2020-06-10T05:59:00Z</dcterms:modified>
</cp:coreProperties>
</file>