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A51" w:rsidRDefault="002A0A51" w:rsidP="002A0A51">
      <w:pPr>
        <w:jc w:val="right"/>
        <w:rPr>
          <w:sz w:val="24"/>
          <w:szCs w:val="24"/>
        </w:rPr>
      </w:pPr>
      <w:r w:rsidRPr="0077054C">
        <w:rPr>
          <w:sz w:val="24"/>
          <w:szCs w:val="24"/>
        </w:rPr>
        <w:t>Konkursa RD IKSD 2020/9 nolikuma</w:t>
      </w:r>
    </w:p>
    <w:p w:rsidR="00745BA6" w:rsidRPr="0077054C" w:rsidRDefault="00745BA6" w:rsidP="00745BA6">
      <w:pPr>
        <w:jc w:val="right"/>
        <w:rPr>
          <w:sz w:val="24"/>
          <w:szCs w:val="24"/>
        </w:rPr>
      </w:pPr>
      <w:r>
        <w:rPr>
          <w:sz w:val="24"/>
          <w:szCs w:val="24"/>
        </w:rPr>
        <w:t>4. p</w:t>
      </w:r>
      <w:r w:rsidRPr="0077054C">
        <w:rPr>
          <w:sz w:val="24"/>
          <w:szCs w:val="24"/>
        </w:rPr>
        <w:t>ielikums</w:t>
      </w:r>
    </w:p>
    <w:p w:rsidR="002A0A51" w:rsidRPr="0077054C" w:rsidRDefault="004C7909" w:rsidP="002A0A51">
      <w:pPr>
        <w:spacing w:before="120" w:after="120"/>
        <w:jc w:val="right"/>
        <w:rPr>
          <w:i/>
          <w:iCs/>
          <w:sz w:val="24"/>
          <w:szCs w:val="24"/>
        </w:rPr>
      </w:pPr>
      <w:r w:rsidRPr="0077054C">
        <w:rPr>
          <w:i/>
          <w:iCs/>
          <w:sz w:val="24"/>
          <w:szCs w:val="24"/>
        </w:rPr>
        <w:t>Tehniskā piedāvājuma f</w:t>
      </w:r>
      <w:r w:rsidR="002A0A51" w:rsidRPr="0077054C">
        <w:rPr>
          <w:i/>
          <w:iCs/>
          <w:sz w:val="24"/>
          <w:szCs w:val="24"/>
        </w:rPr>
        <w:t>orma</w:t>
      </w:r>
    </w:p>
    <w:p w:rsidR="00FA7743" w:rsidRPr="00264E30" w:rsidRDefault="00FA7743" w:rsidP="00FA7743">
      <w:pPr>
        <w:suppressAutoHyphens/>
        <w:spacing w:before="120"/>
        <w:jc w:val="center"/>
        <w:rPr>
          <w:sz w:val="24"/>
          <w:szCs w:val="24"/>
          <w:lang w:eastAsia="ar-SA"/>
        </w:rPr>
      </w:pPr>
      <w:r w:rsidRPr="00264E30">
        <w:rPr>
          <w:sz w:val="24"/>
          <w:szCs w:val="24"/>
          <w:lang w:eastAsia="ar-SA"/>
        </w:rPr>
        <w:t xml:space="preserve">Rīgas domes Izglītības, </w:t>
      </w:r>
      <w:r>
        <w:rPr>
          <w:sz w:val="24"/>
          <w:szCs w:val="24"/>
          <w:lang w:eastAsia="ar-SA"/>
        </w:rPr>
        <w:t>kultūras un sporta departamenta atklātā konkursa</w:t>
      </w:r>
    </w:p>
    <w:p w:rsidR="002A0A51" w:rsidRPr="0077054C" w:rsidRDefault="00FA7743" w:rsidP="00FA7743">
      <w:pPr>
        <w:jc w:val="center"/>
        <w:rPr>
          <w:sz w:val="24"/>
          <w:szCs w:val="24"/>
        </w:rPr>
      </w:pPr>
      <w:r w:rsidRPr="0077054C">
        <w:rPr>
          <w:sz w:val="24"/>
          <w:szCs w:val="24"/>
        </w:rPr>
        <w:t xml:space="preserve"> </w:t>
      </w:r>
      <w:r w:rsidR="002A0A51" w:rsidRPr="0077054C">
        <w:rPr>
          <w:sz w:val="24"/>
          <w:szCs w:val="24"/>
        </w:rPr>
        <w:t>„</w:t>
      </w:r>
      <w:r w:rsidR="002A0A51" w:rsidRPr="0077054C">
        <w:rPr>
          <w:b/>
          <w:bCs/>
          <w:sz w:val="24"/>
          <w:szCs w:val="24"/>
        </w:rPr>
        <w:t>Informatīvo kampaņu materiālu izvietošana medijos”</w:t>
      </w:r>
    </w:p>
    <w:p w:rsidR="002A0A51" w:rsidRPr="0077054C" w:rsidRDefault="002A0A51" w:rsidP="00FA7743">
      <w:pPr>
        <w:jc w:val="center"/>
        <w:rPr>
          <w:sz w:val="24"/>
          <w:szCs w:val="24"/>
        </w:rPr>
      </w:pPr>
      <w:r w:rsidRPr="0077054C">
        <w:rPr>
          <w:sz w:val="24"/>
          <w:szCs w:val="24"/>
        </w:rPr>
        <w:t>(Identifikācijas numurs RD IKSD 2020/9)</w:t>
      </w:r>
    </w:p>
    <w:p w:rsidR="002A0A51" w:rsidRPr="0077054C" w:rsidRDefault="00D929DD" w:rsidP="00FA7743">
      <w:pPr>
        <w:spacing w:before="120" w:after="240"/>
        <w:jc w:val="center"/>
        <w:rPr>
          <w:b/>
          <w:bCs/>
          <w:sz w:val="24"/>
          <w:szCs w:val="24"/>
        </w:rPr>
      </w:pPr>
      <w:r w:rsidRPr="0077054C">
        <w:rPr>
          <w:b/>
          <w:bCs/>
          <w:sz w:val="24"/>
          <w:szCs w:val="24"/>
        </w:rPr>
        <w:t>TEHNISKAIS PIEDĀVĀJUMS</w:t>
      </w:r>
    </w:p>
    <w:p w:rsidR="00685204" w:rsidRPr="00DE1067" w:rsidRDefault="001316CB" w:rsidP="00685204">
      <w:pPr>
        <w:spacing w:before="240" w:after="240"/>
        <w:ind w:firstLine="851"/>
        <w:jc w:val="both"/>
        <w:rPr>
          <w:sz w:val="24"/>
          <w:szCs w:val="24"/>
        </w:rPr>
      </w:pPr>
      <w:r w:rsidRPr="0077054C">
        <w:rPr>
          <w:i/>
          <w:iCs/>
          <w:sz w:val="24"/>
          <w:szCs w:val="24"/>
        </w:rPr>
        <w:t>&lt;</w:t>
      </w:r>
      <w:r w:rsidR="002A0A51" w:rsidRPr="00DE1067">
        <w:rPr>
          <w:i/>
          <w:iCs/>
          <w:sz w:val="24"/>
          <w:szCs w:val="24"/>
        </w:rPr>
        <w:t>Pretendenta nosaukums</w:t>
      </w:r>
      <w:r w:rsidRPr="00DE1067">
        <w:rPr>
          <w:i/>
          <w:iCs/>
          <w:sz w:val="24"/>
          <w:szCs w:val="24"/>
        </w:rPr>
        <w:t>&gt;</w:t>
      </w:r>
      <w:r w:rsidR="002A0A51" w:rsidRPr="00DE1067">
        <w:rPr>
          <w:sz w:val="24"/>
          <w:szCs w:val="24"/>
        </w:rPr>
        <w:t xml:space="preserve"> kā tehnisko piedāvājumu iesniedz detalizētu informatīvās kampaņas materiālu izvietošanas plānu atbilstoši</w:t>
      </w:r>
      <w:r w:rsidR="00685204" w:rsidRPr="00DE1067">
        <w:rPr>
          <w:sz w:val="24"/>
          <w:szCs w:val="24"/>
        </w:rPr>
        <w:t xml:space="preserve"> </w:t>
      </w:r>
      <w:r w:rsidR="002A0A51" w:rsidRPr="00DE1067">
        <w:rPr>
          <w:sz w:val="24"/>
          <w:szCs w:val="24"/>
        </w:rPr>
        <w:t xml:space="preserve">izvietošanas </w:t>
      </w:r>
      <w:r w:rsidR="00BA7A2F" w:rsidRPr="00DE1067">
        <w:rPr>
          <w:sz w:val="24"/>
          <w:szCs w:val="24"/>
        </w:rPr>
        <w:t xml:space="preserve">stratēģijas </w:t>
      </w:r>
      <w:r w:rsidR="002A0A51" w:rsidRPr="00DE1067">
        <w:rPr>
          <w:sz w:val="24"/>
          <w:szCs w:val="24"/>
        </w:rPr>
        <w:t>uzdevuma prasībām</w:t>
      </w:r>
      <w:r w:rsidR="00E13AE3" w:rsidRPr="00DE1067">
        <w:rPr>
          <w:sz w:val="24"/>
          <w:szCs w:val="24"/>
        </w:rPr>
        <w:t>.</w:t>
      </w:r>
      <w:r w:rsidR="00685204" w:rsidRPr="00DE1067">
        <w:rPr>
          <w:sz w:val="24"/>
          <w:szCs w:val="24"/>
        </w:rPr>
        <w:tab/>
      </w:r>
      <w:r w:rsidR="00685204" w:rsidRPr="00DE1067">
        <w:rPr>
          <w:sz w:val="24"/>
          <w:szCs w:val="24"/>
        </w:rPr>
        <w:tab/>
      </w:r>
      <w:r w:rsidR="00685204" w:rsidRPr="00DE1067">
        <w:rPr>
          <w:sz w:val="24"/>
          <w:szCs w:val="24"/>
        </w:rPr>
        <w:tab/>
      </w:r>
      <w:r w:rsidR="00685204" w:rsidRPr="00DE1067">
        <w:rPr>
          <w:sz w:val="24"/>
          <w:szCs w:val="24"/>
        </w:rPr>
        <w:tab/>
      </w:r>
      <w:r w:rsidR="00685204" w:rsidRPr="00DE1067">
        <w:rPr>
          <w:sz w:val="24"/>
          <w:szCs w:val="24"/>
        </w:rPr>
        <w:tab/>
      </w:r>
      <w:r w:rsidR="00685204" w:rsidRPr="00DE1067">
        <w:rPr>
          <w:sz w:val="24"/>
          <w:szCs w:val="24"/>
        </w:rPr>
        <w:tab/>
      </w:r>
    </w:p>
    <w:p w:rsidR="00AF314B" w:rsidRPr="00DE1067" w:rsidRDefault="00AF314B" w:rsidP="00AF314B">
      <w:pPr>
        <w:spacing w:before="240" w:after="240"/>
        <w:jc w:val="center"/>
        <w:rPr>
          <w:b/>
          <w:bCs/>
          <w:sz w:val="24"/>
          <w:szCs w:val="24"/>
          <w:u w:val="single"/>
        </w:rPr>
      </w:pPr>
      <w:r w:rsidRPr="00DE1067">
        <w:rPr>
          <w:b/>
          <w:bCs/>
          <w:sz w:val="24"/>
          <w:szCs w:val="24"/>
          <w:u w:val="single"/>
        </w:rPr>
        <w:t>Izvietošanas stratēģijas uzdevums</w:t>
      </w:r>
    </w:p>
    <w:p w:rsidR="00AF314B" w:rsidRPr="00DE1067" w:rsidRDefault="00AF314B" w:rsidP="00D23D9D">
      <w:pPr>
        <w:spacing w:before="60" w:after="60" w:line="259" w:lineRule="auto"/>
        <w:jc w:val="center"/>
        <w:rPr>
          <w:rFonts w:eastAsiaTheme="minorHAnsi"/>
          <w:b/>
          <w:bCs/>
          <w:sz w:val="24"/>
          <w:szCs w:val="24"/>
        </w:rPr>
      </w:pPr>
      <w:r w:rsidRPr="00DE1067">
        <w:rPr>
          <w:rFonts w:eastAsiaTheme="minorHAnsi"/>
          <w:b/>
          <w:bCs/>
          <w:sz w:val="24"/>
          <w:szCs w:val="24"/>
        </w:rPr>
        <w:t>“Rīgas svētki” no 14. līdz 16. augustam</w:t>
      </w:r>
    </w:p>
    <w:p w:rsidR="00AF314B" w:rsidRPr="00DE1067" w:rsidRDefault="00AF314B" w:rsidP="00D23D9D">
      <w:pPr>
        <w:spacing w:before="60" w:after="60" w:line="259" w:lineRule="auto"/>
        <w:jc w:val="center"/>
        <w:rPr>
          <w:rFonts w:eastAsiaTheme="minorHAnsi"/>
          <w:b/>
          <w:bCs/>
          <w:sz w:val="24"/>
          <w:szCs w:val="24"/>
        </w:rPr>
      </w:pPr>
      <w:r w:rsidRPr="00DE1067">
        <w:rPr>
          <w:rFonts w:eastAsiaTheme="minorHAnsi"/>
          <w:b/>
          <w:bCs/>
          <w:sz w:val="24"/>
          <w:szCs w:val="24"/>
        </w:rPr>
        <w:t>Rīgas svētku reklāmas un informatīvās publicitātes materiālu izvietošana medijos no 3. līdz 16. augustam</w:t>
      </w:r>
    </w:p>
    <w:p w:rsidR="00AF314B" w:rsidRPr="00DE1067" w:rsidRDefault="00AF314B" w:rsidP="00D23D9D">
      <w:pPr>
        <w:spacing w:before="60" w:after="60" w:line="259" w:lineRule="auto"/>
        <w:jc w:val="both"/>
        <w:rPr>
          <w:rFonts w:eastAsiaTheme="minorHAnsi"/>
          <w:sz w:val="24"/>
          <w:szCs w:val="24"/>
        </w:rPr>
      </w:pPr>
      <w:r w:rsidRPr="00DE1067">
        <w:rPr>
          <w:rFonts w:eastAsiaTheme="minorHAnsi"/>
          <w:sz w:val="24"/>
          <w:szCs w:val="24"/>
        </w:rPr>
        <w:t>Mērķauditorija – Rīgas un Pierīgas iedzīvotāji (ģimenes, ekonomiski un sabiedriski aktīvie iedzīvotāji</w:t>
      </w:r>
      <w:r w:rsidR="00E33D1F" w:rsidRPr="00DE1067">
        <w:rPr>
          <w:rFonts w:eastAsiaTheme="minorHAnsi"/>
          <w:sz w:val="24"/>
          <w:szCs w:val="24"/>
        </w:rPr>
        <w:t xml:space="preserve"> u.c.</w:t>
      </w:r>
      <w:r w:rsidRPr="00DE1067">
        <w:rPr>
          <w:rFonts w:eastAsiaTheme="minorHAnsi"/>
          <w:sz w:val="24"/>
          <w:szCs w:val="24"/>
        </w:rPr>
        <w:t>, vecumā 4+).</w:t>
      </w:r>
    </w:p>
    <w:p w:rsidR="00AF314B" w:rsidRPr="00DE1067" w:rsidRDefault="00AF314B" w:rsidP="00D23D9D">
      <w:pPr>
        <w:spacing w:before="60" w:after="60" w:line="259" w:lineRule="auto"/>
        <w:jc w:val="both"/>
        <w:rPr>
          <w:rFonts w:eastAsiaTheme="minorHAnsi"/>
          <w:sz w:val="24"/>
          <w:szCs w:val="24"/>
        </w:rPr>
      </w:pPr>
      <w:r w:rsidRPr="00DE1067">
        <w:rPr>
          <w:rFonts w:eastAsiaTheme="minorHAnsi"/>
          <w:sz w:val="24"/>
          <w:szCs w:val="24"/>
        </w:rPr>
        <w:t>Mērķis – informēt par Rīgas svētku programmu un norisi visplašāko auditoriju, izmantojot efektīvākos medijus, ņemot vērā mediju pētījumu uzņēmumu mediju pētījumu datus, kā arī saņemt pie</w:t>
      </w:r>
      <w:r w:rsidR="006314EC" w:rsidRPr="00DE1067">
        <w:rPr>
          <w:rFonts w:eastAsiaTheme="minorHAnsi"/>
          <w:sz w:val="24"/>
          <w:szCs w:val="24"/>
        </w:rPr>
        <w:t>dāvājum</w:t>
      </w:r>
      <w:r w:rsidRPr="00DE1067">
        <w:rPr>
          <w:rFonts w:eastAsiaTheme="minorHAnsi"/>
          <w:sz w:val="24"/>
          <w:szCs w:val="24"/>
        </w:rPr>
        <w:t xml:space="preserve">u, kurā piedāvāta iespējamā skaitliski lielākā sasniegtā auditorija par zemāko kampaņas cenu. </w:t>
      </w:r>
    </w:p>
    <w:p w:rsidR="00AF314B" w:rsidRPr="00DE1067" w:rsidRDefault="00AF314B" w:rsidP="00D23D9D">
      <w:pPr>
        <w:spacing w:before="60" w:after="60" w:line="259" w:lineRule="auto"/>
        <w:jc w:val="both"/>
        <w:rPr>
          <w:rFonts w:eastAsiaTheme="minorHAnsi"/>
          <w:sz w:val="24"/>
          <w:szCs w:val="24"/>
        </w:rPr>
      </w:pPr>
      <w:r w:rsidRPr="00DE1067">
        <w:rPr>
          <w:rFonts w:eastAsiaTheme="minorHAnsi"/>
          <w:sz w:val="24"/>
          <w:szCs w:val="24"/>
        </w:rPr>
        <w:t>Svētku programmā ietverti dažādi kultūras, atpūtas un izzinoši, izklaides un sporta pasākumi, kas notiks Rīgas centrā un priekšpilsētās.</w:t>
      </w:r>
    </w:p>
    <w:p w:rsidR="00AF314B" w:rsidRPr="00DE1067" w:rsidRDefault="00AF314B" w:rsidP="00D23D9D">
      <w:pPr>
        <w:spacing w:before="60" w:after="60" w:line="259" w:lineRule="auto"/>
        <w:jc w:val="both"/>
        <w:rPr>
          <w:rFonts w:eastAsiaTheme="minorHAnsi"/>
          <w:sz w:val="24"/>
          <w:szCs w:val="24"/>
        </w:rPr>
      </w:pPr>
      <w:r w:rsidRPr="00DE1067">
        <w:rPr>
          <w:rFonts w:eastAsiaTheme="minorHAnsi"/>
          <w:sz w:val="24"/>
          <w:szCs w:val="24"/>
        </w:rPr>
        <w:t>Piedāvāt informācijas izvietošanu</w:t>
      </w:r>
      <w:r w:rsidR="00D33B5B" w:rsidRPr="00DE1067">
        <w:rPr>
          <w:rFonts w:eastAsiaTheme="minorHAnsi"/>
          <w:sz w:val="24"/>
          <w:szCs w:val="24"/>
        </w:rPr>
        <w:t xml:space="preserve"> (</w:t>
      </w:r>
      <w:r w:rsidR="00D33B5B" w:rsidRPr="00DE1067">
        <w:rPr>
          <w:rFonts w:eastAsiaTheme="minorHAnsi"/>
          <w:i/>
          <w:iCs/>
          <w:sz w:val="24"/>
          <w:szCs w:val="24"/>
        </w:rPr>
        <w:t>aizpildīt šī pielikuma 1.</w:t>
      </w:r>
      <w:r w:rsidR="00FA1702" w:rsidRPr="00DE1067">
        <w:rPr>
          <w:rFonts w:eastAsiaTheme="minorHAnsi"/>
          <w:i/>
          <w:iCs/>
          <w:sz w:val="24"/>
          <w:szCs w:val="24"/>
        </w:rPr>
        <w:t> </w:t>
      </w:r>
      <w:r w:rsidR="00D33B5B" w:rsidRPr="00DE1067">
        <w:rPr>
          <w:rFonts w:eastAsiaTheme="minorHAnsi"/>
          <w:i/>
          <w:iCs/>
          <w:sz w:val="24"/>
          <w:szCs w:val="24"/>
        </w:rPr>
        <w:t>tabulu</w:t>
      </w:r>
      <w:r w:rsidR="00D33B5B" w:rsidRPr="00DE1067">
        <w:rPr>
          <w:rFonts w:eastAsiaTheme="minorHAnsi"/>
          <w:sz w:val="24"/>
          <w:szCs w:val="24"/>
        </w:rPr>
        <w:t>)</w:t>
      </w:r>
      <w:r w:rsidRPr="00DE1067">
        <w:rPr>
          <w:rFonts w:eastAsiaTheme="minorHAnsi"/>
          <w:sz w:val="24"/>
          <w:szCs w:val="24"/>
        </w:rPr>
        <w:t>: internetā (</w:t>
      </w:r>
      <w:proofErr w:type="spellStart"/>
      <w:r w:rsidRPr="00DE1067">
        <w:rPr>
          <w:rFonts w:eastAsiaTheme="minorHAnsi"/>
          <w:sz w:val="24"/>
          <w:szCs w:val="24"/>
        </w:rPr>
        <w:t>baneri</w:t>
      </w:r>
      <w:proofErr w:type="spellEnd"/>
      <w:r w:rsidRPr="00DE1067">
        <w:rPr>
          <w:rFonts w:eastAsiaTheme="minorHAnsi"/>
          <w:sz w:val="24"/>
          <w:szCs w:val="24"/>
        </w:rPr>
        <w:t xml:space="preserve"> u.c.), radio (džingli 30 sek., sludinājumi 60 vārdi u.c.), televīzijā (reklāmas klipi 20 sek., 30 sek.), presē (krāsainajās </w:t>
      </w:r>
      <w:proofErr w:type="spellStart"/>
      <w:r w:rsidRPr="00DE1067">
        <w:rPr>
          <w:rFonts w:eastAsiaTheme="minorHAnsi"/>
          <w:sz w:val="24"/>
          <w:szCs w:val="24"/>
        </w:rPr>
        <w:t>iekšlapās</w:t>
      </w:r>
      <w:proofErr w:type="spellEnd"/>
      <w:r w:rsidRPr="00DE1067">
        <w:rPr>
          <w:rFonts w:eastAsiaTheme="minorHAnsi"/>
          <w:sz w:val="24"/>
          <w:szCs w:val="24"/>
        </w:rPr>
        <w:t xml:space="preserve">, A5) u.c. (var izmantot visus mediju veidus vai daļu no tiem; nav jāpiedāvā informācijas izvietošana vidē), </w:t>
      </w:r>
      <w:r w:rsidRPr="00DE1067">
        <w:rPr>
          <w:rFonts w:eastAsiaTheme="minorHAnsi"/>
          <w:b/>
          <w:bCs/>
          <w:sz w:val="24"/>
          <w:szCs w:val="24"/>
        </w:rPr>
        <w:t xml:space="preserve">lai nodrošinātu ar informāciju par Rīgas svētkiem maksimāli lielu interesentu, svētku potenciālo apmeklētāju loku.  </w:t>
      </w:r>
    </w:p>
    <w:p w:rsidR="00AF314B" w:rsidRPr="00DE1067" w:rsidRDefault="00AF314B" w:rsidP="00D23D9D">
      <w:pPr>
        <w:spacing w:before="60" w:after="60" w:line="259" w:lineRule="auto"/>
        <w:jc w:val="both"/>
        <w:rPr>
          <w:rFonts w:eastAsiaTheme="minorHAnsi"/>
          <w:sz w:val="24"/>
          <w:szCs w:val="24"/>
        </w:rPr>
      </w:pPr>
      <w:r w:rsidRPr="00DE1067">
        <w:rPr>
          <w:rFonts w:eastAsiaTheme="minorHAnsi"/>
          <w:sz w:val="24"/>
          <w:szCs w:val="24"/>
        </w:rPr>
        <w:t xml:space="preserve">Lai pamatotu izvēlēto mediju veidus, piedāvājumam pievienot mediju pētījumu uzņēmumu mediju pētījumu jaunākos datus. </w:t>
      </w:r>
    </w:p>
    <w:p w:rsidR="00AF314B" w:rsidRPr="00DE1067" w:rsidRDefault="00AF314B" w:rsidP="00D23D9D">
      <w:pPr>
        <w:spacing w:before="60" w:after="60" w:line="259" w:lineRule="auto"/>
        <w:jc w:val="both"/>
        <w:rPr>
          <w:rFonts w:eastAsiaTheme="minorHAnsi"/>
          <w:sz w:val="24"/>
          <w:szCs w:val="24"/>
        </w:rPr>
      </w:pPr>
      <w:r w:rsidRPr="00DE1067">
        <w:rPr>
          <w:rFonts w:eastAsiaTheme="minorHAnsi"/>
          <w:sz w:val="24"/>
          <w:szCs w:val="24"/>
        </w:rPr>
        <w:t>Piedāvājuma cenā ir iekļautas visas iespējamās izmaksas, kas saistītas ar iepirkuma priekšmeta ietvarā paredzēto pakalpojumu nodrošināšanu un izpildi, t.sk. nodokļi un nodevas, izņemot pievienotās vērtības nodokli. Pretendents pieņem, ka Pasūtītājs neakceptēs nekādas papildus izmaksas.</w:t>
      </w:r>
      <w:r w:rsidR="00D23D9D" w:rsidRPr="00DE1067">
        <w:rPr>
          <w:rFonts w:eastAsiaTheme="minorHAnsi"/>
          <w:sz w:val="24"/>
          <w:szCs w:val="24"/>
        </w:rPr>
        <w:t xml:space="preserve"> Piedāvājuma cenai jāatbilst reālajai tirgus situācijai.</w:t>
      </w:r>
    </w:p>
    <w:p w:rsidR="00E13AE3" w:rsidRPr="00DE1067" w:rsidRDefault="00AF314B" w:rsidP="00DE1067">
      <w:pPr>
        <w:rPr>
          <w:sz w:val="24"/>
          <w:szCs w:val="24"/>
        </w:rPr>
      </w:pPr>
      <w:r w:rsidRPr="00DE1067">
        <w:rPr>
          <w:rFonts w:eastAsiaTheme="minorHAnsi"/>
          <w:sz w:val="24"/>
          <w:szCs w:val="24"/>
        </w:rPr>
        <w:t xml:space="preserve">Paredzamā pakalpojuma summa </w:t>
      </w:r>
      <w:r w:rsidRPr="00DE1067">
        <w:rPr>
          <w:rFonts w:eastAsiaTheme="minorHAnsi"/>
          <w:b/>
          <w:bCs/>
          <w:sz w:val="24"/>
          <w:szCs w:val="24"/>
        </w:rPr>
        <w:t>līdz 16 000 EUR bez PVN.</w:t>
      </w:r>
      <w:r w:rsidR="002C5ED6" w:rsidRPr="00DE1067">
        <w:rPr>
          <w:rFonts w:eastAsiaTheme="minorHAnsi"/>
          <w:b/>
          <w:bCs/>
          <w:sz w:val="24"/>
          <w:szCs w:val="24"/>
        </w:rPr>
        <w:t xml:space="preserve"> </w:t>
      </w:r>
      <w:r w:rsidR="002C5ED6" w:rsidRPr="00DE1067">
        <w:rPr>
          <w:rFonts w:eastAsia="Courier New"/>
          <w:sz w:val="24"/>
          <w:szCs w:val="24"/>
        </w:rPr>
        <w:t xml:space="preserve">Pretendents izvietojuma cenu norāda </w:t>
      </w:r>
      <w:proofErr w:type="spellStart"/>
      <w:r w:rsidR="002C5ED6" w:rsidRPr="00DE1067">
        <w:rPr>
          <w:rFonts w:eastAsia="Courier New"/>
          <w:i/>
          <w:sz w:val="24"/>
          <w:szCs w:val="24"/>
        </w:rPr>
        <w:t>euro</w:t>
      </w:r>
      <w:proofErr w:type="spellEnd"/>
      <w:r w:rsidR="002C5ED6" w:rsidRPr="00DE1067">
        <w:rPr>
          <w:rFonts w:eastAsia="Courier New"/>
          <w:sz w:val="24"/>
          <w:szCs w:val="24"/>
        </w:rPr>
        <w:t xml:space="preserve"> bez PVN ar ne vairāk kā divām zīmēm aiz komata.</w:t>
      </w:r>
    </w:p>
    <w:p w:rsidR="00D23D9D" w:rsidRPr="00DE1067" w:rsidRDefault="00D23D9D" w:rsidP="00D23D9D">
      <w:pPr>
        <w:spacing w:before="60" w:after="60" w:line="259" w:lineRule="auto"/>
        <w:jc w:val="both"/>
        <w:rPr>
          <w:rFonts w:eastAsiaTheme="minorHAnsi"/>
          <w:sz w:val="24"/>
          <w:szCs w:val="24"/>
        </w:rPr>
      </w:pPr>
    </w:p>
    <w:p w:rsidR="00685204" w:rsidRDefault="00685204"/>
    <w:tbl>
      <w:tblPr>
        <w:tblStyle w:val="Reatabula"/>
        <w:tblW w:w="14998" w:type="dxa"/>
        <w:tblInd w:w="-289" w:type="dxa"/>
        <w:tblLayout w:type="fixed"/>
        <w:tblLook w:val="04A0" w:firstRow="1" w:lastRow="0" w:firstColumn="1" w:lastColumn="0" w:noHBand="0" w:noVBand="1"/>
      </w:tblPr>
      <w:tblGrid>
        <w:gridCol w:w="1277"/>
        <w:gridCol w:w="1322"/>
        <w:gridCol w:w="1626"/>
        <w:gridCol w:w="1842"/>
        <w:gridCol w:w="1588"/>
        <w:gridCol w:w="1451"/>
        <w:gridCol w:w="1923"/>
        <w:gridCol w:w="1275"/>
        <w:gridCol w:w="1305"/>
        <w:gridCol w:w="1389"/>
      </w:tblGrid>
      <w:tr w:rsidR="00D33B5B" w:rsidRPr="00E13AE3" w:rsidTr="00D33B5B">
        <w:tc>
          <w:tcPr>
            <w:tcW w:w="14998" w:type="dxa"/>
            <w:gridSpan w:val="10"/>
            <w:tcBorders>
              <w:top w:val="nil"/>
              <w:left w:val="nil"/>
              <w:bottom w:val="single" w:sz="4" w:space="0" w:color="auto"/>
              <w:right w:val="nil"/>
            </w:tcBorders>
          </w:tcPr>
          <w:p w:rsidR="00D33B5B" w:rsidRPr="00D33B5B" w:rsidRDefault="00D33B5B" w:rsidP="00D33B5B">
            <w:pPr>
              <w:spacing w:line="259" w:lineRule="auto"/>
              <w:jc w:val="right"/>
              <w:rPr>
                <w:rFonts w:eastAsiaTheme="minorHAnsi"/>
                <w:i/>
                <w:iCs/>
                <w:sz w:val="20"/>
              </w:rPr>
            </w:pPr>
            <w:r w:rsidRPr="00D33B5B">
              <w:rPr>
                <w:rFonts w:eastAsiaTheme="minorHAnsi"/>
                <w:i/>
                <w:iCs/>
                <w:sz w:val="20"/>
              </w:rPr>
              <w:t>1.tabula</w:t>
            </w:r>
          </w:p>
        </w:tc>
      </w:tr>
      <w:tr w:rsidR="00E13AE3" w:rsidRPr="00E13AE3" w:rsidTr="00685204">
        <w:tc>
          <w:tcPr>
            <w:tcW w:w="1277" w:type="dxa"/>
            <w:tcBorders>
              <w:top w:val="single" w:sz="4" w:space="0" w:color="auto"/>
            </w:tcBorders>
            <w:shd w:val="clear" w:color="auto" w:fill="D9E2F3" w:themeFill="accent1" w:themeFillTint="33"/>
          </w:tcPr>
          <w:p w:rsidR="00E13AE3" w:rsidRPr="00E13AE3" w:rsidRDefault="00E13AE3" w:rsidP="00685204">
            <w:pPr>
              <w:spacing w:line="259" w:lineRule="auto"/>
              <w:jc w:val="center"/>
              <w:rPr>
                <w:rFonts w:eastAsiaTheme="minorHAnsi"/>
                <w:sz w:val="24"/>
                <w:szCs w:val="24"/>
              </w:rPr>
            </w:pPr>
            <w:bookmarkStart w:id="0" w:name="_Hlk45901393"/>
            <w:r w:rsidRPr="00E13AE3">
              <w:rPr>
                <w:rFonts w:eastAsiaTheme="minorHAnsi"/>
                <w:sz w:val="24"/>
                <w:szCs w:val="24"/>
              </w:rPr>
              <w:t>Medija veids</w:t>
            </w:r>
          </w:p>
        </w:tc>
        <w:tc>
          <w:tcPr>
            <w:tcW w:w="1322" w:type="dxa"/>
            <w:tcBorders>
              <w:top w:val="single" w:sz="4" w:space="0" w:color="auto"/>
            </w:tcBorders>
            <w:shd w:val="clear" w:color="auto" w:fill="D9E2F3" w:themeFill="accent1" w:themeFillTint="33"/>
          </w:tcPr>
          <w:p w:rsidR="00E13AE3" w:rsidRPr="00E13AE3" w:rsidRDefault="00E13AE3" w:rsidP="00685204">
            <w:pPr>
              <w:spacing w:line="259" w:lineRule="auto"/>
              <w:jc w:val="center"/>
              <w:rPr>
                <w:rFonts w:eastAsiaTheme="minorHAnsi"/>
                <w:sz w:val="24"/>
                <w:szCs w:val="24"/>
              </w:rPr>
            </w:pPr>
            <w:r w:rsidRPr="00E13AE3">
              <w:rPr>
                <w:rFonts w:eastAsiaTheme="minorHAnsi"/>
                <w:sz w:val="24"/>
                <w:szCs w:val="24"/>
              </w:rPr>
              <w:t>Medija nosaukums</w:t>
            </w:r>
          </w:p>
        </w:tc>
        <w:tc>
          <w:tcPr>
            <w:tcW w:w="1626" w:type="dxa"/>
            <w:tcBorders>
              <w:top w:val="single" w:sz="4" w:space="0" w:color="auto"/>
            </w:tcBorders>
            <w:shd w:val="clear" w:color="auto" w:fill="D9E2F3" w:themeFill="accent1" w:themeFillTint="33"/>
          </w:tcPr>
          <w:p w:rsidR="00E13AE3" w:rsidRPr="00E13AE3" w:rsidRDefault="00E13AE3" w:rsidP="00685204">
            <w:pPr>
              <w:spacing w:line="259" w:lineRule="auto"/>
              <w:jc w:val="center"/>
              <w:rPr>
                <w:rFonts w:eastAsiaTheme="minorHAnsi"/>
                <w:sz w:val="24"/>
                <w:szCs w:val="24"/>
              </w:rPr>
            </w:pPr>
            <w:r w:rsidRPr="00E13AE3">
              <w:rPr>
                <w:rFonts w:eastAsiaTheme="minorHAnsi"/>
                <w:sz w:val="24"/>
                <w:szCs w:val="24"/>
              </w:rPr>
              <w:t>Izvietojuma pozīcija/vieta</w:t>
            </w:r>
          </w:p>
        </w:tc>
        <w:tc>
          <w:tcPr>
            <w:tcW w:w="1842" w:type="dxa"/>
            <w:tcBorders>
              <w:top w:val="single" w:sz="4" w:space="0" w:color="auto"/>
            </w:tcBorders>
            <w:shd w:val="clear" w:color="auto" w:fill="D9E2F3" w:themeFill="accent1" w:themeFillTint="33"/>
          </w:tcPr>
          <w:p w:rsidR="00E13AE3" w:rsidRPr="00E13AE3" w:rsidRDefault="00E13AE3" w:rsidP="00685204">
            <w:pPr>
              <w:spacing w:line="259" w:lineRule="auto"/>
              <w:jc w:val="center"/>
              <w:rPr>
                <w:rFonts w:eastAsiaTheme="minorHAnsi"/>
                <w:sz w:val="24"/>
                <w:szCs w:val="24"/>
              </w:rPr>
            </w:pPr>
            <w:r w:rsidRPr="00E13AE3">
              <w:rPr>
                <w:rFonts w:eastAsiaTheme="minorHAnsi"/>
                <w:sz w:val="24"/>
                <w:szCs w:val="24"/>
              </w:rPr>
              <w:t>Informācijas izvietošanas/pārraidīšanas datums/periods</w:t>
            </w:r>
          </w:p>
        </w:tc>
        <w:tc>
          <w:tcPr>
            <w:tcW w:w="1588" w:type="dxa"/>
            <w:tcBorders>
              <w:top w:val="single" w:sz="4" w:space="0" w:color="auto"/>
            </w:tcBorders>
            <w:shd w:val="clear" w:color="auto" w:fill="D9E2F3" w:themeFill="accent1" w:themeFillTint="33"/>
          </w:tcPr>
          <w:p w:rsidR="00E13AE3" w:rsidRPr="00E13AE3" w:rsidRDefault="00E13AE3" w:rsidP="00685204">
            <w:pPr>
              <w:spacing w:line="259" w:lineRule="auto"/>
              <w:jc w:val="center"/>
              <w:rPr>
                <w:rFonts w:eastAsiaTheme="minorHAnsi"/>
                <w:sz w:val="24"/>
                <w:szCs w:val="24"/>
              </w:rPr>
            </w:pPr>
            <w:r w:rsidRPr="00E13AE3">
              <w:rPr>
                <w:rFonts w:eastAsiaTheme="minorHAnsi"/>
                <w:sz w:val="24"/>
                <w:szCs w:val="24"/>
              </w:rPr>
              <w:t>Izvietojamās informācijas apraksts, formāts</w:t>
            </w:r>
          </w:p>
        </w:tc>
        <w:tc>
          <w:tcPr>
            <w:tcW w:w="1451" w:type="dxa"/>
            <w:tcBorders>
              <w:top w:val="single" w:sz="4" w:space="0" w:color="auto"/>
            </w:tcBorders>
            <w:shd w:val="clear" w:color="auto" w:fill="D9E2F3" w:themeFill="accent1" w:themeFillTint="33"/>
          </w:tcPr>
          <w:p w:rsidR="00E13AE3" w:rsidRPr="00E13AE3" w:rsidRDefault="00E13AE3" w:rsidP="00685204">
            <w:pPr>
              <w:spacing w:line="259" w:lineRule="auto"/>
              <w:jc w:val="center"/>
              <w:rPr>
                <w:rFonts w:eastAsiaTheme="minorHAnsi"/>
                <w:sz w:val="24"/>
                <w:szCs w:val="24"/>
              </w:rPr>
            </w:pPr>
            <w:r w:rsidRPr="00E13AE3">
              <w:rPr>
                <w:rFonts w:eastAsiaTheme="minorHAnsi"/>
                <w:sz w:val="24"/>
                <w:szCs w:val="24"/>
              </w:rPr>
              <w:t>Izvietojamās informācijas valoda</w:t>
            </w:r>
          </w:p>
        </w:tc>
        <w:tc>
          <w:tcPr>
            <w:tcW w:w="1923" w:type="dxa"/>
            <w:tcBorders>
              <w:top w:val="single" w:sz="4" w:space="0" w:color="auto"/>
            </w:tcBorders>
            <w:shd w:val="clear" w:color="auto" w:fill="D9E2F3" w:themeFill="accent1" w:themeFillTint="33"/>
          </w:tcPr>
          <w:p w:rsidR="00E13AE3" w:rsidRPr="00E13AE3" w:rsidRDefault="00FA1702" w:rsidP="00685204">
            <w:pPr>
              <w:spacing w:line="259" w:lineRule="auto"/>
              <w:jc w:val="center"/>
              <w:rPr>
                <w:rFonts w:eastAsiaTheme="minorHAnsi"/>
                <w:sz w:val="24"/>
                <w:szCs w:val="24"/>
              </w:rPr>
            </w:pPr>
            <w:r>
              <w:rPr>
                <w:rFonts w:eastAsiaTheme="minorHAnsi"/>
                <w:sz w:val="24"/>
                <w:szCs w:val="24"/>
              </w:rPr>
              <w:t>Daudzums</w:t>
            </w:r>
            <w:r w:rsidR="00685204">
              <w:rPr>
                <w:rFonts w:eastAsiaTheme="minorHAnsi"/>
                <w:sz w:val="24"/>
                <w:szCs w:val="24"/>
              </w:rPr>
              <w:t xml:space="preserve"> </w:t>
            </w:r>
            <w:r w:rsidR="00E13AE3" w:rsidRPr="00E13AE3">
              <w:rPr>
                <w:rFonts w:eastAsiaTheme="minorHAnsi"/>
                <w:sz w:val="24"/>
                <w:szCs w:val="24"/>
              </w:rPr>
              <w:t>– klipu</w:t>
            </w:r>
            <w:r w:rsidR="0053587D">
              <w:rPr>
                <w:rFonts w:eastAsiaTheme="minorHAnsi"/>
                <w:sz w:val="24"/>
                <w:szCs w:val="24"/>
              </w:rPr>
              <w:t xml:space="preserve">, džinglu </w:t>
            </w:r>
            <w:r w:rsidR="00E13AE3" w:rsidRPr="00E13AE3">
              <w:rPr>
                <w:rFonts w:eastAsiaTheme="minorHAnsi"/>
                <w:sz w:val="24"/>
                <w:szCs w:val="24"/>
              </w:rPr>
              <w:t xml:space="preserve"> skaits, </w:t>
            </w:r>
            <w:r>
              <w:rPr>
                <w:rFonts w:eastAsiaTheme="minorHAnsi"/>
                <w:sz w:val="24"/>
                <w:szCs w:val="24"/>
              </w:rPr>
              <w:t xml:space="preserve">preses </w:t>
            </w:r>
            <w:r w:rsidR="00E13AE3" w:rsidRPr="00E13AE3">
              <w:rPr>
                <w:rFonts w:eastAsiaTheme="minorHAnsi"/>
                <w:sz w:val="24"/>
                <w:szCs w:val="24"/>
              </w:rPr>
              <w:t>tirāža, impresijas, klikšķi</w:t>
            </w:r>
          </w:p>
        </w:tc>
        <w:tc>
          <w:tcPr>
            <w:tcW w:w="1275" w:type="dxa"/>
            <w:tcBorders>
              <w:top w:val="single" w:sz="4" w:space="0" w:color="auto"/>
            </w:tcBorders>
            <w:shd w:val="clear" w:color="auto" w:fill="D9E2F3" w:themeFill="accent1" w:themeFillTint="33"/>
          </w:tcPr>
          <w:p w:rsidR="00E13AE3" w:rsidRPr="00E13AE3" w:rsidRDefault="00E13AE3" w:rsidP="00685204">
            <w:pPr>
              <w:spacing w:line="259" w:lineRule="auto"/>
              <w:jc w:val="center"/>
              <w:rPr>
                <w:rFonts w:eastAsiaTheme="minorHAnsi"/>
                <w:sz w:val="24"/>
                <w:szCs w:val="24"/>
              </w:rPr>
            </w:pPr>
            <w:r w:rsidRPr="00E13AE3">
              <w:rPr>
                <w:rFonts w:eastAsiaTheme="minorHAnsi"/>
                <w:sz w:val="24"/>
                <w:szCs w:val="24"/>
              </w:rPr>
              <w:t>Materiālu nodošanas termiņš</w:t>
            </w:r>
          </w:p>
          <w:p w:rsidR="00E13AE3" w:rsidRPr="00E13AE3" w:rsidRDefault="00E13AE3" w:rsidP="00685204">
            <w:pPr>
              <w:spacing w:line="259" w:lineRule="auto"/>
              <w:jc w:val="center"/>
              <w:rPr>
                <w:rFonts w:eastAsiaTheme="minorHAnsi"/>
                <w:sz w:val="24"/>
                <w:szCs w:val="24"/>
              </w:rPr>
            </w:pPr>
          </w:p>
        </w:tc>
        <w:tc>
          <w:tcPr>
            <w:tcW w:w="1305" w:type="dxa"/>
            <w:tcBorders>
              <w:top w:val="single" w:sz="4" w:space="0" w:color="auto"/>
            </w:tcBorders>
            <w:shd w:val="clear" w:color="auto" w:fill="D9E2F3" w:themeFill="accent1" w:themeFillTint="33"/>
          </w:tcPr>
          <w:p w:rsidR="00E13AE3" w:rsidRPr="00E13AE3" w:rsidRDefault="00E13AE3" w:rsidP="00685204">
            <w:pPr>
              <w:spacing w:line="259" w:lineRule="auto"/>
              <w:jc w:val="center"/>
              <w:rPr>
                <w:rFonts w:eastAsiaTheme="minorHAnsi"/>
                <w:sz w:val="24"/>
                <w:szCs w:val="24"/>
              </w:rPr>
            </w:pPr>
            <w:r w:rsidRPr="00E13AE3">
              <w:rPr>
                <w:rFonts w:eastAsiaTheme="minorHAnsi"/>
                <w:sz w:val="24"/>
                <w:szCs w:val="24"/>
              </w:rPr>
              <w:t>Skaits – sasniegtā auditorija</w:t>
            </w:r>
          </w:p>
        </w:tc>
        <w:tc>
          <w:tcPr>
            <w:tcW w:w="1389" w:type="dxa"/>
            <w:tcBorders>
              <w:top w:val="single" w:sz="4" w:space="0" w:color="auto"/>
            </w:tcBorders>
            <w:shd w:val="clear" w:color="auto" w:fill="D9E2F3" w:themeFill="accent1" w:themeFillTint="33"/>
          </w:tcPr>
          <w:p w:rsidR="00E13AE3" w:rsidRPr="00E13AE3" w:rsidRDefault="00E13AE3" w:rsidP="00685204">
            <w:pPr>
              <w:spacing w:line="259" w:lineRule="auto"/>
              <w:jc w:val="center"/>
              <w:rPr>
                <w:rFonts w:eastAsiaTheme="minorHAnsi"/>
                <w:sz w:val="24"/>
                <w:szCs w:val="24"/>
              </w:rPr>
            </w:pPr>
            <w:r w:rsidRPr="00E13AE3">
              <w:rPr>
                <w:rFonts w:eastAsiaTheme="minorHAnsi"/>
                <w:sz w:val="24"/>
                <w:szCs w:val="24"/>
              </w:rPr>
              <w:t>Izvietojuma cena</w:t>
            </w:r>
            <w:r w:rsidR="00BE548F" w:rsidRPr="00E11234">
              <w:rPr>
                <w:rFonts w:eastAsiaTheme="minorHAnsi"/>
                <w:sz w:val="24"/>
                <w:szCs w:val="24"/>
              </w:rPr>
              <w:t>, EUR</w:t>
            </w:r>
            <w:r w:rsidR="00215B71">
              <w:rPr>
                <w:rFonts w:eastAsiaTheme="minorHAnsi"/>
                <w:sz w:val="24"/>
                <w:szCs w:val="24"/>
              </w:rPr>
              <w:t xml:space="preserve"> bez PVN</w:t>
            </w:r>
          </w:p>
        </w:tc>
      </w:tr>
      <w:tr w:rsidR="00E13AE3" w:rsidRPr="00E13AE3" w:rsidTr="00685204">
        <w:tc>
          <w:tcPr>
            <w:tcW w:w="1277" w:type="dxa"/>
          </w:tcPr>
          <w:p w:rsidR="00E13AE3" w:rsidRPr="00685204" w:rsidRDefault="00E13AE3" w:rsidP="00685204">
            <w:pPr>
              <w:spacing w:line="259" w:lineRule="auto"/>
              <w:jc w:val="center"/>
              <w:rPr>
                <w:rFonts w:eastAsiaTheme="minorHAnsi"/>
                <w:b/>
                <w:bCs/>
                <w:sz w:val="24"/>
                <w:szCs w:val="24"/>
              </w:rPr>
            </w:pPr>
            <w:r w:rsidRPr="00685204">
              <w:rPr>
                <w:rFonts w:eastAsiaTheme="minorHAnsi"/>
                <w:b/>
                <w:bCs/>
                <w:sz w:val="24"/>
                <w:szCs w:val="24"/>
              </w:rPr>
              <w:t>Internets</w:t>
            </w:r>
          </w:p>
        </w:tc>
        <w:tc>
          <w:tcPr>
            <w:tcW w:w="1322"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626"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842"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588"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451"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923"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275"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305"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389"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r>
      <w:tr w:rsidR="00E13AE3" w:rsidRPr="00E13AE3" w:rsidTr="00685204">
        <w:tc>
          <w:tcPr>
            <w:tcW w:w="1277" w:type="dxa"/>
          </w:tcPr>
          <w:p w:rsidR="00E13AE3" w:rsidRPr="00685204" w:rsidRDefault="00E13AE3" w:rsidP="00685204">
            <w:pPr>
              <w:spacing w:line="259" w:lineRule="auto"/>
              <w:jc w:val="center"/>
              <w:rPr>
                <w:rFonts w:eastAsiaTheme="minorHAnsi"/>
                <w:b/>
                <w:bCs/>
                <w:sz w:val="24"/>
                <w:szCs w:val="24"/>
              </w:rPr>
            </w:pPr>
          </w:p>
        </w:tc>
        <w:tc>
          <w:tcPr>
            <w:tcW w:w="1322"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626"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842"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588"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451"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923"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275"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305"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389"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r>
      <w:tr w:rsidR="00E13AE3" w:rsidRPr="00E13AE3" w:rsidTr="00685204">
        <w:tc>
          <w:tcPr>
            <w:tcW w:w="1277" w:type="dxa"/>
          </w:tcPr>
          <w:p w:rsidR="00E13AE3" w:rsidRPr="00685204" w:rsidRDefault="00E13AE3" w:rsidP="00685204">
            <w:pPr>
              <w:spacing w:line="259" w:lineRule="auto"/>
              <w:jc w:val="center"/>
              <w:rPr>
                <w:rFonts w:eastAsiaTheme="minorHAnsi"/>
                <w:b/>
                <w:bCs/>
                <w:sz w:val="24"/>
                <w:szCs w:val="24"/>
              </w:rPr>
            </w:pPr>
            <w:r w:rsidRPr="00685204">
              <w:rPr>
                <w:rFonts w:eastAsiaTheme="minorHAnsi"/>
                <w:b/>
                <w:bCs/>
                <w:sz w:val="24"/>
                <w:szCs w:val="24"/>
              </w:rPr>
              <w:t>Prese</w:t>
            </w:r>
          </w:p>
        </w:tc>
        <w:tc>
          <w:tcPr>
            <w:tcW w:w="1322"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626"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842"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588"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451"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923"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275"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305"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389"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r>
      <w:tr w:rsidR="00E13AE3" w:rsidRPr="00E13AE3" w:rsidTr="00685204">
        <w:tc>
          <w:tcPr>
            <w:tcW w:w="1277" w:type="dxa"/>
          </w:tcPr>
          <w:p w:rsidR="00E13AE3" w:rsidRPr="00685204" w:rsidRDefault="00E13AE3" w:rsidP="00685204">
            <w:pPr>
              <w:spacing w:line="259" w:lineRule="auto"/>
              <w:jc w:val="center"/>
              <w:rPr>
                <w:rFonts w:eastAsiaTheme="minorHAnsi"/>
                <w:b/>
                <w:bCs/>
                <w:sz w:val="24"/>
                <w:szCs w:val="24"/>
              </w:rPr>
            </w:pPr>
          </w:p>
        </w:tc>
        <w:tc>
          <w:tcPr>
            <w:tcW w:w="1322"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626"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842"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588"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451"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923"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275"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305"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389"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r>
      <w:tr w:rsidR="00E13AE3" w:rsidRPr="00E13AE3" w:rsidTr="00685204">
        <w:tc>
          <w:tcPr>
            <w:tcW w:w="1277" w:type="dxa"/>
          </w:tcPr>
          <w:p w:rsidR="00E13AE3" w:rsidRPr="00685204" w:rsidRDefault="00E13AE3" w:rsidP="00685204">
            <w:pPr>
              <w:spacing w:line="259" w:lineRule="auto"/>
              <w:jc w:val="center"/>
              <w:rPr>
                <w:rFonts w:eastAsiaTheme="minorHAnsi"/>
                <w:b/>
                <w:bCs/>
                <w:sz w:val="24"/>
                <w:szCs w:val="24"/>
              </w:rPr>
            </w:pPr>
            <w:r w:rsidRPr="00685204">
              <w:rPr>
                <w:rFonts w:eastAsiaTheme="minorHAnsi"/>
                <w:b/>
                <w:bCs/>
                <w:sz w:val="24"/>
                <w:szCs w:val="24"/>
              </w:rPr>
              <w:t>Radio</w:t>
            </w:r>
          </w:p>
        </w:tc>
        <w:tc>
          <w:tcPr>
            <w:tcW w:w="1322"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626"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842"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588"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451"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923"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275"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305"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389"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r>
      <w:tr w:rsidR="00E13AE3" w:rsidRPr="00E13AE3" w:rsidTr="00685204">
        <w:tc>
          <w:tcPr>
            <w:tcW w:w="1277" w:type="dxa"/>
          </w:tcPr>
          <w:p w:rsidR="00E13AE3" w:rsidRPr="00685204" w:rsidRDefault="00E13AE3" w:rsidP="00685204">
            <w:pPr>
              <w:spacing w:line="259" w:lineRule="auto"/>
              <w:jc w:val="center"/>
              <w:rPr>
                <w:rFonts w:eastAsiaTheme="minorHAnsi"/>
                <w:b/>
                <w:bCs/>
                <w:sz w:val="24"/>
                <w:szCs w:val="24"/>
              </w:rPr>
            </w:pPr>
          </w:p>
        </w:tc>
        <w:tc>
          <w:tcPr>
            <w:tcW w:w="1322"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626"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842"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588"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451"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923"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275"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305"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389"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r>
      <w:tr w:rsidR="00E13AE3" w:rsidRPr="00E13AE3" w:rsidTr="00685204">
        <w:tc>
          <w:tcPr>
            <w:tcW w:w="1277" w:type="dxa"/>
          </w:tcPr>
          <w:p w:rsidR="00E13AE3" w:rsidRPr="00685204" w:rsidRDefault="00E13AE3" w:rsidP="00685204">
            <w:pPr>
              <w:spacing w:line="259" w:lineRule="auto"/>
              <w:jc w:val="center"/>
              <w:rPr>
                <w:rFonts w:eastAsiaTheme="minorHAnsi"/>
                <w:b/>
                <w:bCs/>
                <w:sz w:val="24"/>
                <w:szCs w:val="24"/>
              </w:rPr>
            </w:pPr>
            <w:r w:rsidRPr="00685204">
              <w:rPr>
                <w:rFonts w:eastAsiaTheme="minorHAnsi"/>
                <w:b/>
                <w:bCs/>
                <w:sz w:val="24"/>
                <w:szCs w:val="24"/>
              </w:rPr>
              <w:t>Televīzija</w:t>
            </w:r>
          </w:p>
        </w:tc>
        <w:tc>
          <w:tcPr>
            <w:tcW w:w="1322"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626"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842"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588"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451"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923"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275"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305"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389"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r>
      <w:tr w:rsidR="00E13AE3" w:rsidRPr="00E13AE3" w:rsidTr="00685204">
        <w:tc>
          <w:tcPr>
            <w:tcW w:w="1277" w:type="dxa"/>
          </w:tcPr>
          <w:p w:rsidR="00E13AE3" w:rsidRPr="00685204" w:rsidRDefault="00E13AE3" w:rsidP="00685204">
            <w:pPr>
              <w:spacing w:line="259" w:lineRule="auto"/>
              <w:jc w:val="center"/>
              <w:rPr>
                <w:rFonts w:eastAsiaTheme="minorHAnsi"/>
                <w:b/>
                <w:bCs/>
                <w:sz w:val="24"/>
                <w:szCs w:val="24"/>
              </w:rPr>
            </w:pPr>
          </w:p>
        </w:tc>
        <w:tc>
          <w:tcPr>
            <w:tcW w:w="1322"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626"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842"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588"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451"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923"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275"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305"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c>
          <w:tcPr>
            <w:tcW w:w="1389" w:type="dxa"/>
            <w:shd w:val="clear" w:color="auto" w:fill="F2F2F2" w:themeFill="background1" w:themeFillShade="F2"/>
          </w:tcPr>
          <w:p w:rsidR="00E13AE3" w:rsidRPr="00685204" w:rsidRDefault="00E13AE3" w:rsidP="00685204">
            <w:pPr>
              <w:spacing w:line="259" w:lineRule="auto"/>
              <w:jc w:val="center"/>
              <w:rPr>
                <w:rFonts w:eastAsiaTheme="minorHAnsi"/>
                <w:sz w:val="24"/>
                <w:szCs w:val="24"/>
              </w:rPr>
            </w:pPr>
          </w:p>
        </w:tc>
      </w:tr>
      <w:tr w:rsidR="007620E3" w:rsidRPr="00E13AE3" w:rsidTr="00685204">
        <w:trPr>
          <w:trHeight w:val="788"/>
        </w:trPr>
        <w:tc>
          <w:tcPr>
            <w:tcW w:w="1277" w:type="dxa"/>
          </w:tcPr>
          <w:p w:rsidR="007620E3" w:rsidRPr="00685204" w:rsidRDefault="007620E3" w:rsidP="00685204">
            <w:pPr>
              <w:spacing w:line="259" w:lineRule="auto"/>
              <w:jc w:val="center"/>
              <w:rPr>
                <w:rFonts w:eastAsiaTheme="minorHAnsi"/>
                <w:b/>
                <w:bCs/>
                <w:sz w:val="24"/>
                <w:szCs w:val="24"/>
              </w:rPr>
            </w:pPr>
            <w:r w:rsidRPr="00685204">
              <w:rPr>
                <w:rFonts w:eastAsiaTheme="minorHAnsi"/>
                <w:b/>
                <w:bCs/>
                <w:sz w:val="24"/>
                <w:szCs w:val="24"/>
              </w:rPr>
              <w:t>KOPĀ</w:t>
            </w:r>
          </w:p>
        </w:tc>
        <w:tc>
          <w:tcPr>
            <w:tcW w:w="11027" w:type="dxa"/>
            <w:gridSpan w:val="7"/>
          </w:tcPr>
          <w:p w:rsidR="007620E3" w:rsidRPr="00685204" w:rsidRDefault="007620E3" w:rsidP="00685204">
            <w:pPr>
              <w:spacing w:line="259" w:lineRule="auto"/>
              <w:jc w:val="center"/>
              <w:rPr>
                <w:rFonts w:eastAsiaTheme="minorHAnsi"/>
                <w:sz w:val="24"/>
                <w:szCs w:val="24"/>
              </w:rPr>
            </w:pPr>
          </w:p>
        </w:tc>
        <w:tc>
          <w:tcPr>
            <w:tcW w:w="1305" w:type="dxa"/>
            <w:shd w:val="clear" w:color="auto" w:fill="F2F2F2" w:themeFill="background1" w:themeFillShade="F2"/>
          </w:tcPr>
          <w:p w:rsidR="007620E3" w:rsidRPr="00685204" w:rsidRDefault="007620E3" w:rsidP="00685204">
            <w:pPr>
              <w:spacing w:line="259" w:lineRule="auto"/>
              <w:jc w:val="center"/>
              <w:rPr>
                <w:rFonts w:eastAsiaTheme="minorHAnsi"/>
                <w:color w:val="0070C0"/>
                <w:sz w:val="24"/>
                <w:szCs w:val="24"/>
              </w:rPr>
            </w:pPr>
          </w:p>
        </w:tc>
        <w:tc>
          <w:tcPr>
            <w:tcW w:w="1389" w:type="dxa"/>
            <w:shd w:val="clear" w:color="auto" w:fill="F2F2F2" w:themeFill="background1" w:themeFillShade="F2"/>
          </w:tcPr>
          <w:p w:rsidR="007620E3" w:rsidRPr="00685204" w:rsidRDefault="007620E3" w:rsidP="00685204">
            <w:pPr>
              <w:spacing w:line="259" w:lineRule="auto"/>
              <w:jc w:val="center"/>
              <w:rPr>
                <w:rFonts w:eastAsiaTheme="minorHAnsi"/>
                <w:color w:val="0070C0"/>
                <w:sz w:val="24"/>
                <w:szCs w:val="24"/>
              </w:rPr>
            </w:pPr>
          </w:p>
        </w:tc>
      </w:tr>
    </w:tbl>
    <w:bookmarkEnd w:id="0"/>
    <w:p w:rsidR="002C5ED6" w:rsidRDefault="00685204" w:rsidP="00DE1067">
      <w:pPr>
        <w:spacing w:before="60" w:after="60"/>
        <w:jc w:val="both"/>
        <w:rPr>
          <w:sz w:val="24"/>
          <w:szCs w:val="24"/>
        </w:rPr>
      </w:pPr>
      <w:r w:rsidRPr="002C5ED6">
        <w:rPr>
          <w:sz w:val="24"/>
          <w:szCs w:val="24"/>
        </w:rPr>
        <w:t xml:space="preserve">Pretendentam atļauts aizpildīt tikai pelēkā krāsā iekrāsotās šūnas. Pārējās šūnas patvaļīgi aizpildīt vai labot nav atļauts. </w:t>
      </w:r>
    </w:p>
    <w:p w:rsidR="0034678B" w:rsidRPr="002C5ED6" w:rsidRDefault="00685204" w:rsidP="00DE1067">
      <w:pPr>
        <w:spacing w:before="60" w:after="60"/>
        <w:jc w:val="both"/>
        <w:rPr>
          <w:sz w:val="24"/>
          <w:szCs w:val="24"/>
        </w:rPr>
      </w:pPr>
      <w:r w:rsidRPr="002C5ED6">
        <w:rPr>
          <w:sz w:val="24"/>
          <w:szCs w:val="24"/>
        </w:rPr>
        <w:t>Nav atļauts dzēst baltajās un zilajās šūnās ietverto informāciju, dzēst kolonnas vai rindas.</w:t>
      </w:r>
    </w:p>
    <w:p w:rsidR="0034678B" w:rsidRPr="0034678B" w:rsidRDefault="0034678B" w:rsidP="0034678B">
      <w:pPr>
        <w:rPr>
          <w:sz w:val="24"/>
          <w:szCs w:val="24"/>
        </w:rPr>
      </w:pPr>
    </w:p>
    <w:p w:rsidR="002A0A51" w:rsidRPr="004C7909" w:rsidRDefault="002A0A51" w:rsidP="002A0A51">
      <w:pPr>
        <w:suppressAutoHyphens/>
        <w:spacing w:before="240"/>
        <w:ind w:left="788" w:hanging="788"/>
        <w:jc w:val="both"/>
        <w:rPr>
          <w:sz w:val="24"/>
          <w:szCs w:val="24"/>
          <w:lang w:eastAsia="ar-SA"/>
        </w:rPr>
      </w:pPr>
      <w:r w:rsidRPr="004C7909">
        <w:rPr>
          <w:sz w:val="24"/>
          <w:szCs w:val="24"/>
          <w:lang w:eastAsia="ar-SA"/>
        </w:rPr>
        <w:t>Pretendenta pilnvarotā (paraksta tiesīgā) persona:</w:t>
      </w:r>
    </w:p>
    <w:p w:rsidR="002A0A51" w:rsidRPr="004C7909" w:rsidRDefault="002A0A51" w:rsidP="002A0A51">
      <w:pPr>
        <w:suppressAutoHyphens/>
        <w:ind w:left="786" w:hanging="786"/>
        <w:jc w:val="both"/>
        <w:rPr>
          <w:sz w:val="24"/>
          <w:szCs w:val="24"/>
          <w:lang w:eastAsia="ar-SA"/>
        </w:rPr>
      </w:pPr>
      <w:bookmarkStart w:id="1" w:name="_GoBack"/>
      <w:bookmarkEnd w:id="1"/>
    </w:p>
    <w:p w:rsidR="002A0A51" w:rsidRPr="004C7909" w:rsidRDefault="002A0A51" w:rsidP="002A0A51">
      <w:pPr>
        <w:suppressAutoHyphens/>
        <w:rPr>
          <w:sz w:val="24"/>
          <w:szCs w:val="24"/>
          <w:lang w:eastAsia="ar-SA"/>
        </w:rPr>
      </w:pPr>
      <w:r w:rsidRPr="004C7909">
        <w:rPr>
          <w:sz w:val="24"/>
          <w:szCs w:val="24"/>
          <w:lang w:eastAsia="ar-SA"/>
        </w:rPr>
        <w:t xml:space="preserve"> ___________________        _________________  ______________________</w:t>
      </w:r>
    </w:p>
    <w:p w:rsidR="002A0A51" w:rsidRPr="004C7909" w:rsidRDefault="002A0A51" w:rsidP="002A0A51">
      <w:pPr>
        <w:suppressAutoHyphens/>
        <w:jc w:val="both"/>
        <w:rPr>
          <w:i/>
          <w:iCs/>
          <w:sz w:val="20"/>
          <w:lang w:eastAsia="ar-SA"/>
        </w:rPr>
      </w:pPr>
      <w:r w:rsidRPr="004C7909">
        <w:rPr>
          <w:i/>
          <w:iCs/>
          <w:sz w:val="20"/>
          <w:lang w:eastAsia="ar-SA"/>
        </w:rPr>
        <w:t xml:space="preserve">    /vārds, uzvārds/                               /amats/                                 /paraksts/  </w:t>
      </w:r>
    </w:p>
    <w:p w:rsidR="002A0A51" w:rsidRPr="004C7909" w:rsidRDefault="002A0A51" w:rsidP="002A0A51">
      <w:pPr>
        <w:suppressAutoHyphens/>
        <w:jc w:val="both"/>
        <w:rPr>
          <w:sz w:val="24"/>
          <w:szCs w:val="24"/>
          <w:lang w:eastAsia="ar-SA"/>
        </w:rPr>
      </w:pPr>
    </w:p>
    <w:p w:rsidR="002A0A51" w:rsidRPr="004C7909" w:rsidRDefault="002A0A51" w:rsidP="002A0A51">
      <w:pPr>
        <w:rPr>
          <w:sz w:val="24"/>
          <w:szCs w:val="24"/>
        </w:rPr>
      </w:pPr>
      <w:r w:rsidRPr="004C7909">
        <w:rPr>
          <w:sz w:val="24"/>
          <w:szCs w:val="24"/>
        </w:rPr>
        <w:t>____________________2020. gada ___.________________</w:t>
      </w:r>
    </w:p>
    <w:p w:rsidR="002A0A51" w:rsidRPr="00E61411" w:rsidRDefault="002A0A51">
      <w:pPr>
        <w:rPr>
          <w:i/>
          <w:sz w:val="20"/>
        </w:rPr>
      </w:pPr>
      <w:r w:rsidRPr="004C7909">
        <w:rPr>
          <w:i/>
          <w:sz w:val="20"/>
        </w:rPr>
        <w:t>/sagatavošanas vieta/</w:t>
      </w:r>
    </w:p>
    <w:sectPr w:rsidR="002A0A51" w:rsidRPr="00E61411" w:rsidSect="00AF314B">
      <w:footerReference w:type="default" r:id="rId7"/>
      <w:pgSz w:w="16838" w:h="11906" w:orient="landscape"/>
      <w:pgMar w:top="568" w:right="1387" w:bottom="141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6F19" w:rsidRDefault="00BA6F19" w:rsidP="00BD15B7">
      <w:r>
        <w:separator/>
      </w:r>
    </w:p>
  </w:endnote>
  <w:endnote w:type="continuationSeparator" w:id="0">
    <w:p w:rsidR="00BA6F19" w:rsidRDefault="00BA6F19" w:rsidP="00BD1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4826942"/>
      <w:docPartObj>
        <w:docPartGallery w:val="Page Numbers (Bottom of Page)"/>
        <w:docPartUnique/>
      </w:docPartObj>
    </w:sdtPr>
    <w:sdtEndPr/>
    <w:sdtContent>
      <w:p w:rsidR="00BD15B7" w:rsidRDefault="00C46976">
        <w:pPr>
          <w:pStyle w:val="Kjene"/>
          <w:jc w:val="center"/>
        </w:pPr>
        <w:r>
          <w:fldChar w:fldCharType="begin"/>
        </w:r>
        <w:r w:rsidR="00BD15B7">
          <w:instrText>PAGE   \* MERGEFORMAT</w:instrText>
        </w:r>
        <w:r>
          <w:fldChar w:fldCharType="separate"/>
        </w:r>
        <w:r w:rsidR="00FA7743">
          <w:rPr>
            <w:noProof/>
          </w:rPr>
          <w:t>1</w:t>
        </w:r>
        <w:r>
          <w:fldChar w:fldCharType="end"/>
        </w:r>
      </w:p>
    </w:sdtContent>
  </w:sdt>
  <w:p w:rsidR="00BD15B7" w:rsidRDefault="00BD15B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6F19" w:rsidRDefault="00BA6F19" w:rsidP="00BD15B7">
      <w:r>
        <w:separator/>
      </w:r>
    </w:p>
  </w:footnote>
  <w:footnote w:type="continuationSeparator" w:id="0">
    <w:p w:rsidR="00BA6F19" w:rsidRDefault="00BA6F19" w:rsidP="00BD15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20B2F"/>
    <w:multiLevelType w:val="hybridMultilevel"/>
    <w:tmpl w:val="0AA6D1B0"/>
    <w:lvl w:ilvl="0" w:tplc="3B84ABD8">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 w15:restartNumberingAfterBreak="0">
    <w:nsid w:val="38375095"/>
    <w:multiLevelType w:val="hybridMultilevel"/>
    <w:tmpl w:val="6FEE8F2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 w15:restartNumberingAfterBreak="0">
    <w:nsid w:val="3DF801BF"/>
    <w:multiLevelType w:val="hybridMultilevel"/>
    <w:tmpl w:val="A20C3A3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33B6331"/>
    <w:multiLevelType w:val="hybridMultilevel"/>
    <w:tmpl w:val="5590DD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69B599D"/>
    <w:multiLevelType w:val="multilevel"/>
    <w:tmpl w:val="E40C27F0"/>
    <w:lvl w:ilvl="0">
      <w:start w:val="8"/>
      <w:numFmt w:val="decimal"/>
      <w:lvlText w:val="%1."/>
      <w:lvlJc w:val="left"/>
      <w:pPr>
        <w:ind w:left="585" w:hanging="585"/>
      </w:pPr>
      <w:rPr>
        <w:rFonts w:hint="default"/>
        <w:b/>
        <w:bCs/>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0A51"/>
    <w:rsid w:val="000B379B"/>
    <w:rsid w:val="001316CB"/>
    <w:rsid w:val="001B7180"/>
    <w:rsid w:val="00215B71"/>
    <w:rsid w:val="002A0A51"/>
    <w:rsid w:val="002C5ED6"/>
    <w:rsid w:val="00306D64"/>
    <w:rsid w:val="0034678B"/>
    <w:rsid w:val="00456631"/>
    <w:rsid w:val="004C7909"/>
    <w:rsid w:val="004F3004"/>
    <w:rsid w:val="005302D5"/>
    <w:rsid w:val="0053587D"/>
    <w:rsid w:val="006240A3"/>
    <w:rsid w:val="006314EC"/>
    <w:rsid w:val="00685204"/>
    <w:rsid w:val="006B1028"/>
    <w:rsid w:val="006D0E8E"/>
    <w:rsid w:val="00745BA6"/>
    <w:rsid w:val="007620E3"/>
    <w:rsid w:val="0077054C"/>
    <w:rsid w:val="007B6BBD"/>
    <w:rsid w:val="008947CF"/>
    <w:rsid w:val="008B7E54"/>
    <w:rsid w:val="008C53C4"/>
    <w:rsid w:val="00973011"/>
    <w:rsid w:val="009F3751"/>
    <w:rsid w:val="00A73E59"/>
    <w:rsid w:val="00AE6539"/>
    <w:rsid w:val="00AF314B"/>
    <w:rsid w:val="00BA6F19"/>
    <w:rsid w:val="00BA7A2F"/>
    <w:rsid w:val="00BD15B7"/>
    <w:rsid w:val="00BE548F"/>
    <w:rsid w:val="00C46976"/>
    <w:rsid w:val="00D02CBC"/>
    <w:rsid w:val="00D23D9D"/>
    <w:rsid w:val="00D33B5B"/>
    <w:rsid w:val="00D929DD"/>
    <w:rsid w:val="00DE1067"/>
    <w:rsid w:val="00E11234"/>
    <w:rsid w:val="00E13AE3"/>
    <w:rsid w:val="00E16186"/>
    <w:rsid w:val="00E33D1F"/>
    <w:rsid w:val="00E56CB6"/>
    <w:rsid w:val="00E61411"/>
    <w:rsid w:val="00E83651"/>
    <w:rsid w:val="00ED16F9"/>
    <w:rsid w:val="00F11A33"/>
    <w:rsid w:val="00F41CFC"/>
    <w:rsid w:val="00F5574F"/>
    <w:rsid w:val="00FA1702"/>
    <w:rsid w:val="00FA7743"/>
    <w:rsid w:val="00FE5879"/>
    <w:rsid w:val="00FF25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76305"/>
  <w15:docId w15:val="{BA5F7118-047E-40A1-91B9-2404DE271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A0A51"/>
    <w:pPr>
      <w:spacing w:after="0" w:line="240" w:lineRule="auto"/>
    </w:pPr>
    <w:rPr>
      <w:rFonts w:ascii="Times New Roman" w:eastAsia="Times New Roman" w:hAnsi="Times New Roman" w:cs="Times New Roman"/>
      <w:sz w:val="26"/>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7B6BB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B6BBD"/>
    <w:rPr>
      <w:rFonts w:ascii="Segoe UI" w:eastAsia="Times New Roman" w:hAnsi="Segoe UI" w:cs="Segoe UI"/>
      <w:sz w:val="18"/>
      <w:szCs w:val="18"/>
    </w:rPr>
  </w:style>
  <w:style w:type="paragraph" w:styleId="Galvene">
    <w:name w:val="header"/>
    <w:basedOn w:val="Parasts"/>
    <w:link w:val="GalveneRakstz"/>
    <w:uiPriority w:val="99"/>
    <w:unhideWhenUsed/>
    <w:rsid w:val="00BD15B7"/>
    <w:pPr>
      <w:tabs>
        <w:tab w:val="center" w:pos="4153"/>
        <w:tab w:val="right" w:pos="8306"/>
      </w:tabs>
    </w:pPr>
  </w:style>
  <w:style w:type="character" w:customStyle="1" w:styleId="GalveneRakstz">
    <w:name w:val="Galvene Rakstz."/>
    <w:basedOn w:val="Noklusjumarindkopasfonts"/>
    <w:link w:val="Galvene"/>
    <w:uiPriority w:val="99"/>
    <w:rsid w:val="00BD15B7"/>
    <w:rPr>
      <w:rFonts w:ascii="Times New Roman" w:eastAsia="Times New Roman" w:hAnsi="Times New Roman" w:cs="Times New Roman"/>
      <w:sz w:val="26"/>
      <w:szCs w:val="20"/>
    </w:rPr>
  </w:style>
  <w:style w:type="paragraph" w:styleId="Kjene">
    <w:name w:val="footer"/>
    <w:basedOn w:val="Parasts"/>
    <w:link w:val="KjeneRakstz"/>
    <w:uiPriority w:val="99"/>
    <w:unhideWhenUsed/>
    <w:rsid w:val="00BD15B7"/>
    <w:pPr>
      <w:tabs>
        <w:tab w:val="center" w:pos="4153"/>
        <w:tab w:val="right" w:pos="8306"/>
      </w:tabs>
    </w:pPr>
  </w:style>
  <w:style w:type="character" w:customStyle="1" w:styleId="KjeneRakstz">
    <w:name w:val="Kājene Rakstz."/>
    <w:basedOn w:val="Noklusjumarindkopasfonts"/>
    <w:link w:val="Kjene"/>
    <w:uiPriority w:val="99"/>
    <w:rsid w:val="00BD15B7"/>
    <w:rPr>
      <w:rFonts w:ascii="Times New Roman" w:eastAsia="Times New Roman" w:hAnsi="Times New Roman" w:cs="Times New Roman"/>
      <w:sz w:val="26"/>
      <w:szCs w:val="20"/>
    </w:rPr>
  </w:style>
  <w:style w:type="character" w:styleId="Komentraatsauce">
    <w:name w:val="annotation reference"/>
    <w:basedOn w:val="Noklusjumarindkopasfonts"/>
    <w:uiPriority w:val="99"/>
    <w:semiHidden/>
    <w:unhideWhenUsed/>
    <w:rsid w:val="00A73E59"/>
    <w:rPr>
      <w:sz w:val="16"/>
      <w:szCs w:val="16"/>
    </w:rPr>
  </w:style>
  <w:style w:type="paragraph" w:styleId="Komentrateksts">
    <w:name w:val="annotation text"/>
    <w:basedOn w:val="Parasts"/>
    <w:link w:val="KomentratekstsRakstz"/>
    <w:uiPriority w:val="99"/>
    <w:semiHidden/>
    <w:unhideWhenUsed/>
    <w:rsid w:val="00A73E59"/>
    <w:rPr>
      <w:sz w:val="20"/>
    </w:rPr>
  </w:style>
  <w:style w:type="character" w:customStyle="1" w:styleId="KomentratekstsRakstz">
    <w:name w:val="Komentāra teksts Rakstz."/>
    <w:basedOn w:val="Noklusjumarindkopasfonts"/>
    <w:link w:val="Komentrateksts"/>
    <w:uiPriority w:val="99"/>
    <w:semiHidden/>
    <w:rsid w:val="00A73E59"/>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A73E59"/>
    <w:rPr>
      <w:b/>
      <w:bCs/>
    </w:rPr>
  </w:style>
  <w:style w:type="character" w:customStyle="1" w:styleId="KomentratmaRakstz">
    <w:name w:val="Komentāra tēma Rakstz."/>
    <w:basedOn w:val="KomentratekstsRakstz"/>
    <w:link w:val="Komentratma"/>
    <w:uiPriority w:val="99"/>
    <w:semiHidden/>
    <w:rsid w:val="00A73E59"/>
    <w:rPr>
      <w:rFonts w:ascii="Times New Roman" w:eastAsia="Times New Roman" w:hAnsi="Times New Roman" w:cs="Times New Roman"/>
      <w:b/>
      <w:bCs/>
      <w:sz w:val="20"/>
      <w:szCs w:val="20"/>
    </w:rPr>
  </w:style>
  <w:style w:type="table" w:styleId="Reatabula">
    <w:name w:val="Table Grid"/>
    <w:basedOn w:val="Parastatabula"/>
    <w:uiPriority w:val="39"/>
    <w:rsid w:val="00E13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D33B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2054</Words>
  <Characters>1171</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alina.gromova@riga.lv</dc:creator>
  <cp:keywords/>
  <dc:description/>
  <cp:lastModifiedBy>Alīna Gromova</cp:lastModifiedBy>
  <cp:revision>12</cp:revision>
  <dcterms:created xsi:type="dcterms:W3CDTF">2020-08-18T09:45:00Z</dcterms:created>
  <dcterms:modified xsi:type="dcterms:W3CDTF">2020-08-19T13:27:00Z</dcterms:modified>
</cp:coreProperties>
</file>