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49B" w:rsidRDefault="00C1549B" w:rsidP="00C1549B">
      <w:pPr>
        <w:ind w:firstLine="720"/>
        <w:jc w:val="both"/>
        <w:rPr>
          <w:sz w:val="26"/>
          <w:szCs w:val="26"/>
        </w:rPr>
      </w:pPr>
      <w:r>
        <w:rPr>
          <w:rFonts w:eastAsia="Calibri"/>
          <w:sz w:val="26"/>
          <w:szCs w:val="26"/>
        </w:rPr>
        <w:t>0</w:t>
      </w:r>
      <w:r>
        <w:rPr>
          <w:rFonts w:eastAsia="Calibri"/>
          <w:sz w:val="26"/>
          <w:szCs w:val="26"/>
        </w:rPr>
        <w:t>3</w:t>
      </w:r>
      <w:r>
        <w:rPr>
          <w:rFonts w:eastAsia="Calibri"/>
          <w:sz w:val="26"/>
          <w:szCs w:val="26"/>
        </w:rPr>
        <w:t>.</w:t>
      </w:r>
      <w:r>
        <w:rPr>
          <w:rFonts w:eastAsia="Calibri"/>
          <w:sz w:val="26"/>
          <w:szCs w:val="26"/>
        </w:rPr>
        <w:t>11</w:t>
      </w:r>
      <w:r>
        <w:rPr>
          <w:rFonts w:eastAsia="Calibri"/>
          <w:sz w:val="26"/>
          <w:szCs w:val="26"/>
        </w:rPr>
        <w:t>.2020. ir saņemt</w:t>
      </w:r>
      <w:r>
        <w:rPr>
          <w:rFonts w:eastAsia="Calibri"/>
          <w:sz w:val="26"/>
          <w:szCs w:val="26"/>
        </w:rPr>
        <w:t>s</w:t>
      </w:r>
      <w:r>
        <w:rPr>
          <w:rFonts w:eastAsia="Calibri"/>
          <w:sz w:val="26"/>
          <w:szCs w:val="26"/>
        </w:rPr>
        <w:t xml:space="preserve"> ieinteresētā piegādātāja jautājum</w:t>
      </w:r>
      <w:r>
        <w:rPr>
          <w:rFonts w:eastAsia="Calibri"/>
          <w:sz w:val="26"/>
          <w:szCs w:val="26"/>
        </w:rPr>
        <w:t>s</w:t>
      </w:r>
      <w:r>
        <w:rPr>
          <w:rFonts w:eastAsia="Calibri"/>
          <w:sz w:val="26"/>
          <w:szCs w:val="26"/>
        </w:rPr>
        <w:t xml:space="preserve"> par atklāt</w:t>
      </w:r>
      <w:r>
        <w:rPr>
          <w:rFonts w:eastAsia="Calibri"/>
          <w:sz w:val="26"/>
          <w:szCs w:val="26"/>
        </w:rPr>
        <w:t>a</w:t>
      </w:r>
      <w:r>
        <w:rPr>
          <w:rFonts w:eastAsia="Calibri"/>
          <w:sz w:val="26"/>
          <w:szCs w:val="26"/>
        </w:rPr>
        <w:t xml:space="preserve"> konkurs</w:t>
      </w:r>
      <w:r>
        <w:rPr>
          <w:rFonts w:eastAsia="Calibri"/>
          <w:sz w:val="26"/>
          <w:szCs w:val="26"/>
        </w:rPr>
        <w:t>a</w:t>
      </w:r>
      <w:r>
        <w:rPr>
          <w:rFonts w:eastAsia="Calibri"/>
          <w:sz w:val="26"/>
          <w:szCs w:val="26"/>
        </w:rPr>
        <w:t xml:space="preserve"> </w:t>
      </w:r>
      <w:r>
        <w:rPr>
          <w:sz w:val="26"/>
          <w:szCs w:val="26"/>
        </w:rPr>
        <w:t>„</w:t>
      </w:r>
      <w:r>
        <w:rPr>
          <w:rFonts w:eastAsia="Calibri"/>
          <w:sz w:val="26"/>
          <w:szCs w:val="26"/>
        </w:rPr>
        <w:t>Pārtikas produktu piegāde Rīgas pilsētas izglītības iestādēm”, identifikācijas Nr. RD IKSD 2020/</w:t>
      </w:r>
      <w:r>
        <w:rPr>
          <w:rFonts w:eastAsia="Calibri"/>
          <w:sz w:val="26"/>
          <w:szCs w:val="26"/>
        </w:rPr>
        <w:t>18</w:t>
      </w:r>
      <w:r>
        <w:rPr>
          <w:rFonts w:eastAsia="Calibri"/>
          <w:sz w:val="26"/>
          <w:szCs w:val="26"/>
        </w:rPr>
        <w:t xml:space="preserve"> (turpmāk – Iepirkums), </w:t>
      </w:r>
      <w:bookmarkStart w:id="0" w:name="_Hlk27742615"/>
      <w:r>
        <w:rPr>
          <w:rFonts w:eastAsia="Calibri"/>
          <w:sz w:val="26"/>
          <w:szCs w:val="26"/>
        </w:rPr>
        <w:t>Tehnisko un finanšu piedāvājumu</w:t>
      </w:r>
      <w:bookmarkEnd w:id="0"/>
      <w:r>
        <w:rPr>
          <w:sz w:val="26"/>
          <w:szCs w:val="26"/>
        </w:rPr>
        <w:t>:</w:t>
      </w:r>
    </w:p>
    <w:p w:rsidR="00C1549B" w:rsidRPr="00C1549B" w:rsidRDefault="00C1549B" w:rsidP="00C1549B">
      <w:pPr>
        <w:tabs>
          <w:tab w:val="left" w:pos="993"/>
        </w:tabs>
        <w:jc w:val="both"/>
        <w:rPr>
          <w:b/>
          <w:bCs/>
          <w:sz w:val="26"/>
          <w:szCs w:val="26"/>
        </w:rPr>
      </w:pPr>
      <w:r w:rsidRPr="00C1549B">
        <w:rPr>
          <w:b/>
          <w:bCs/>
          <w:sz w:val="26"/>
          <w:szCs w:val="26"/>
        </w:rPr>
        <w:t>J</w:t>
      </w:r>
      <w:r w:rsidRPr="00C1549B">
        <w:rPr>
          <w:b/>
          <w:bCs/>
          <w:sz w:val="26"/>
          <w:szCs w:val="26"/>
        </w:rPr>
        <w:t>autājums</w:t>
      </w:r>
      <w:r>
        <w:rPr>
          <w:b/>
          <w:bCs/>
          <w:sz w:val="26"/>
          <w:szCs w:val="26"/>
        </w:rPr>
        <w:t>:</w:t>
      </w:r>
    </w:p>
    <w:p w:rsidR="00C1549B" w:rsidRPr="00C1549B" w:rsidRDefault="00C1549B" w:rsidP="00C1549B">
      <w:pPr>
        <w:pStyle w:val="Nosaukums"/>
        <w:jc w:val="both"/>
        <w:rPr>
          <w:b w:val="0"/>
          <w:bCs w:val="0"/>
          <w:sz w:val="26"/>
          <w:szCs w:val="26"/>
        </w:rPr>
      </w:pPr>
      <w:r w:rsidRPr="00C1549B">
        <w:rPr>
          <w:b w:val="0"/>
          <w:bCs w:val="0"/>
          <w:sz w:val="26"/>
          <w:szCs w:val="26"/>
          <w:lang w:val="x-none"/>
        </w:rPr>
        <w:t>2</w:t>
      </w:r>
      <w:r w:rsidRPr="00C1549B">
        <w:rPr>
          <w:b w:val="0"/>
          <w:bCs w:val="0"/>
          <w:sz w:val="26"/>
          <w:szCs w:val="26"/>
        </w:rPr>
        <w:t>.</w:t>
      </w:r>
      <w:r w:rsidRPr="00C1549B">
        <w:rPr>
          <w:b w:val="0"/>
          <w:bCs w:val="0"/>
          <w:sz w:val="26"/>
          <w:szCs w:val="26"/>
          <w:lang w:val="x-none"/>
        </w:rPr>
        <w:t xml:space="preserve"> pielikuma sekojošajām pozīcijām (skatīt zemāk) vai BIO pienam jābūt noteikti 2.5% vai var būt no 2%- 2.5 % tauku saturs , un tas pats jautājums par BIO kefīru? </w:t>
      </w:r>
    </w:p>
    <w:p w:rsidR="00C1549B" w:rsidRDefault="00C1549B" w:rsidP="00C1549B">
      <w:pPr>
        <w:rPr>
          <w:rFonts w:ascii="Arial" w:hAnsi="Arial" w:cs="Arial"/>
          <w:sz w:val="20"/>
          <w:szCs w:val="20"/>
        </w:rPr>
      </w:pPr>
    </w:p>
    <w:tbl>
      <w:tblPr>
        <w:tblpPr w:leftFromText="180" w:rightFromText="180" w:vertAnchor="text"/>
        <w:tblW w:w="9540" w:type="dxa"/>
        <w:tblCellMar>
          <w:left w:w="0" w:type="dxa"/>
          <w:right w:w="0" w:type="dxa"/>
        </w:tblCellMar>
        <w:tblLook w:val="04A0" w:firstRow="1" w:lastRow="0" w:firstColumn="1" w:lastColumn="0" w:noHBand="0" w:noVBand="1"/>
      </w:tblPr>
      <w:tblGrid>
        <w:gridCol w:w="700"/>
        <w:gridCol w:w="1260"/>
        <w:gridCol w:w="1440"/>
        <w:gridCol w:w="6140"/>
      </w:tblGrid>
      <w:tr w:rsidR="00C1549B" w:rsidTr="00C1549B">
        <w:trPr>
          <w:trHeight w:val="1965"/>
        </w:trPr>
        <w:tc>
          <w:tcPr>
            <w:tcW w:w="700" w:type="dxa"/>
            <w:tcBorders>
              <w:top w:val="single" w:sz="8" w:space="0" w:color="auto"/>
              <w:left w:val="single" w:sz="8" w:space="0" w:color="auto"/>
              <w:bottom w:val="single" w:sz="8" w:space="0" w:color="auto"/>
              <w:right w:val="single" w:sz="8" w:space="0" w:color="auto"/>
            </w:tcBorders>
            <w:shd w:val="clear" w:color="auto" w:fill="99CC00"/>
            <w:noWrap/>
            <w:tcMar>
              <w:top w:w="0" w:type="dxa"/>
              <w:left w:w="108" w:type="dxa"/>
              <w:bottom w:w="0" w:type="dxa"/>
              <w:right w:w="108" w:type="dxa"/>
            </w:tcMar>
            <w:vAlign w:val="center"/>
            <w:hideMark/>
          </w:tcPr>
          <w:p w:rsidR="00C1549B" w:rsidRDefault="00C1549B">
            <w:pPr>
              <w:jc w:val="center"/>
              <w:rPr>
                <w:rFonts w:ascii="Arial" w:hAnsi="Arial" w:cs="Arial"/>
                <w:b/>
                <w:bCs/>
                <w:color w:val="000000"/>
                <w:sz w:val="20"/>
                <w:szCs w:val="20"/>
              </w:rPr>
            </w:pPr>
            <w:r>
              <w:rPr>
                <w:rFonts w:ascii="Arial" w:hAnsi="Arial" w:cs="Arial"/>
                <w:b/>
                <w:bCs/>
                <w:color w:val="000000"/>
                <w:sz w:val="20"/>
                <w:szCs w:val="20"/>
              </w:rPr>
              <w:t>3</w:t>
            </w:r>
          </w:p>
        </w:tc>
        <w:tc>
          <w:tcPr>
            <w:tcW w:w="1260" w:type="dxa"/>
            <w:tcBorders>
              <w:top w:val="single" w:sz="8" w:space="0" w:color="auto"/>
              <w:left w:val="nil"/>
              <w:bottom w:val="single" w:sz="8" w:space="0" w:color="auto"/>
              <w:right w:val="single" w:sz="8" w:space="0" w:color="auto"/>
            </w:tcBorders>
            <w:shd w:val="clear" w:color="auto" w:fill="99CC00"/>
            <w:noWrap/>
            <w:tcMar>
              <w:top w:w="0" w:type="dxa"/>
              <w:left w:w="108" w:type="dxa"/>
              <w:bottom w:w="0" w:type="dxa"/>
              <w:right w:w="108" w:type="dxa"/>
            </w:tcMar>
            <w:vAlign w:val="center"/>
            <w:hideMark/>
          </w:tcPr>
          <w:p w:rsidR="00C1549B" w:rsidRDefault="00C1549B">
            <w:pPr>
              <w:jc w:val="center"/>
              <w:rPr>
                <w:rFonts w:ascii="Arial" w:hAnsi="Arial" w:cs="Arial"/>
                <w:sz w:val="20"/>
                <w:szCs w:val="20"/>
              </w:rPr>
            </w:pPr>
            <w:r>
              <w:rPr>
                <w:rFonts w:ascii="Arial" w:hAnsi="Arial" w:cs="Arial"/>
                <w:sz w:val="20"/>
                <w:szCs w:val="20"/>
              </w:rPr>
              <w:t>p690087</w:t>
            </w:r>
          </w:p>
        </w:tc>
        <w:tc>
          <w:tcPr>
            <w:tcW w:w="1440"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C1549B" w:rsidRDefault="00C1549B">
            <w:pPr>
              <w:rPr>
                <w:rFonts w:ascii="Arial" w:hAnsi="Arial" w:cs="Arial"/>
                <w:sz w:val="20"/>
                <w:szCs w:val="20"/>
              </w:rPr>
            </w:pPr>
            <w:r>
              <w:rPr>
                <w:rFonts w:ascii="Arial" w:hAnsi="Arial" w:cs="Arial"/>
                <w:sz w:val="20"/>
                <w:szCs w:val="20"/>
              </w:rPr>
              <w:t>Piens, bioloģiskais, 2.5% *</w:t>
            </w:r>
          </w:p>
        </w:tc>
        <w:tc>
          <w:tcPr>
            <w:tcW w:w="6140" w:type="dxa"/>
            <w:tcBorders>
              <w:top w:val="single" w:sz="8" w:space="0" w:color="auto"/>
              <w:left w:val="nil"/>
              <w:bottom w:val="single" w:sz="8" w:space="0" w:color="auto"/>
              <w:right w:val="single" w:sz="8" w:space="0" w:color="auto"/>
            </w:tcBorders>
            <w:shd w:val="clear" w:color="auto" w:fill="99CC00"/>
            <w:tcMar>
              <w:top w:w="0" w:type="dxa"/>
              <w:left w:w="108" w:type="dxa"/>
              <w:bottom w:w="0" w:type="dxa"/>
              <w:right w:w="108" w:type="dxa"/>
            </w:tcMar>
            <w:vAlign w:val="bottom"/>
            <w:hideMark/>
          </w:tcPr>
          <w:p w:rsidR="00C1549B" w:rsidRDefault="00C1549B">
            <w:pPr>
              <w:rPr>
                <w:rFonts w:ascii="Arial" w:hAnsi="Arial" w:cs="Arial"/>
                <w:sz w:val="20"/>
                <w:szCs w:val="20"/>
              </w:rPr>
            </w:pPr>
            <w:r>
              <w:rPr>
                <w:rFonts w:ascii="Arial" w:hAnsi="Arial" w:cs="Arial"/>
                <w:b/>
                <w:bCs/>
                <w:sz w:val="20"/>
                <w:szCs w:val="20"/>
                <w:u w:val="single"/>
              </w:rPr>
              <w:t xml:space="preserve">Produkts atbilst BL prasībām. </w:t>
            </w:r>
            <w:r>
              <w:rPr>
                <w:rFonts w:ascii="Arial" w:hAnsi="Arial" w:cs="Arial"/>
                <w:sz w:val="20"/>
                <w:szCs w:val="20"/>
              </w:rPr>
              <w:t xml:space="preserve">2.5% tauku saturs, baltā krāsā, pienam raksturīga garša un smarža, šķidrs, ar viendabīgu konsistenci, bez pārslām, gļotām, mehāniskiem vai citiem piemaisījumiem, nesatur ģenētiski modificētus organismus, nesastāv no tiem un nav no tiem ražoti, nesatur aromatizētājus un pārtikas piedevas- </w:t>
            </w:r>
            <w:proofErr w:type="spellStart"/>
            <w:r>
              <w:rPr>
                <w:rFonts w:ascii="Arial" w:hAnsi="Arial" w:cs="Arial"/>
                <w:sz w:val="20"/>
                <w:szCs w:val="20"/>
              </w:rPr>
              <w:t>krāsvielas,garšas</w:t>
            </w:r>
            <w:proofErr w:type="spellEnd"/>
            <w:r>
              <w:rPr>
                <w:rFonts w:ascii="Arial" w:hAnsi="Arial" w:cs="Arial"/>
                <w:sz w:val="20"/>
                <w:szCs w:val="20"/>
              </w:rPr>
              <w:t xml:space="preserve"> pastiprinātājus, konservantus un saldinātājus.</w:t>
            </w:r>
          </w:p>
        </w:tc>
      </w:tr>
      <w:tr w:rsidR="00C1549B" w:rsidTr="00C1549B">
        <w:trPr>
          <w:trHeight w:val="2505"/>
        </w:trPr>
        <w:tc>
          <w:tcPr>
            <w:tcW w:w="700" w:type="dxa"/>
            <w:tcBorders>
              <w:top w:val="nil"/>
              <w:left w:val="single" w:sz="8" w:space="0" w:color="auto"/>
              <w:bottom w:val="single" w:sz="8" w:space="0" w:color="auto"/>
              <w:right w:val="single" w:sz="8" w:space="0" w:color="auto"/>
            </w:tcBorders>
            <w:shd w:val="clear" w:color="auto" w:fill="99CC00"/>
            <w:noWrap/>
            <w:tcMar>
              <w:top w:w="0" w:type="dxa"/>
              <w:left w:w="108" w:type="dxa"/>
              <w:bottom w:w="0" w:type="dxa"/>
              <w:right w:w="108" w:type="dxa"/>
            </w:tcMar>
            <w:vAlign w:val="center"/>
            <w:hideMark/>
          </w:tcPr>
          <w:p w:rsidR="00C1549B" w:rsidRDefault="00C1549B">
            <w:pPr>
              <w:jc w:val="center"/>
              <w:rPr>
                <w:rFonts w:ascii="Arial" w:hAnsi="Arial" w:cs="Arial"/>
                <w:b/>
                <w:bCs/>
                <w:color w:val="000000"/>
                <w:sz w:val="20"/>
                <w:szCs w:val="20"/>
              </w:rPr>
            </w:pPr>
            <w:r>
              <w:rPr>
                <w:rFonts w:ascii="Arial" w:hAnsi="Arial" w:cs="Arial"/>
                <w:b/>
                <w:bCs/>
                <w:color w:val="000000"/>
                <w:sz w:val="20"/>
                <w:szCs w:val="20"/>
              </w:rPr>
              <w:t>5</w:t>
            </w:r>
          </w:p>
        </w:tc>
        <w:tc>
          <w:tcPr>
            <w:tcW w:w="1260" w:type="dxa"/>
            <w:tcBorders>
              <w:top w:val="nil"/>
              <w:left w:val="nil"/>
              <w:bottom w:val="single" w:sz="8" w:space="0" w:color="auto"/>
              <w:right w:val="single" w:sz="8" w:space="0" w:color="auto"/>
            </w:tcBorders>
            <w:shd w:val="clear" w:color="auto" w:fill="99CC00"/>
            <w:noWrap/>
            <w:tcMar>
              <w:top w:w="0" w:type="dxa"/>
              <w:left w:w="108" w:type="dxa"/>
              <w:bottom w:w="0" w:type="dxa"/>
              <w:right w:w="108" w:type="dxa"/>
            </w:tcMar>
            <w:vAlign w:val="center"/>
            <w:hideMark/>
          </w:tcPr>
          <w:p w:rsidR="00C1549B" w:rsidRDefault="00C1549B">
            <w:pPr>
              <w:jc w:val="center"/>
              <w:rPr>
                <w:rFonts w:ascii="Arial" w:hAnsi="Arial" w:cs="Arial"/>
                <w:sz w:val="20"/>
                <w:szCs w:val="20"/>
              </w:rPr>
            </w:pPr>
            <w:r>
              <w:rPr>
                <w:rFonts w:ascii="Arial" w:hAnsi="Arial" w:cs="Arial"/>
                <w:sz w:val="20"/>
                <w:szCs w:val="20"/>
              </w:rPr>
              <w:t>p690088</w:t>
            </w:r>
          </w:p>
        </w:tc>
        <w:tc>
          <w:tcPr>
            <w:tcW w:w="1440"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center"/>
            <w:hideMark/>
          </w:tcPr>
          <w:p w:rsidR="00C1549B" w:rsidRDefault="00C1549B">
            <w:pPr>
              <w:rPr>
                <w:rFonts w:ascii="Arial" w:hAnsi="Arial" w:cs="Arial"/>
                <w:sz w:val="20"/>
                <w:szCs w:val="20"/>
              </w:rPr>
            </w:pPr>
            <w:r>
              <w:rPr>
                <w:rFonts w:ascii="Arial" w:hAnsi="Arial" w:cs="Arial"/>
                <w:sz w:val="20"/>
                <w:szCs w:val="20"/>
              </w:rPr>
              <w:t>Kefīrs, bioloģiskais, 2.5% *</w:t>
            </w:r>
          </w:p>
        </w:tc>
        <w:tc>
          <w:tcPr>
            <w:tcW w:w="6140" w:type="dxa"/>
            <w:tcBorders>
              <w:top w:val="nil"/>
              <w:left w:val="nil"/>
              <w:bottom w:val="single" w:sz="8" w:space="0" w:color="auto"/>
              <w:right w:val="single" w:sz="8" w:space="0" w:color="auto"/>
            </w:tcBorders>
            <w:shd w:val="clear" w:color="auto" w:fill="99CC00"/>
            <w:tcMar>
              <w:top w:w="0" w:type="dxa"/>
              <w:left w:w="108" w:type="dxa"/>
              <w:bottom w:w="0" w:type="dxa"/>
              <w:right w:w="108" w:type="dxa"/>
            </w:tcMar>
            <w:vAlign w:val="bottom"/>
            <w:hideMark/>
          </w:tcPr>
          <w:p w:rsidR="00C1549B" w:rsidRDefault="00C1549B">
            <w:pPr>
              <w:rPr>
                <w:rFonts w:ascii="Arial" w:hAnsi="Arial" w:cs="Arial"/>
                <w:sz w:val="20"/>
                <w:szCs w:val="20"/>
              </w:rPr>
            </w:pPr>
            <w:r>
              <w:rPr>
                <w:rFonts w:ascii="Arial" w:hAnsi="Arial" w:cs="Arial"/>
                <w:b/>
                <w:bCs/>
                <w:sz w:val="20"/>
                <w:szCs w:val="20"/>
                <w:u w:val="single"/>
              </w:rPr>
              <w:t>Produkts atbilst BL prasībām</w:t>
            </w:r>
            <w:r>
              <w:rPr>
                <w:rFonts w:ascii="Arial" w:hAnsi="Arial" w:cs="Arial"/>
                <w:b/>
                <w:bCs/>
                <w:sz w:val="20"/>
                <w:szCs w:val="20"/>
              </w:rPr>
              <w:t>.</w:t>
            </w:r>
            <w:r>
              <w:rPr>
                <w:rFonts w:ascii="Arial" w:hAnsi="Arial" w:cs="Arial"/>
                <w:sz w:val="20"/>
                <w:szCs w:val="20"/>
              </w:rPr>
              <w:t xml:space="preserve"> 2.5% tauku saturs, pienskāba, atspirdzinoša, skābpiena produktam raksturīga garša un smarža,  krāsa balta vai viegli iedzeltena, konsistence viendabīga, mēreni bieza ar izjauktu recekli, kura ieraugs sastāv no pienskābes baktērijām un raugiem, nesatur ģenētiski modificētus organismus, nesastāv no tiem un nav no tiem ražoti, nesatur aromatizētājus un pārtikas piedevas- </w:t>
            </w:r>
            <w:proofErr w:type="spellStart"/>
            <w:r>
              <w:rPr>
                <w:rFonts w:ascii="Arial" w:hAnsi="Arial" w:cs="Arial"/>
                <w:sz w:val="20"/>
                <w:szCs w:val="20"/>
              </w:rPr>
              <w:t>krāsvielas,garšas</w:t>
            </w:r>
            <w:proofErr w:type="spellEnd"/>
            <w:r>
              <w:rPr>
                <w:rFonts w:ascii="Arial" w:hAnsi="Arial" w:cs="Arial"/>
                <w:sz w:val="20"/>
                <w:szCs w:val="20"/>
              </w:rPr>
              <w:t xml:space="preserve"> pastiprinātājus, konservantus un saldinātājus.</w:t>
            </w:r>
          </w:p>
        </w:tc>
      </w:tr>
    </w:tbl>
    <w:p w:rsidR="00C1549B" w:rsidRDefault="00C1549B" w:rsidP="00C1549B">
      <w:pPr>
        <w:rPr>
          <w:rFonts w:ascii="Arial" w:eastAsiaTheme="minorHAnsi" w:hAnsi="Arial" w:cs="Arial"/>
          <w:sz w:val="20"/>
          <w:szCs w:val="20"/>
        </w:rPr>
      </w:pPr>
    </w:p>
    <w:p w:rsidR="00C1549B" w:rsidRDefault="00C1549B" w:rsidP="00C1549B">
      <w:pPr>
        <w:jc w:val="both"/>
        <w:rPr>
          <w:rFonts w:eastAsia="Calibri"/>
          <w:color w:val="000000"/>
          <w:sz w:val="26"/>
          <w:szCs w:val="26"/>
          <w:lang w:eastAsia="lv-LV"/>
        </w:rPr>
      </w:pPr>
      <w:r>
        <w:rPr>
          <w:rFonts w:eastAsia="Calibri"/>
          <w:b/>
          <w:bCs/>
          <w:color w:val="000000"/>
          <w:sz w:val="26"/>
          <w:szCs w:val="26"/>
          <w:u w:val="single"/>
          <w:lang w:eastAsia="lv-LV"/>
        </w:rPr>
        <w:t>Atbilde uz ieinteresētā piegādātāja jautājumu:</w:t>
      </w:r>
    </w:p>
    <w:p w:rsidR="00C1549B" w:rsidRPr="00D7118F" w:rsidRDefault="00D7118F" w:rsidP="00D7118F">
      <w:pPr>
        <w:ind w:firstLine="720"/>
        <w:rPr>
          <w:sz w:val="26"/>
          <w:szCs w:val="26"/>
        </w:rPr>
      </w:pPr>
      <w:bookmarkStart w:id="1" w:name="_GoBack"/>
      <w:bookmarkEnd w:id="1"/>
      <w:r w:rsidRPr="00D7118F">
        <w:rPr>
          <w:sz w:val="26"/>
          <w:szCs w:val="26"/>
        </w:rPr>
        <w:t xml:space="preserve">Iepirkuma nolikuma 2.pielikuma “Tehniskā specifikācija” </w:t>
      </w:r>
      <w:r>
        <w:rPr>
          <w:sz w:val="26"/>
          <w:szCs w:val="26"/>
        </w:rPr>
        <w:t>1.,5.,9. daļā “Piens un piena produkti” 3. pozīcijā norādītais “Piens bioloģiskais 2.5%” un 5.pozīcijā norādītais “Kefīrs bioloģiskais 2.5%” ir jāpiedāvā ar  konkrētu 2.5% tauku saturu  un atbilstošs Tehniskajā specifikācijā norādītajam produkta aprakstam (tehniskajām prasībām).</w:t>
      </w: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rPr>
          <w:rFonts w:ascii="Arial" w:hAnsi="Arial" w:cs="Arial"/>
          <w:sz w:val="20"/>
          <w:szCs w:val="20"/>
        </w:rPr>
      </w:pPr>
    </w:p>
    <w:p w:rsidR="00C1549B" w:rsidRDefault="00C1549B" w:rsidP="00C1549B">
      <w:pPr>
        <w:tabs>
          <w:tab w:val="left" w:pos="993"/>
        </w:tabs>
        <w:ind w:left="720"/>
        <w:jc w:val="both"/>
        <w:rPr>
          <w:sz w:val="26"/>
          <w:szCs w:val="26"/>
        </w:rPr>
      </w:pPr>
    </w:p>
    <w:p w:rsidR="00C1549B" w:rsidRDefault="00C1549B" w:rsidP="00C1549B">
      <w:pPr>
        <w:jc w:val="both"/>
        <w:rPr>
          <w:sz w:val="26"/>
          <w:szCs w:val="26"/>
        </w:rPr>
      </w:pPr>
    </w:p>
    <w:p w:rsidR="00C1549B" w:rsidRDefault="00C1549B" w:rsidP="00C1549B">
      <w:pPr>
        <w:jc w:val="both"/>
        <w:rPr>
          <w:sz w:val="26"/>
          <w:szCs w:val="26"/>
        </w:rPr>
      </w:pPr>
    </w:p>
    <w:p w:rsidR="00DF6B61" w:rsidRDefault="00DF6B61"/>
    <w:sectPr w:rsidR="00DF6B6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96E96"/>
    <w:multiLevelType w:val="hybridMultilevel"/>
    <w:tmpl w:val="67743986"/>
    <w:lvl w:ilvl="0" w:tplc="335245C8">
      <w:start w:val="1"/>
      <w:numFmt w:val="decimal"/>
      <w:lvlText w:val="%1."/>
      <w:lvlJc w:val="left"/>
      <w:pPr>
        <w:ind w:left="1440" w:hanging="72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49B"/>
    <w:rsid w:val="00C1549B"/>
    <w:rsid w:val="00D7118F"/>
    <w:rsid w:val="00DF6B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B3933"/>
  <w15:chartTrackingRefBased/>
  <w15:docId w15:val="{6DAF4D2D-7790-454A-AB93-6540EC4FB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1549B"/>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Nosaukums">
    <w:name w:val="Title"/>
    <w:basedOn w:val="Parasts"/>
    <w:link w:val="NosaukumsRakstz"/>
    <w:uiPriority w:val="10"/>
    <w:qFormat/>
    <w:rsid w:val="00C1549B"/>
    <w:pPr>
      <w:jc w:val="center"/>
    </w:pPr>
    <w:rPr>
      <w:rFonts w:eastAsiaTheme="minorHAnsi"/>
      <w:b/>
      <w:bCs/>
      <w:lang w:eastAsia="lv-LV"/>
    </w:rPr>
  </w:style>
  <w:style w:type="character" w:customStyle="1" w:styleId="NosaukumsRakstz">
    <w:name w:val="Nosaukums Rakstz."/>
    <w:basedOn w:val="Noklusjumarindkopasfonts"/>
    <w:link w:val="Nosaukums"/>
    <w:uiPriority w:val="10"/>
    <w:rsid w:val="00C1549B"/>
    <w:rPr>
      <w:rFonts w:ascii="Times New Roman" w:hAnsi="Times New Roman" w:cs="Times New Roman"/>
      <w:b/>
      <w:bCs/>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8153643">
      <w:bodyDiv w:val="1"/>
      <w:marLeft w:val="0"/>
      <w:marRight w:val="0"/>
      <w:marTop w:val="0"/>
      <w:marBottom w:val="0"/>
      <w:divBdr>
        <w:top w:val="none" w:sz="0" w:space="0" w:color="auto"/>
        <w:left w:val="none" w:sz="0" w:space="0" w:color="auto"/>
        <w:bottom w:val="none" w:sz="0" w:space="0" w:color="auto"/>
        <w:right w:val="none" w:sz="0" w:space="0" w:color="auto"/>
      </w:divBdr>
    </w:div>
    <w:div w:id="208833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1104</Words>
  <Characters>630</Characters>
  <Application>Microsoft Office Word</Application>
  <DocSecurity>0</DocSecurity>
  <Lines>5</Lines>
  <Paragraphs>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Liepa</dc:creator>
  <cp:keywords/>
  <dc:description/>
  <cp:lastModifiedBy>Inese Liepa</cp:lastModifiedBy>
  <cp:revision>1</cp:revision>
  <dcterms:created xsi:type="dcterms:W3CDTF">2020-11-03T12:34:00Z</dcterms:created>
  <dcterms:modified xsi:type="dcterms:W3CDTF">2020-11-03T12:57:00Z</dcterms:modified>
</cp:coreProperties>
</file>