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49B" w:rsidRDefault="00206C2A" w:rsidP="00C1549B">
      <w:pPr>
        <w:ind w:firstLine="720"/>
        <w:jc w:val="both"/>
        <w:rPr>
          <w:sz w:val="26"/>
          <w:szCs w:val="26"/>
        </w:rPr>
      </w:pPr>
      <w:r>
        <w:rPr>
          <w:rFonts w:eastAsia="Calibri"/>
          <w:sz w:val="26"/>
          <w:szCs w:val="26"/>
        </w:rPr>
        <w:t>11</w:t>
      </w:r>
      <w:r w:rsidR="00C1549B">
        <w:rPr>
          <w:rFonts w:eastAsia="Calibri"/>
          <w:sz w:val="26"/>
          <w:szCs w:val="26"/>
        </w:rPr>
        <w:t>.11.2020. ir saņemt</w:t>
      </w:r>
      <w:r>
        <w:rPr>
          <w:rFonts w:eastAsia="Calibri"/>
          <w:sz w:val="26"/>
          <w:szCs w:val="26"/>
        </w:rPr>
        <w:t>i</w:t>
      </w:r>
      <w:r w:rsidR="00C1549B">
        <w:rPr>
          <w:rFonts w:eastAsia="Calibri"/>
          <w:sz w:val="26"/>
          <w:szCs w:val="26"/>
        </w:rPr>
        <w:t xml:space="preserve"> ieinteresētā piegādātāja jautājum</w:t>
      </w:r>
      <w:r>
        <w:rPr>
          <w:rFonts w:eastAsia="Calibri"/>
          <w:sz w:val="26"/>
          <w:szCs w:val="26"/>
        </w:rPr>
        <w:t xml:space="preserve">i </w:t>
      </w:r>
      <w:r>
        <w:rPr>
          <w:sz w:val="26"/>
          <w:szCs w:val="26"/>
        </w:rPr>
        <w:t>ar lūgumu</w:t>
      </w:r>
      <w:r w:rsidRPr="00E60595">
        <w:rPr>
          <w:bCs/>
          <w:sz w:val="26"/>
          <w:szCs w:val="26"/>
        </w:rPr>
        <w:t xml:space="preserve"> </w:t>
      </w:r>
      <w:r>
        <w:rPr>
          <w:bCs/>
          <w:sz w:val="26"/>
          <w:szCs w:val="26"/>
        </w:rPr>
        <w:t xml:space="preserve">par </w:t>
      </w:r>
      <w:bookmarkStart w:id="0" w:name="_Hlk56073085"/>
      <w:r>
        <w:rPr>
          <w:bCs/>
          <w:sz w:val="26"/>
          <w:szCs w:val="26"/>
        </w:rPr>
        <w:t xml:space="preserve">izmaiņām </w:t>
      </w:r>
      <w:bookmarkEnd w:id="0"/>
      <w:r w:rsidR="00C1549B">
        <w:rPr>
          <w:rFonts w:eastAsia="Calibri"/>
          <w:sz w:val="26"/>
          <w:szCs w:val="26"/>
        </w:rPr>
        <w:t xml:space="preserve">atklāta konkursa </w:t>
      </w:r>
      <w:r w:rsidR="00C1549B">
        <w:rPr>
          <w:sz w:val="26"/>
          <w:szCs w:val="26"/>
        </w:rPr>
        <w:t>„</w:t>
      </w:r>
      <w:r w:rsidR="00C1549B">
        <w:rPr>
          <w:rFonts w:eastAsia="Calibri"/>
          <w:sz w:val="26"/>
          <w:szCs w:val="26"/>
        </w:rPr>
        <w:t xml:space="preserve">Pārtikas produktu piegāde Rīgas pilsētas izglītības iestādēm”, identifikācijas Nr. RD IKSD 2020/18 (turpmāk – Iepirkums), </w:t>
      </w:r>
      <w:r>
        <w:rPr>
          <w:bCs/>
          <w:sz w:val="26"/>
          <w:szCs w:val="26"/>
        </w:rPr>
        <w:t>tehniskajā specifikācijā</w:t>
      </w:r>
      <w:r w:rsidR="00C1549B">
        <w:rPr>
          <w:sz w:val="26"/>
          <w:szCs w:val="26"/>
        </w:rPr>
        <w:t>:</w:t>
      </w:r>
    </w:p>
    <w:p w:rsidR="00206C2A" w:rsidRDefault="00206C2A" w:rsidP="00C1549B">
      <w:pPr>
        <w:ind w:firstLine="720"/>
        <w:jc w:val="both"/>
        <w:rPr>
          <w:sz w:val="26"/>
          <w:szCs w:val="26"/>
        </w:rPr>
      </w:pPr>
    </w:p>
    <w:p w:rsidR="00C1549B" w:rsidRPr="00C1549B" w:rsidRDefault="00C1549B" w:rsidP="00C1549B">
      <w:pPr>
        <w:tabs>
          <w:tab w:val="left" w:pos="993"/>
        </w:tabs>
        <w:jc w:val="both"/>
        <w:rPr>
          <w:b/>
          <w:bCs/>
          <w:sz w:val="26"/>
          <w:szCs w:val="26"/>
        </w:rPr>
      </w:pPr>
      <w:r w:rsidRPr="00C1549B">
        <w:rPr>
          <w:b/>
          <w:bCs/>
          <w:sz w:val="26"/>
          <w:szCs w:val="26"/>
        </w:rPr>
        <w:t>Jautājum</w:t>
      </w:r>
      <w:r w:rsidR="00206C2A">
        <w:rPr>
          <w:b/>
          <w:bCs/>
          <w:sz w:val="26"/>
          <w:szCs w:val="26"/>
        </w:rPr>
        <w:t>i</w:t>
      </w:r>
      <w:r>
        <w:rPr>
          <w:b/>
          <w:bCs/>
          <w:sz w:val="26"/>
          <w:szCs w:val="26"/>
        </w:rPr>
        <w:t>:</w:t>
      </w:r>
    </w:p>
    <w:p w:rsidR="00206C2A" w:rsidRPr="00206C2A" w:rsidRDefault="00206C2A" w:rsidP="00206C2A">
      <w:pPr>
        <w:ind w:firstLine="720"/>
        <w:jc w:val="both"/>
        <w:rPr>
          <w:i/>
          <w:iCs/>
          <w:sz w:val="26"/>
          <w:szCs w:val="26"/>
        </w:rPr>
      </w:pPr>
      <w:r w:rsidRPr="00206C2A">
        <w:rPr>
          <w:i/>
          <w:iCs/>
          <w:sz w:val="26"/>
          <w:szCs w:val="26"/>
        </w:rPr>
        <w:t xml:space="preserve">Ieinteresētais piegādātājs lūdz mainīt iepirkuma </w:t>
      </w:r>
      <w:r w:rsidRPr="00206C2A">
        <w:rPr>
          <w:b/>
          <w:i/>
          <w:iCs/>
          <w:sz w:val="26"/>
          <w:szCs w:val="26"/>
        </w:rPr>
        <w:t>Pārtikas produktu piegāde Rīgas pilsētas izglītības iestādēm”(identifikācijas Nr.RD IKSD 2020/18)</w:t>
      </w:r>
      <w:r w:rsidRPr="00206C2A">
        <w:rPr>
          <w:i/>
          <w:iCs/>
          <w:sz w:val="26"/>
          <w:szCs w:val="26"/>
        </w:rPr>
        <w:t xml:space="preserve"> Tehniskās specifikācijas prasības atbilstoši Ministru kabineta noteikumiem Nr. 353 Prasības zaļajam publiskajam iepirkumam un to piemērošanas kārtība, kur ir teikts, ka Tehniskajā specifikācijā Pasūtītājs papildus cenas vai izmaksu kritērijam paredz vismaz divas prasības no katras no zemāk uzskaitītajām divām ZPI prasību grupām:  PĀRTIKAS PRODUKTU KVALITĀTE un VIDEI DRAUDZĪGA PIEGĀDE UN SEZONĀLI PĀRTIKAS PRODUKTI. </w:t>
      </w:r>
    </w:p>
    <w:p w:rsidR="00206C2A" w:rsidRPr="00206C2A" w:rsidRDefault="00206C2A" w:rsidP="00206C2A">
      <w:pPr>
        <w:ind w:firstLine="720"/>
        <w:jc w:val="both"/>
        <w:rPr>
          <w:i/>
          <w:iCs/>
          <w:sz w:val="26"/>
          <w:szCs w:val="26"/>
        </w:rPr>
      </w:pPr>
      <w:r w:rsidRPr="00206C2A">
        <w:rPr>
          <w:b/>
          <w:i/>
          <w:iCs/>
          <w:sz w:val="26"/>
          <w:szCs w:val="26"/>
        </w:rPr>
        <w:t>1. preču grupā</w:t>
      </w:r>
      <w:r w:rsidRPr="00206C2A">
        <w:rPr>
          <w:i/>
          <w:iCs/>
          <w:sz w:val="26"/>
          <w:szCs w:val="26"/>
        </w:rPr>
        <w:t xml:space="preserve"> nav izpildīta prasība par Videi draudzīgu piegādi, jo nav  norādes par ražotāja attālumu ne vairāk kā 250 km. Sezonalitāte uz šo produktu grupu neattiecas. Atbilstība Eiro 5 un augstāk ir norādīta visām daļām nolikumā atrunātajās prasībās. </w:t>
      </w:r>
    </w:p>
    <w:p w:rsidR="00206C2A" w:rsidRPr="00206C2A" w:rsidRDefault="00206C2A" w:rsidP="00206C2A">
      <w:pPr>
        <w:ind w:firstLine="720"/>
        <w:jc w:val="both"/>
        <w:rPr>
          <w:i/>
          <w:iCs/>
          <w:sz w:val="26"/>
          <w:szCs w:val="26"/>
        </w:rPr>
      </w:pPr>
      <w:r w:rsidRPr="00206C2A">
        <w:rPr>
          <w:b/>
          <w:i/>
          <w:iCs/>
          <w:sz w:val="26"/>
          <w:szCs w:val="26"/>
        </w:rPr>
        <w:t>2. preču grupā</w:t>
      </w:r>
      <w:r w:rsidRPr="00206C2A">
        <w:rPr>
          <w:i/>
          <w:iCs/>
          <w:sz w:val="26"/>
          <w:szCs w:val="26"/>
        </w:rPr>
        <w:t xml:space="preserve"> nav izpildīta prasība par vismaz diviem Pārtikas produktu kvalitātes rādītājiem, kur vienam no rādītājiem ir jābūt ar atbilstību Bioloģiskajai lauksaimniecībai un otrai prasībai par atbilstību NPKS kvalitātes rādītājiem. Ir tikai norādīti produkti, kuri var tikt vērtēti, bet tās nav Tehniskās specifikācijas prasības, bet vērtēšanas kritēriji.</w:t>
      </w:r>
    </w:p>
    <w:p w:rsidR="00206C2A" w:rsidRPr="00206C2A" w:rsidRDefault="00206C2A" w:rsidP="00206C2A">
      <w:pPr>
        <w:jc w:val="both"/>
        <w:rPr>
          <w:i/>
          <w:iCs/>
          <w:sz w:val="26"/>
          <w:szCs w:val="26"/>
        </w:rPr>
      </w:pPr>
      <w:r w:rsidRPr="00206C2A">
        <w:rPr>
          <w:i/>
          <w:iCs/>
          <w:sz w:val="26"/>
          <w:szCs w:val="26"/>
        </w:rPr>
        <w:t xml:space="preserve"> Tāpat nav izpildīta prasība par atbilstību Vides draudzīgai piegādei ar norādi par ražotāja attālumu ne vairāk kā 250 km, jo sezonalitāte uz konkrēto preču grupu nav attiecināma. Atbilstība Eiro 5 un augstāk ir norādītā visām daļām nolikumā atrunātajās prasībās. </w:t>
      </w:r>
    </w:p>
    <w:p w:rsidR="00206C2A" w:rsidRPr="00206C2A" w:rsidRDefault="00206C2A" w:rsidP="00206C2A">
      <w:pPr>
        <w:ind w:firstLine="720"/>
        <w:jc w:val="both"/>
        <w:rPr>
          <w:i/>
          <w:iCs/>
          <w:sz w:val="26"/>
          <w:szCs w:val="26"/>
        </w:rPr>
      </w:pPr>
      <w:r w:rsidRPr="00206C2A">
        <w:rPr>
          <w:b/>
          <w:i/>
          <w:iCs/>
          <w:sz w:val="26"/>
          <w:szCs w:val="26"/>
        </w:rPr>
        <w:t>3. preču grupā</w:t>
      </w:r>
      <w:r w:rsidRPr="00206C2A">
        <w:rPr>
          <w:i/>
          <w:iCs/>
          <w:sz w:val="26"/>
          <w:szCs w:val="26"/>
        </w:rPr>
        <w:t xml:space="preserve"> nav izpildīta prasība par vismaz diviem Pārtikas produktu kvalitātes rādītājiem, kur viens rādītājs ir atbilstība LPIA, bet otram rādītājam ir jābūt ar atbilstību Bioloģiskajai lauksaimniecībai, kas nav norādīts. </w:t>
      </w:r>
    </w:p>
    <w:p w:rsidR="00206C2A" w:rsidRPr="00206C2A" w:rsidRDefault="00206C2A" w:rsidP="00206C2A">
      <w:pPr>
        <w:jc w:val="both"/>
        <w:rPr>
          <w:i/>
          <w:iCs/>
          <w:sz w:val="26"/>
          <w:szCs w:val="26"/>
        </w:rPr>
      </w:pPr>
      <w:r w:rsidRPr="00206C2A">
        <w:rPr>
          <w:i/>
          <w:iCs/>
          <w:sz w:val="26"/>
          <w:szCs w:val="26"/>
        </w:rPr>
        <w:t xml:space="preserve">Tāpat norādām, ka katrai iepirkuma daļai atsevišķi ir jābūt atbilstošai MK 353. Noteikumiem, jo vērtēšana par šīm daļām tiek veikta atsevišķi. Šāds lēmums izriet no Iepirkuma uzraudzības Biroja 2017.gada 29.septembra lēmuma Nr.4-1.2/17-244 par iepirkumu “Pārtikas produktu piegāde VSAC „Latgale” filiāļu vajadzībām” (id. Nr. VSAC „Latgale” 2017/11), kur ir teikts ka ZPI prasības ir jāievēro visās iepirkuma daļās atsevišķi ņemtās. </w:t>
      </w:r>
    </w:p>
    <w:p w:rsidR="00206C2A" w:rsidRPr="00206C2A" w:rsidRDefault="00206C2A" w:rsidP="00206C2A">
      <w:pPr>
        <w:jc w:val="both"/>
        <w:rPr>
          <w:i/>
          <w:iCs/>
          <w:sz w:val="26"/>
          <w:szCs w:val="26"/>
        </w:rPr>
      </w:pPr>
      <w:r w:rsidRPr="00206C2A">
        <w:rPr>
          <w:i/>
          <w:iCs/>
          <w:sz w:val="26"/>
          <w:szCs w:val="26"/>
        </w:rPr>
        <w:t xml:space="preserve">Lūdzu mainīt iepirkuma Tehniskās specifikācijas prasības atbilstoši MK 353. Noteikumiem. </w:t>
      </w:r>
    </w:p>
    <w:p w:rsidR="00206C2A" w:rsidRPr="00206C2A" w:rsidRDefault="00206C2A" w:rsidP="00206C2A">
      <w:pPr>
        <w:jc w:val="both"/>
        <w:rPr>
          <w:i/>
          <w:iCs/>
          <w:sz w:val="26"/>
          <w:szCs w:val="26"/>
        </w:rPr>
      </w:pPr>
    </w:p>
    <w:p w:rsidR="00206C2A" w:rsidRPr="00206C2A" w:rsidRDefault="00206C2A" w:rsidP="00206C2A">
      <w:pPr>
        <w:ind w:firstLine="720"/>
        <w:jc w:val="both"/>
        <w:rPr>
          <w:i/>
          <w:iCs/>
          <w:sz w:val="26"/>
          <w:szCs w:val="26"/>
        </w:rPr>
      </w:pPr>
      <w:r w:rsidRPr="00206C2A">
        <w:rPr>
          <w:i/>
          <w:iCs/>
          <w:sz w:val="26"/>
          <w:szCs w:val="26"/>
        </w:rPr>
        <w:t xml:space="preserve">Tāpat lūdzam mainīt Tehniskā piedāvājuma 22. aili Piedāvātās preces  izcelsmes valsts un ražotājs. Ieinteresētais piegādātājs uzskata, ka šo sadaļu nepieciešams papildināt, norādot, ka pretendentam jāsniedz informācija par preces ražotāju vai par preces atbildīgo uzņēmumu. Eiropas parlamenta un Padomes Regulas (ES) Nr.1169/2011 (turpmāk – Regula) 9.panta 1.punktā ir atrunātas prasībās, kādai informācijai ir jābūt uz preces. Šīs tiesību normas h </w:t>
      </w:r>
      <w:r w:rsidRPr="00206C2A">
        <w:rPr>
          <w:i/>
          <w:iCs/>
          <w:sz w:val="26"/>
          <w:szCs w:val="26"/>
        </w:rPr>
        <w:lastRenderedPageBreak/>
        <w:t xml:space="preserve">apakšpunktā atrodama atsauce uz Regulas 8.panta 1.punktā minētā pārtikas apritē iesaistītā uzņēmēja vārdu vai uzņēmuma nosaukumu. No Regulas 8.panta 1.punkta var secināt, ka preces ražotājs ne vienmēr var tikt uzskatīts par produkta pārtikas apritē atbildīgo uzņēmumu. Eiropas savienības regula neparedz norādīt preču ražotāju, bet par preci atbildīgo uzņēmēju. Un uz preču marķējumiem līdz ar to nav norādīti Preču ražotāji,  bet par preci atbildīgie uzņēmumi. </w:t>
      </w:r>
    </w:p>
    <w:p w:rsidR="00206C2A" w:rsidRPr="00206C2A" w:rsidRDefault="00206C2A" w:rsidP="00206C2A">
      <w:pPr>
        <w:ind w:firstLine="720"/>
        <w:jc w:val="both"/>
        <w:rPr>
          <w:i/>
          <w:iCs/>
          <w:sz w:val="26"/>
          <w:szCs w:val="26"/>
        </w:rPr>
      </w:pPr>
      <w:r w:rsidRPr="00206C2A">
        <w:rPr>
          <w:i/>
          <w:iCs/>
          <w:sz w:val="26"/>
          <w:szCs w:val="26"/>
        </w:rPr>
        <w:t xml:space="preserve">Iepriekš minētie labojumi Tehniskajā piedāvājumā nodrošinātu to, ka pretendenti varētu iesniegt pilnīgu un precīzu informāciju, kā arī līguma izpildes laikā nodrošinātu korektāku preču izsekojamību. </w:t>
      </w:r>
    </w:p>
    <w:p w:rsidR="00206C2A" w:rsidRPr="00206C2A" w:rsidRDefault="00206C2A" w:rsidP="00206C2A">
      <w:pPr>
        <w:ind w:firstLine="720"/>
        <w:jc w:val="both"/>
        <w:rPr>
          <w:i/>
          <w:iCs/>
          <w:sz w:val="26"/>
          <w:szCs w:val="26"/>
        </w:rPr>
      </w:pPr>
      <w:r w:rsidRPr="00206C2A">
        <w:rPr>
          <w:i/>
          <w:iCs/>
          <w:sz w:val="26"/>
          <w:szCs w:val="26"/>
        </w:rPr>
        <w:t xml:space="preserve">Ņemot vērā iepriekš minēto, lūdzu mainīt Tehniskajā piedāvājumā 22. ailes nosaukumu </w:t>
      </w:r>
    </w:p>
    <w:p w:rsidR="00206C2A" w:rsidRPr="00206C2A" w:rsidRDefault="00206C2A" w:rsidP="00206C2A">
      <w:pPr>
        <w:jc w:val="both"/>
        <w:rPr>
          <w:i/>
          <w:iCs/>
          <w:sz w:val="26"/>
          <w:szCs w:val="26"/>
        </w:rPr>
      </w:pPr>
      <w:r w:rsidRPr="00206C2A">
        <w:rPr>
          <w:i/>
          <w:iCs/>
          <w:sz w:val="26"/>
          <w:szCs w:val="26"/>
        </w:rPr>
        <w:t xml:space="preserve">no Piedāvātās preces  izcelsmes valsts un ražotājs </w:t>
      </w:r>
    </w:p>
    <w:p w:rsidR="00C1549B" w:rsidRDefault="00206C2A" w:rsidP="00206C2A">
      <w:pPr>
        <w:rPr>
          <w:i/>
          <w:iCs/>
          <w:sz w:val="26"/>
          <w:szCs w:val="26"/>
        </w:rPr>
      </w:pPr>
      <w:r w:rsidRPr="00206C2A">
        <w:rPr>
          <w:i/>
          <w:iCs/>
          <w:sz w:val="26"/>
          <w:szCs w:val="26"/>
        </w:rPr>
        <w:t>uz Piedāvātās preces  izcelsmes valsts un ražotājs vai Par preci atbildīgais uzņēmējs.</w:t>
      </w:r>
    </w:p>
    <w:p w:rsidR="00206C2A" w:rsidRDefault="00206C2A" w:rsidP="00206C2A">
      <w:pPr>
        <w:rPr>
          <w:rFonts w:ascii="Arial" w:eastAsiaTheme="minorHAnsi" w:hAnsi="Arial" w:cs="Arial"/>
          <w:sz w:val="20"/>
          <w:szCs w:val="20"/>
        </w:rPr>
      </w:pPr>
    </w:p>
    <w:p w:rsidR="00C1549B" w:rsidRDefault="00C1549B" w:rsidP="00C1549B">
      <w:pPr>
        <w:jc w:val="both"/>
        <w:rPr>
          <w:rFonts w:eastAsia="Calibri"/>
          <w:color w:val="000000"/>
          <w:sz w:val="26"/>
          <w:szCs w:val="26"/>
          <w:lang w:eastAsia="lv-LV"/>
        </w:rPr>
      </w:pPr>
      <w:r>
        <w:rPr>
          <w:rFonts w:eastAsia="Calibri"/>
          <w:b/>
          <w:bCs/>
          <w:color w:val="000000"/>
          <w:sz w:val="26"/>
          <w:szCs w:val="26"/>
          <w:u w:val="single"/>
          <w:lang w:eastAsia="lv-LV"/>
        </w:rPr>
        <w:t>Atbilde uz ieinteresētā piegādātāja jautājum</w:t>
      </w:r>
      <w:r w:rsidR="00206C2A">
        <w:rPr>
          <w:rFonts w:eastAsia="Calibri"/>
          <w:b/>
          <w:bCs/>
          <w:color w:val="000000"/>
          <w:sz w:val="26"/>
          <w:szCs w:val="26"/>
          <w:u w:val="single"/>
          <w:lang w:eastAsia="lv-LV"/>
        </w:rPr>
        <w:t>iem</w:t>
      </w:r>
      <w:r>
        <w:rPr>
          <w:rFonts w:eastAsia="Calibri"/>
          <w:b/>
          <w:bCs/>
          <w:color w:val="000000"/>
          <w:sz w:val="26"/>
          <w:szCs w:val="26"/>
          <w:u w:val="single"/>
          <w:lang w:eastAsia="lv-LV"/>
        </w:rPr>
        <w:t>:</w:t>
      </w:r>
    </w:p>
    <w:p w:rsidR="00206C2A" w:rsidRPr="00206C2A" w:rsidRDefault="00597A02" w:rsidP="00206C2A">
      <w:pPr>
        <w:ind w:firstLine="720"/>
        <w:jc w:val="both"/>
        <w:rPr>
          <w:bCs/>
          <w:sz w:val="26"/>
          <w:szCs w:val="26"/>
        </w:rPr>
      </w:pPr>
      <w:r>
        <w:rPr>
          <w:sz w:val="26"/>
          <w:szCs w:val="26"/>
        </w:rPr>
        <w:t>I</w:t>
      </w:r>
      <w:r w:rsidR="00206C2A" w:rsidRPr="00206C2A">
        <w:rPr>
          <w:sz w:val="26"/>
          <w:szCs w:val="26"/>
        </w:rPr>
        <w:t xml:space="preserve">einteresētā </w:t>
      </w:r>
      <w:r w:rsidR="00206C2A" w:rsidRPr="00206C2A">
        <w:rPr>
          <w:bCs/>
          <w:sz w:val="26"/>
          <w:szCs w:val="26"/>
        </w:rPr>
        <w:t>piegādātāj</w:t>
      </w:r>
      <w:r w:rsidR="00206C2A" w:rsidRPr="00206C2A">
        <w:rPr>
          <w:sz w:val="26"/>
          <w:szCs w:val="26"/>
        </w:rPr>
        <w:t xml:space="preserve">a lūgums par </w:t>
      </w:r>
      <w:r w:rsidR="00206C2A" w:rsidRPr="00206C2A">
        <w:rPr>
          <w:bCs/>
          <w:sz w:val="26"/>
          <w:szCs w:val="26"/>
        </w:rPr>
        <w:t>izmaiņām Iepirkuma tehniskajā specifikācijā ir pamatots</w:t>
      </w:r>
      <w:r>
        <w:rPr>
          <w:bCs/>
          <w:sz w:val="26"/>
          <w:szCs w:val="26"/>
        </w:rPr>
        <w:t>.</w:t>
      </w:r>
      <w:r w:rsidR="00206C2A" w:rsidRPr="00206C2A">
        <w:rPr>
          <w:bCs/>
          <w:sz w:val="26"/>
          <w:szCs w:val="26"/>
        </w:rPr>
        <w:t xml:space="preserve"> </w:t>
      </w:r>
      <w:r w:rsidR="00206C2A">
        <w:rPr>
          <w:bCs/>
          <w:sz w:val="26"/>
          <w:szCs w:val="26"/>
        </w:rPr>
        <w:t xml:space="preserve">Komisija </w:t>
      </w:r>
      <w:r w:rsidR="00206C2A" w:rsidRPr="00206C2A">
        <w:rPr>
          <w:bCs/>
          <w:sz w:val="26"/>
          <w:szCs w:val="26"/>
        </w:rPr>
        <w:t>uzskata, ka ir nepieciešams pārstrādāt gan Iepirkuma tehnisko specifikāciju, gan nolikumā izvirzītās prasības, lai novērstu konstatētās nepilnības.</w:t>
      </w:r>
    </w:p>
    <w:p w:rsidR="00C1549B" w:rsidRDefault="00206C2A" w:rsidP="00206C2A">
      <w:pPr>
        <w:ind w:firstLine="720"/>
        <w:jc w:val="both"/>
        <w:rPr>
          <w:rFonts w:ascii="Arial" w:hAnsi="Arial" w:cs="Arial"/>
          <w:sz w:val="20"/>
          <w:szCs w:val="20"/>
        </w:rPr>
      </w:pPr>
      <w:r w:rsidRPr="00206C2A">
        <w:rPr>
          <w:bCs/>
          <w:sz w:val="26"/>
          <w:szCs w:val="26"/>
        </w:rPr>
        <w:t xml:space="preserve">Komisija </w:t>
      </w:r>
      <w:r w:rsidR="00597A02" w:rsidRPr="00597A02">
        <w:rPr>
          <w:b/>
          <w:sz w:val="26"/>
          <w:szCs w:val="26"/>
        </w:rPr>
        <w:t>n</w:t>
      </w:r>
      <w:r w:rsidRPr="00206C2A">
        <w:rPr>
          <w:b/>
          <w:sz w:val="26"/>
          <w:szCs w:val="26"/>
        </w:rPr>
        <w:t>ol</w:t>
      </w:r>
      <w:r w:rsidR="00597A02">
        <w:rPr>
          <w:b/>
          <w:sz w:val="26"/>
          <w:szCs w:val="26"/>
        </w:rPr>
        <w:t>ēma</w:t>
      </w:r>
      <w:r w:rsidRPr="00206C2A">
        <w:rPr>
          <w:b/>
          <w:sz w:val="26"/>
          <w:szCs w:val="26"/>
        </w:rPr>
        <w:t xml:space="preserve"> pārtraukt Iepirkumu</w:t>
      </w:r>
      <w:bookmarkStart w:id="1" w:name="_GoBack"/>
      <w:bookmarkEnd w:id="1"/>
      <w:r w:rsidRPr="00206C2A">
        <w:rPr>
          <w:bCs/>
          <w:sz w:val="26"/>
          <w:szCs w:val="26"/>
        </w:rPr>
        <w:t>, jo Komisijai ir objektīvs pamatojums - Iepirkuma dokumentos ir jāveic būtiskas izmaiņas, novēršot konstatētās nepilnības, tādēļ Iepirkumu nepieciešams pārtraukt, lai pārstrādātu dokumentāciju un izsludinātu jaunu iepirkumu.</w:t>
      </w: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tabs>
          <w:tab w:val="left" w:pos="993"/>
        </w:tabs>
        <w:ind w:left="720"/>
        <w:jc w:val="both"/>
        <w:rPr>
          <w:sz w:val="26"/>
          <w:szCs w:val="26"/>
        </w:rPr>
      </w:pPr>
    </w:p>
    <w:p w:rsidR="00C1549B" w:rsidRDefault="00C1549B" w:rsidP="00C1549B">
      <w:pPr>
        <w:jc w:val="both"/>
        <w:rPr>
          <w:sz w:val="26"/>
          <w:szCs w:val="26"/>
        </w:rPr>
      </w:pPr>
    </w:p>
    <w:p w:rsidR="00C1549B" w:rsidRDefault="00C1549B" w:rsidP="00C1549B">
      <w:pPr>
        <w:jc w:val="both"/>
        <w:rPr>
          <w:sz w:val="26"/>
          <w:szCs w:val="26"/>
        </w:rPr>
      </w:pPr>
    </w:p>
    <w:p w:rsidR="00DF6B61" w:rsidRDefault="00DF6B61"/>
    <w:sectPr w:rsidR="00DF6B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6E96"/>
    <w:multiLevelType w:val="hybridMultilevel"/>
    <w:tmpl w:val="67743986"/>
    <w:lvl w:ilvl="0" w:tplc="335245C8">
      <w:start w:val="1"/>
      <w:numFmt w:val="decimal"/>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9B"/>
    <w:rsid w:val="00206C2A"/>
    <w:rsid w:val="00597A02"/>
    <w:rsid w:val="00C1549B"/>
    <w:rsid w:val="00D7118F"/>
    <w:rsid w:val="00DF6B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743C"/>
  <w15:chartTrackingRefBased/>
  <w15:docId w15:val="{6DAF4D2D-7790-454A-AB93-6540EC4F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549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rsid w:val="00C1549B"/>
    <w:pPr>
      <w:jc w:val="center"/>
    </w:pPr>
    <w:rPr>
      <w:rFonts w:eastAsiaTheme="minorHAnsi"/>
      <w:b/>
      <w:bCs/>
      <w:lang w:eastAsia="lv-LV"/>
    </w:rPr>
  </w:style>
  <w:style w:type="character" w:customStyle="1" w:styleId="NosaukumsRakstz">
    <w:name w:val="Nosaukums Rakstz."/>
    <w:basedOn w:val="Noklusjumarindkopasfonts"/>
    <w:link w:val="Nosaukums"/>
    <w:uiPriority w:val="10"/>
    <w:rsid w:val="00C1549B"/>
    <w:rPr>
      <w:rFonts w:ascii="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153643">
      <w:bodyDiv w:val="1"/>
      <w:marLeft w:val="0"/>
      <w:marRight w:val="0"/>
      <w:marTop w:val="0"/>
      <w:marBottom w:val="0"/>
      <w:divBdr>
        <w:top w:val="none" w:sz="0" w:space="0" w:color="auto"/>
        <w:left w:val="none" w:sz="0" w:space="0" w:color="auto"/>
        <w:bottom w:val="none" w:sz="0" w:space="0" w:color="auto"/>
        <w:right w:val="none" w:sz="0" w:space="0" w:color="auto"/>
      </w:divBdr>
    </w:div>
    <w:div w:id="20883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2779</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2</cp:revision>
  <dcterms:created xsi:type="dcterms:W3CDTF">2020-11-03T12:34:00Z</dcterms:created>
  <dcterms:modified xsi:type="dcterms:W3CDTF">2020-11-13T06:38:00Z</dcterms:modified>
</cp:coreProperties>
</file>