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F0DC1" w:rsidRDefault="00FF0DC1" w:rsidP="00FF0DC1">
      <w:pPr>
        <w:ind w:firstLine="720"/>
        <w:jc w:val="both"/>
        <w:rPr>
          <w:sz w:val="26"/>
          <w:szCs w:val="26"/>
        </w:rPr>
      </w:pPr>
      <w:r>
        <w:rPr>
          <w:sz w:val="26"/>
          <w:szCs w:val="26"/>
        </w:rPr>
        <w:t>Atbildes uz 0</w:t>
      </w:r>
      <w:r w:rsidR="00A90154">
        <w:rPr>
          <w:sz w:val="26"/>
          <w:szCs w:val="26"/>
        </w:rPr>
        <w:t>8</w:t>
      </w:r>
      <w:r>
        <w:rPr>
          <w:sz w:val="26"/>
          <w:szCs w:val="26"/>
        </w:rPr>
        <w:t>.12.2020. e-pastā iesūtītajiem ieinteresētā piegādātāja jautājumiem:</w:t>
      </w:r>
    </w:p>
    <w:p w:rsidR="00FF0DC1" w:rsidRDefault="00FF0DC1" w:rsidP="00FF0DC1">
      <w:pPr>
        <w:rPr>
          <w:rFonts w:eastAsia="Calibri"/>
          <w:i/>
          <w:sz w:val="26"/>
          <w:szCs w:val="26"/>
          <w:lang w:eastAsia="lv-LV"/>
        </w:rPr>
      </w:pPr>
    </w:p>
    <w:p w:rsidR="00A90154" w:rsidRPr="00A90154" w:rsidRDefault="00A90154" w:rsidP="00A90154">
      <w:pPr>
        <w:spacing w:after="160" w:line="259" w:lineRule="auto"/>
        <w:rPr>
          <w:rFonts w:eastAsia="Calibri"/>
          <w:b/>
          <w:bCs/>
          <w:sz w:val="26"/>
          <w:szCs w:val="26"/>
          <w:u w:val="single"/>
        </w:rPr>
      </w:pPr>
      <w:bookmarkStart w:id="0" w:name="_Hlk57974467"/>
      <w:r w:rsidRPr="00A90154">
        <w:rPr>
          <w:rFonts w:eastAsia="Calibri"/>
          <w:b/>
          <w:bCs/>
          <w:sz w:val="26"/>
          <w:szCs w:val="26"/>
          <w:u w:val="single"/>
        </w:rPr>
        <w:t>Jautājums:</w:t>
      </w:r>
    </w:p>
    <w:bookmarkEnd w:id="0"/>
    <w:p w:rsidR="00A90154" w:rsidRPr="00A90154" w:rsidRDefault="00A90154" w:rsidP="00A90154">
      <w:pPr>
        <w:spacing w:line="259" w:lineRule="auto"/>
        <w:jc w:val="both"/>
        <w:rPr>
          <w:rFonts w:eastAsia="Calibri"/>
          <w:color w:val="000000"/>
          <w:sz w:val="26"/>
          <w:szCs w:val="26"/>
        </w:rPr>
      </w:pPr>
      <w:r w:rsidRPr="00A90154">
        <w:rPr>
          <w:rFonts w:eastAsia="Calibri"/>
          <w:color w:val="000000"/>
          <w:sz w:val="26"/>
          <w:szCs w:val="26"/>
        </w:rPr>
        <w:t xml:space="preserve">Mums jautājums- "sniegtajiem līdzīga rakstura un apjoma pakalpojumiem (par kopējo summu ne mazāk kā 30 000 </w:t>
      </w:r>
      <w:proofErr w:type="spellStart"/>
      <w:r w:rsidRPr="00A90154">
        <w:rPr>
          <w:rFonts w:eastAsia="Calibri"/>
          <w:color w:val="000000"/>
          <w:sz w:val="26"/>
          <w:szCs w:val="26"/>
        </w:rPr>
        <w:t>euro</w:t>
      </w:r>
      <w:proofErr w:type="spellEnd"/>
      <w:r w:rsidRPr="00A90154">
        <w:rPr>
          <w:rFonts w:eastAsia="Calibri"/>
          <w:color w:val="000000"/>
          <w:sz w:val="26"/>
          <w:szCs w:val="26"/>
        </w:rPr>
        <w:t xml:space="preserve"> bez PVN apmērā) viena līguma ietvaros"  šai summai ir jābūt vienā pavadzīmē vai vairākos dokumentos drīkst būt, un vai var piedalīties pretendents, kas nav vēl iepriekš priekš Jums drukājis?</w:t>
      </w:r>
      <w:r w:rsidRPr="00A90154">
        <w:rPr>
          <w:rFonts w:eastAsia="Calibri"/>
          <w:color w:val="000000"/>
          <w:sz w:val="26"/>
          <w:szCs w:val="26"/>
        </w:rPr>
        <w:br/>
      </w:r>
    </w:p>
    <w:p w:rsidR="00A90154" w:rsidRPr="00A90154" w:rsidRDefault="00A90154" w:rsidP="00A90154">
      <w:pPr>
        <w:spacing w:after="160" w:line="259" w:lineRule="auto"/>
        <w:jc w:val="both"/>
        <w:rPr>
          <w:rFonts w:eastAsia="Calibri"/>
          <w:b/>
          <w:bCs/>
          <w:color w:val="000000"/>
          <w:sz w:val="26"/>
          <w:szCs w:val="26"/>
          <w:u w:val="single"/>
        </w:rPr>
      </w:pPr>
      <w:bookmarkStart w:id="1" w:name="_Hlk57974520"/>
      <w:r w:rsidRPr="00A90154">
        <w:rPr>
          <w:rFonts w:eastAsia="Calibri"/>
          <w:b/>
          <w:bCs/>
          <w:color w:val="000000"/>
          <w:sz w:val="26"/>
          <w:szCs w:val="26"/>
          <w:u w:val="single"/>
        </w:rPr>
        <w:t xml:space="preserve">Atbilde uz </w:t>
      </w:r>
      <w:bookmarkStart w:id="2" w:name="_Hlk10548028"/>
      <w:r w:rsidRPr="00A90154">
        <w:rPr>
          <w:rFonts w:eastAsia="Calibri"/>
          <w:b/>
          <w:bCs/>
          <w:color w:val="000000"/>
          <w:sz w:val="26"/>
          <w:szCs w:val="26"/>
          <w:u w:val="single"/>
        </w:rPr>
        <w:t>ieinteresētā</w:t>
      </w:r>
      <w:bookmarkEnd w:id="2"/>
      <w:r w:rsidRPr="00A90154">
        <w:rPr>
          <w:rFonts w:eastAsia="Calibri"/>
          <w:b/>
          <w:bCs/>
          <w:color w:val="000000"/>
          <w:sz w:val="26"/>
          <w:szCs w:val="26"/>
          <w:u w:val="single"/>
        </w:rPr>
        <w:t xml:space="preserve"> piegādātāja jautājumu:</w:t>
      </w:r>
      <w:bookmarkEnd w:id="1"/>
    </w:p>
    <w:p w:rsidR="00A90154" w:rsidRPr="00A90154" w:rsidRDefault="00A90154" w:rsidP="00A90154">
      <w:pPr>
        <w:jc w:val="both"/>
        <w:rPr>
          <w:sz w:val="26"/>
          <w:szCs w:val="26"/>
        </w:rPr>
      </w:pPr>
      <w:r w:rsidRPr="00A90154">
        <w:rPr>
          <w:rFonts w:eastAsia="Calibri"/>
          <w:color w:val="000000"/>
          <w:sz w:val="26"/>
          <w:szCs w:val="26"/>
        </w:rPr>
        <w:t>Iepirkuma nolikuma 7.5.2.1. apakšpunkts nosaka, ka</w:t>
      </w:r>
      <w:r w:rsidRPr="00A90154">
        <w:rPr>
          <w:rFonts w:eastAsia="Calibri"/>
          <w:b/>
          <w:bCs/>
          <w:color w:val="000000"/>
          <w:sz w:val="26"/>
          <w:szCs w:val="26"/>
        </w:rPr>
        <w:t xml:space="preserve"> </w:t>
      </w:r>
      <w:r w:rsidRPr="00A90154">
        <w:rPr>
          <w:sz w:val="26"/>
          <w:szCs w:val="26"/>
        </w:rPr>
        <w:t xml:space="preserve">informācija jāiesniedz par ne vairāk kā 3 (trīs) iepriekšējo gadu laikā (2017., 2018., 2019. un 2020. gadā līdz piedāvājuma iesniegšanai) sniegtajiem līdzīga rakstura un apjoma pakalpojumiem (par kopējo summu ne mazāk kā 30 000 </w:t>
      </w:r>
      <w:proofErr w:type="spellStart"/>
      <w:r w:rsidRPr="00A90154">
        <w:rPr>
          <w:i/>
          <w:sz w:val="26"/>
          <w:szCs w:val="26"/>
        </w:rPr>
        <w:t>euro</w:t>
      </w:r>
      <w:proofErr w:type="spellEnd"/>
      <w:r w:rsidRPr="00A90154">
        <w:rPr>
          <w:sz w:val="26"/>
          <w:szCs w:val="26"/>
        </w:rPr>
        <w:t xml:space="preserve"> bez PVN apmērā) </w:t>
      </w:r>
      <w:r w:rsidRPr="00A90154">
        <w:rPr>
          <w:b/>
          <w:bCs/>
          <w:sz w:val="26"/>
          <w:szCs w:val="26"/>
          <w:u w:val="single"/>
        </w:rPr>
        <w:t>viena līguma ietvaros</w:t>
      </w:r>
      <w:r w:rsidRPr="00A90154">
        <w:rPr>
          <w:sz w:val="26"/>
          <w:szCs w:val="26"/>
        </w:rPr>
        <w:t xml:space="preserve"> (līguma summas līdzvērtīgums tiek vērtēts līguma 12 mēnešu periodā) vienam pasūtītājam, bet cik posmos (pavadzīmēs) šī summa tika samaksāta, nav nozīmes.</w:t>
      </w:r>
    </w:p>
    <w:p w:rsidR="00A90154" w:rsidRPr="00A90154" w:rsidRDefault="00A90154" w:rsidP="00A90154">
      <w:pPr>
        <w:jc w:val="both"/>
        <w:rPr>
          <w:rFonts w:eastAsia="Calibri"/>
          <w:b/>
          <w:bCs/>
          <w:color w:val="000000"/>
          <w:sz w:val="26"/>
          <w:szCs w:val="26"/>
          <w:u w:val="single"/>
        </w:rPr>
      </w:pPr>
      <w:r w:rsidRPr="00A90154">
        <w:rPr>
          <w:sz w:val="26"/>
          <w:szCs w:val="26"/>
        </w:rPr>
        <w:t>Iepirkumā var piedalīties ikviens pretendents, kas atbilst nolikumā un tā pielikumos izvirzītajām prasībām.</w:t>
      </w:r>
    </w:p>
    <w:p w:rsidR="00FF0DC1" w:rsidRDefault="00FF0DC1" w:rsidP="00FF0DC1">
      <w:pPr>
        <w:jc w:val="both"/>
        <w:rPr>
          <w:rFonts w:eastAsia="Calibri"/>
          <w:b/>
          <w:bCs/>
          <w:color w:val="000000"/>
          <w:sz w:val="26"/>
          <w:szCs w:val="26"/>
          <w:u w:val="single"/>
        </w:rPr>
      </w:pPr>
      <w:bookmarkStart w:id="3" w:name="_GoBack"/>
      <w:bookmarkEnd w:id="3"/>
    </w:p>
    <w:p w:rsidR="00FF0DC1" w:rsidRDefault="00FF0DC1" w:rsidP="00FF0DC1">
      <w:pPr>
        <w:pStyle w:val="ListParagraph2"/>
        <w:suppressAutoHyphens/>
        <w:spacing w:after="0" w:line="240" w:lineRule="auto"/>
        <w:ind w:left="0"/>
        <w:jc w:val="both"/>
        <w:rPr>
          <w:rFonts w:ascii="Times New Roman" w:hAnsi="Times New Roman" w:cs="Times New Roman"/>
          <w:sz w:val="26"/>
          <w:szCs w:val="26"/>
          <w:lang w:eastAsia="ar-SA"/>
        </w:rPr>
      </w:pPr>
    </w:p>
    <w:p w:rsidR="00BB6BAA" w:rsidRDefault="00BB6BAA"/>
    <w:sectPr w:rsidR="00BB6BAA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2796351"/>
    <w:multiLevelType w:val="hybridMultilevel"/>
    <w:tmpl w:val="8C366BCC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>
      <w:start w:val="1"/>
      <w:numFmt w:val="lowerRoman"/>
      <w:lvlText w:val="%3."/>
      <w:lvlJc w:val="right"/>
      <w:pPr>
        <w:ind w:left="2160" w:hanging="180"/>
      </w:pPr>
    </w:lvl>
    <w:lvl w:ilvl="3" w:tplc="0426000F">
      <w:start w:val="1"/>
      <w:numFmt w:val="decimal"/>
      <w:lvlText w:val="%4."/>
      <w:lvlJc w:val="left"/>
      <w:pPr>
        <w:ind w:left="2880" w:hanging="360"/>
      </w:pPr>
    </w:lvl>
    <w:lvl w:ilvl="4" w:tplc="04260019">
      <w:start w:val="1"/>
      <w:numFmt w:val="lowerLetter"/>
      <w:lvlText w:val="%5."/>
      <w:lvlJc w:val="left"/>
      <w:pPr>
        <w:ind w:left="3600" w:hanging="360"/>
      </w:pPr>
    </w:lvl>
    <w:lvl w:ilvl="5" w:tplc="0426001B">
      <w:start w:val="1"/>
      <w:numFmt w:val="lowerRoman"/>
      <w:lvlText w:val="%6."/>
      <w:lvlJc w:val="right"/>
      <w:pPr>
        <w:ind w:left="4320" w:hanging="180"/>
      </w:pPr>
    </w:lvl>
    <w:lvl w:ilvl="6" w:tplc="0426000F">
      <w:start w:val="1"/>
      <w:numFmt w:val="decimal"/>
      <w:lvlText w:val="%7."/>
      <w:lvlJc w:val="left"/>
      <w:pPr>
        <w:ind w:left="5040" w:hanging="360"/>
      </w:pPr>
    </w:lvl>
    <w:lvl w:ilvl="7" w:tplc="04260019">
      <w:start w:val="1"/>
      <w:numFmt w:val="lowerLetter"/>
      <w:lvlText w:val="%8."/>
      <w:lvlJc w:val="left"/>
      <w:pPr>
        <w:ind w:left="5760" w:hanging="360"/>
      </w:pPr>
    </w:lvl>
    <w:lvl w:ilvl="8" w:tplc="0426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111204E"/>
    <w:multiLevelType w:val="hybridMultilevel"/>
    <w:tmpl w:val="4C0CF41E"/>
    <w:lvl w:ilvl="0" w:tplc="1DB274B2">
      <w:start w:val="1"/>
      <w:numFmt w:val="upperLetter"/>
      <w:lvlText w:val="%1."/>
      <w:lvlJc w:val="left"/>
      <w:pPr>
        <w:ind w:left="1109" w:hanging="360"/>
      </w:pPr>
    </w:lvl>
    <w:lvl w:ilvl="1" w:tplc="04260019">
      <w:start w:val="1"/>
      <w:numFmt w:val="lowerLetter"/>
      <w:lvlText w:val="%2."/>
      <w:lvlJc w:val="left"/>
      <w:pPr>
        <w:ind w:left="1829" w:hanging="360"/>
      </w:pPr>
    </w:lvl>
    <w:lvl w:ilvl="2" w:tplc="0426001B">
      <w:start w:val="1"/>
      <w:numFmt w:val="lowerRoman"/>
      <w:lvlText w:val="%3."/>
      <w:lvlJc w:val="right"/>
      <w:pPr>
        <w:ind w:left="2549" w:hanging="180"/>
      </w:pPr>
    </w:lvl>
    <w:lvl w:ilvl="3" w:tplc="0426000F">
      <w:start w:val="1"/>
      <w:numFmt w:val="decimal"/>
      <w:lvlText w:val="%4."/>
      <w:lvlJc w:val="left"/>
      <w:pPr>
        <w:ind w:left="3269" w:hanging="360"/>
      </w:pPr>
    </w:lvl>
    <w:lvl w:ilvl="4" w:tplc="04260019">
      <w:start w:val="1"/>
      <w:numFmt w:val="lowerLetter"/>
      <w:lvlText w:val="%5."/>
      <w:lvlJc w:val="left"/>
      <w:pPr>
        <w:ind w:left="3989" w:hanging="360"/>
      </w:pPr>
    </w:lvl>
    <w:lvl w:ilvl="5" w:tplc="0426001B">
      <w:start w:val="1"/>
      <w:numFmt w:val="lowerRoman"/>
      <w:lvlText w:val="%6."/>
      <w:lvlJc w:val="right"/>
      <w:pPr>
        <w:ind w:left="4709" w:hanging="180"/>
      </w:pPr>
    </w:lvl>
    <w:lvl w:ilvl="6" w:tplc="0426000F">
      <w:start w:val="1"/>
      <w:numFmt w:val="decimal"/>
      <w:lvlText w:val="%7."/>
      <w:lvlJc w:val="left"/>
      <w:pPr>
        <w:ind w:left="5429" w:hanging="360"/>
      </w:pPr>
    </w:lvl>
    <w:lvl w:ilvl="7" w:tplc="04260019">
      <w:start w:val="1"/>
      <w:numFmt w:val="lowerLetter"/>
      <w:lvlText w:val="%8."/>
      <w:lvlJc w:val="left"/>
      <w:pPr>
        <w:ind w:left="6149" w:hanging="360"/>
      </w:pPr>
    </w:lvl>
    <w:lvl w:ilvl="8" w:tplc="0426001B">
      <w:start w:val="1"/>
      <w:numFmt w:val="lowerRoman"/>
      <w:lvlText w:val="%9."/>
      <w:lvlJc w:val="right"/>
      <w:pPr>
        <w:ind w:left="6869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0DC1"/>
    <w:rsid w:val="00A90154"/>
    <w:rsid w:val="00BB6BAA"/>
    <w:rsid w:val="00FF0D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A0FB091"/>
  <w15:chartTrackingRefBased/>
  <w15:docId w15:val="{4E31F22C-9CF3-486D-B116-788AF92F21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FF0DC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customStyle="1" w:styleId="ListParagraph2">
    <w:name w:val="List Paragraph2"/>
    <w:basedOn w:val="Parasts"/>
    <w:uiPriority w:val="99"/>
    <w:rsid w:val="00FF0DC1"/>
    <w:pPr>
      <w:spacing w:after="200" w:line="276" w:lineRule="auto"/>
      <w:ind w:left="720"/>
    </w:pPr>
    <w:rPr>
      <w:rFonts w:ascii="Calibri" w:eastAsia="Calibri" w:hAnsi="Calibri" w:cs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248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657</Words>
  <Characters>376</Characters>
  <Application>Microsoft Office Word</Application>
  <DocSecurity>0</DocSecurity>
  <Lines>3</Lines>
  <Paragraphs>2</Paragraphs>
  <ScaleCrop>false</ScaleCrop>
  <Company/>
  <LinksUpToDate>false</LinksUpToDate>
  <CharactersWithSpaces>1031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Inese Liepa</dc:creator>
  <cp:keywords/>
  <dc:description/>
  <cp:lastModifiedBy>Inese Liepa</cp:lastModifiedBy>
  <cp:revision>2</cp:revision>
  <dcterms:created xsi:type="dcterms:W3CDTF">2020-12-09T11:45:00Z</dcterms:created>
  <dcterms:modified xsi:type="dcterms:W3CDTF">2020-12-09T11:45:00Z</dcterms:modified>
</cp:coreProperties>
</file>