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F092E5" w14:textId="77777777" w:rsidR="0060212A" w:rsidRDefault="0060212A" w:rsidP="0060212A">
      <w:pPr>
        <w:jc w:val="center"/>
        <w:rPr>
          <w:b/>
          <w:color w:val="auto"/>
          <w:sz w:val="26"/>
          <w:szCs w:val="26"/>
          <w:lang w:eastAsia="en-US"/>
        </w:rPr>
      </w:pPr>
      <w:r>
        <w:rPr>
          <w:b/>
          <w:color w:val="auto"/>
          <w:sz w:val="26"/>
          <w:szCs w:val="26"/>
          <w:lang w:eastAsia="en-US"/>
        </w:rPr>
        <w:t>VIENOŠANĀS Nr. DIKS-21-415-lī/1</w:t>
      </w:r>
    </w:p>
    <w:p w14:paraId="3D4017E2" w14:textId="77777777" w:rsidR="0060212A" w:rsidRDefault="0060212A" w:rsidP="0060212A">
      <w:pPr>
        <w:jc w:val="center"/>
        <w:rPr>
          <w:b/>
          <w:color w:val="auto"/>
          <w:sz w:val="26"/>
          <w:szCs w:val="26"/>
          <w:lang w:eastAsia="en-US"/>
        </w:rPr>
      </w:pPr>
      <w:r>
        <w:rPr>
          <w:b/>
          <w:color w:val="auto"/>
          <w:sz w:val="26"/>
          <w:szCs w:val="26"/>
          <w:lang w:eastAsia="en-US"/>
        </w:rPr>
        <w:t>par grozījumiem 25.03.2021. piegādes līgumā Nr. DIKS-21-415-lī</w:t>
      </w:r>
    </w:p>
    <w:p w14:paraId="5EE117E2" w14:textId="77777777" w:rsidR="0060212A" w:rsidRDefault="0060212A" w:rsidP="0060212A">
      <w:pPr>
        <w:jc w:val="center"/>
        <w:rPr>
          <w:bCs/>
          <w:color w:val="auto"/>
          <w:sz w:val="26"/>
          <w:szCs w:val="26"/>
          <w:lang w:eastAsia="en-US"/>
        </w:rPr>
      </w:pPr>
      <w:r>
        <w:rPr>
          <w:bCs/>
          <w:color w:val="auto"/>
          <w:sz w:val="26"/>
          <w:szCs w:val="26"/>
          <w:lang w:eastAsia="en-US"/>
        </w:rPr>
        <w:t>Rīgā</w:t>
      </w:r>
    </w:p>
    <w:p w14:paraId="7C5E30AF" w14:textId="77777777" w:rsidR="0060212A" w:rsidRDefault="0060212A" w:rsidP="0060212A">
      <w:pPr>
        <w:tabs>
          <w:tab w:val="right" w:pos="9360"/>
        </w:tabs>
        <w:jc w:val="right"/>
        <w:rPr>
          <w:rFonts w:eastAsia="Arial Unicode MS"/>
          <w:color w:val="auto"/>
          <w:sz w:val="22"/>
          <w:szCs w:val="22"/>
          <w:lang w:eastAsia="en-US"/>
        </w:rPr>
      </w:pPr>
      <w:r>
        <w:rPr>
          <w:rFonts w:eastAsia="Arial Unicode MS"/>
          <w:color w:val="auto"/>
          <w:sz w:val="22"/>
          <w:szCs w:val="22"/>
          <w:lang w:eastAsia="en-US"/>
        </w:rPr>
        <w:t xml:space="preserve">Dokumenta parakstīšanas datums </w:t>
      </w:r>
    </w:p>
    <w:p w14:paraId="447EA5E1" w14:textId="77777777" w:rsidR="0060212A" w:rsidRDefault="0060212A" w:rsidP="0060212A">
      <w:pPr>
        <w:tabs>
          <w:tab w:val="right" w:pos="9360"/>
        </w:tabs>
        <w:jc w:val="right"/>
        <w:rPr>
          <w:rFonts w:eastAsia="Arial Unicode MS"/>
          <w:color w:val="auto"/>
          <w:sz w:val="22"/>
          <w:szCs w:val="22"/>
          <w:lang w:eastAsia="en-US"/>
        </w:rPr>
      </w:pPr>
      <w:r>
        <w:rPr>
          <w:rFonts w:eastAsia="Arial Unicode MS"/>
          <w:color w:val="auto"/>
          <w:sz w:val="22"/>
          <w:szCs w:val="22"/>
          <w:lang w:eastAsia="en-US"/>
        </w:rPr>
        <w:t xml:space="preserve">ir pēdējā pievienotā droša elektroniskā paraksts </w:t>
      </w:r>
    </w:p>
    <w:p w14:paraId="49AE8FC4" w14:textId="77777777" w:rsidR="0060212A" w:rsidRDefault="0060212A" w:rsidP="0060212A">
      <w:pPr>
        <w:tabs>
          <w:tab w:val="right" w:pos="9360"/>
        </w:tabs>
        <w:jc w:val="right"/>
        <w:rPr>
          <w:rFonts w:eastAsia="Arial Unicode MS"/>
          <w:color w:val="auto"/>
          <w:sz w:val="22"/>
          <w:szCs w:val="22"/>
          <w:lang w:eastAsia="en-US"/>
        </w:rPr>
      </w:pPr>
      <w:r>
        <w:rPr>
          <w:rFonts w:eastAsia="Arial Unicode MS"/>
          <w:color w:val="auto"/>
          <w:sz w:val="22"/>
          <w:szCs w:val="22"/>
          <w:lang w:eastAsia="en-US"/>
        </w:rPr>
        <w:t>un tā laika zīmoga datums</w:t>
      </w:r>
    </w:p>
    <w:p w14:paraId="48CE22AD" w14:textId="77777777" w:rsidR="0060212A" w:rsidRDefault="0060212A" w:rsidP="0060212A">
      <w:pPr>
        <w:jc w:val="center"/>
        <w:rPr>
          <w:b/>
          <w:color w:val="auto"/>
          <w:sz w:val="26"/>
          <w:szCs w:val="26"/>
          <w:lang w:eastAsia="en-US"/>
        </w:rPr>
      </w:pPr>
    </w:p>
    <w:p w14:paraId="271523D6" w14:textId="77777777" w:rsidR="0060212A" w:rsidRDefault="0060212A" w:rsidP="0060212A">
      <w:pPr>
        <w:tabs>
          <w:tab w:val="left" w:pos="567"/>
        </w:tabs>
        <w:ind w:firstLine="709"/>
        <w:jc w:val="both"/>
        <w:rPr>
          <w:sz w:val="26"/>
          <w:szCs w:val="26"/>
        </w:rPr>
      </w:pPr>
      <w:r>
        <w:rPr>
          <w:b/>
          <w:bCs/>
          <w:sz w:val="26"/>
          <w:szCs w:val="26"/>
        </w:rPr>
        <w:t>Rīgas domes Izglītības, kultūras un sporta departaments</w:t>
      </w:r>
      <w:r>
        <w:rPr>
          <w:sz w:val="26"/>
          <w:szCs w:val="26"/>
        </w:rPr>
        <w:t>, turpmāk – Departaments vai Pasūtītājs, direktora Māra Krastiņa personā, kurš rīkojas saskaņā ar Rīgas domes 01.03.2011. saistošo noteikumu Nr.114 “Rīgas pilsētas pašvaldības nolikums” 110.punktu un Rīgas domes 17.12.2009. nolikuma Nr. 36 “Rīgas domes Izglītības, kultūras un sporta departamenta nolikums” 15.3.6. apakšpunktu,  no vienas puses, un</w:t>
      </w:r>
    </w:p>
    <w:p w14:paraId="710C8C2D" w14:textId="77777777" w:rsidR="0060212A" w:rsidRDefault="0060212A" w:rsidP="0060212A">
      <w:pPr>
        <w:ind w:firstLine="720"/>
        <w:jc w:val="both"/>
        <w:rPr>
          <w:sz w:val="26"/>
          <w:szCs w:val="26"/>
        </w:rPr>
      </w:pPr>
      <w:r>
        <w:rPr>
          <w:b/>
          <w:sz w:val="26"/>
          <w:szCs w:val="26"/>
        </w:rPr>
        <w:t>Sabiedrība ar ierobežotu atbildību “</w:t>
      </w:r>
      <w:proofErr w:type="spellStart"/>
      <w:r>
        <w:rPr>
          <w:b/>
          <w:sz w:val="26"/>
          <w:szCs w:val="26"/>
        </w:rPr>
        <w:t>United</w:t>
      </w:r>
      <w:proofErr w:type="spellEnd"/>
      <w:r>
        <w:rPr>
          <w:b/>
          <w:sz w:val="26"/>
          <w:szCs w:val="26"/>
        </w:rPr>
        <w:t xml:space="preserve"> </w:t>
      </w:r>
      <w:proofErr w:type="spellStart"/>
      <w:r>
        <w:rPr>
          <w:b/>
          <w:sz w:val="26"/>
          <w:szCs w:val="26"/>
        </w:rPr>
        <w:t>workshops</w:t>
      </w:r>
      <w:proofErr w:type="spellEnd"/>
      <w:r>
        <w:rPr>
          <w:b/>
          <w:sz w:val="26"/>
          <w:szCs w:val="26"/>
        </w:rPr>
        <w:t>”</w:t>
      </w:r>
      <w:r>
        <w:rPr>
          <w:sz w:val="26"/>
          <w:szCs w:val="26"/>
        </w:rPr>
        <w:t xml:space="preserve">, turpmāk – Izpildītājs, valdes </w:t>
      </w:r>
      <w:r>
        <w:rPr>
          <w:iCs/>
          <w:sz w:val="26"/>
          <w:szCs w:val="26"/>
        </w:rPr>
        <w:t>locekļa</w:t>
      </w:r>
      <w:r>
        <w:rPr>
          <w:sz w:val="26"/>
          <w:szCs w:val="26"/>
        </w:rPr>
        <w:t xml:space="preserve"> Jāņa Ezera personā, kurš rīkojas saskaņā ar statūtiem, no otras puses, kopā sauktas – Puses, </w:t>
      </w:r>
    </w:p>
    <w:p w14:paraId="096A8679" w14:textId="77777777" w:rsidR="0060212A" w:rsidRDefault="0060212A" w:rsidP="0060212A">
      <w:pPr>
        <w:tabs>
          <w:tab w:val="left" w:pos="567"/>
        </w:tabs>
        <w:ind w:firstLine="709"/>
        <w:jc w:val="both"/>
        <w:rPr>
          <w:sz w:val="26"/>
          <w:szCs w:val="26"/>
        </w:rPr>
      </w:pPr>
      <w:r>
        <w:rPr>
          <w:sz w:val="26"/>
          <w:szCs w:val="26"/>
        </w:rPr>
        <w:t xml:space="preserve">ņemot vērā Rīgas domes 30.03.2021. vadības uzdevuma Nr. </w:t>
      </w:r>
      <w:r>
        <w:rPr>
          <w:sz w:val="26"/>
          <w:szCs w:val="26"/>
        </w:rPr>
        <w:fldChar w:fldCharType="begin"/>
      </w:r>
      <w:r>
        <w:rPr>
          <w:sz w:val="26"/>
          <w:szCs w:val="26"/>
        </w:rPr>
        <w:instrText xml:space="preserve"> DOCPROPERTY  #DOC_NR#  \* MERGEFORMAT </w:instrText>
      </w:r>
      <w:r>
        <w:rPr>
          <w:sz w:val="26"/>
          <w:szCs w:val="26"/>
        </w:rPr>
        <w:fldChar w:fldCharType="separate"/>
      </w:r>
      <w:r>
        <w:rPr>
          <w:sz w:val="26"/>
          <w:szCs w:val="26"/>
        </w:rPr>
        <w:t>RD-21-50-vu</w:t>
      </w:r>
      <w:r>
        <w:rPr>
          <w:sz w:val="26"/>
          <w:szCs w:val="26"/>
        </w:rPr>
        <w:fldChar w:fldCharType="end"/>
      </w:r>
      <w:r>
        <w:rPr>
          <w:sz w:val="26"/>
          <w:szCs w:val="26"/>
        </w:rPr>
        <w:t xml:space="preserve"> “</w:t>
      </w:r>
      <w:r>
        <w:rPr>
          <w:sz w:val="26"/>
          <w:szCs w:val="26"/>
        </w:rPr>
        <w:fldChar w:fldCharType="begin"/>
      </w:r>
      <w:r>
        <w:rPr>
          <w:sz w:val="26"/>
          <w:szCs w:val="26"/>
        </w:rPr>
        <w:instrText xml:space="preserve"> DOCPROPERTY  #ANOTACIJA#  \* MERGEFORMAT </w:instrText>
      </w:r>
      <w:r>
        <w:rPr>
          <w:sz w:val="26"/>
          <w:szCs w:val="26"/>
        </w:rPr>
        <w:fldChar w:fldCharType="separate"/>
      </w:r>
      <w:r>
        <w:rPr>
          <w:sz w:val="26"/>
          <w:szCs w:val="26"/>
        </w:rPr>
        <w:t>Par Izglītības, kultūras un sporta departamenta iesaisti 2021.gada pasaules hokeja čempionāta norises nodrošināšanā</w:t>
      </w:r>
      <w:r>
        <w:rPr>
          <w:sz w:val="26"/>
          <w:szCs w:val="26"/>
        </w:rPr>
        <w:fldChar w:fldCharType="end"/>
      </w:r>
      <w:r>
        <w:rPr>
          <w:sz w:val="26"/>
          <w:szCs w:val="26"/>
        </w:rPr>
        <w:t>” 1. punktu, kas paredz Departamentam nodrošināt Rīgas pilsētvides tematisko noformējumu un informāciju 2021. gada pasaules čempionāta hokejā vīriešiem (turpmāk – Čempionāts vai PČH) laikā (tai skaitā, reklāmkarogus, plakātus, karogus, vides objektus un cita veida tematisko vides noformējumu, kas veicina Čempionāta un Rīgas pilsētas popularizēšanu),</w:t>
      </w:r>
    </w:p>
    <w:p w14:paraId="56B587A1" w14:textId="77777777" w:rsidR="0060212A" w:rsidRDefault="0060212A" w:rsidP="0060212A">
      <w:pPr>
        <w:tabs>
          <w:tab w:val="left" w:pos="567"/>
        </w:tabs>
        <w:ind w:firstLine="709"/>
        <w:jc w:val="both"/>
        <w:rPr>
          <w:sz w:val="26"/>
          <w:szCs w:val="26"/>
        </w:rPr>
      </w:pPr>
      <w:r>
        <w:rPr>
          <w:sz w:val="26"/>
          <w:szCs w:val="26"/>
        </w:rPr>
        <w:t>pamatojoties uz Publisko iepirkumu likuma 61. panta pirmās daļas 2) apakšpunktu un 61. panta trešās daļas 1) apakšpunktu, kā arī Pušu 25.03.2021. Pakalpojuma līguma Nr. DIKS-21-415-lī (turpmāk – Līgums) 8.4. punktu,</w:t>
      </w:r>
    </w:p>
    <w:p w14:paraId="0D2103C2" w14:textId="77777777" w:rsidR="0060212A" w:rsidRDefault="0060212A" w:rsidP="0060212A">
      <w:pPr>
        <w:tabs>
          <w:tab w:val="left" w:pos="567"/>
        </w:tabs>
        <w:ind w:firstLine="709"/>
        <w:jc w:val="both"/>
        <w:rPr>
          <w:sz w:val="26"/>
          <w:szCs w:val="26"/>
        </w:rPr>
      </w:pPr>
      <w:r>
        <w:rPr>
          <w:sz w:val="26"/>
          <w:szCs w:val="26"/>
        </w:rPr>
        <w:t>noslēdz šādu vienošanos par grozījumiem Līgumā (turpmāk – Vienošanās):</w:t>
      </w:r>
    </w:p>
    <w:p w14:paraId="4699DBE7" w14:textId="77777777" w:rsidR="0060212A" w:rsidRDefault="0060212A" w:rsidP="0060212A">
      <w:pPr>
        <w:ind w:firstLine="720"/>
        <w:jc w:val="both"/>
        <w:rPr>
          <w:b/>
          <w:sz w:val="26"/>
          <w:szCs w:val="26"/>
        </w:rPr>
      </w:pPr>
    </w:p>
    <w:p w14:paraId="17961020" w14:textId="77777777" w:rsidR="0060212A" w:rsidRDefault="0060212A" w:rsidP="0060212A">
      <w:pPr>
        <w:numPr>
          <w:ilvl w:val="0"/>
          <w:numId w:val="1"/>
        </w:numPr>
        <w:tabs>
          <w:tab w:val="left" w:pos="567"/>
          <w:tab w:val="num" w:pos="988"/>
        </w:tabs>
        <w:suppressAutoHyphens/>
        <w:ind w:left="0" w:firstLine="709"/>
        <w:jc w:val="both"/>
        <w:rPr>
          <w:sz w:val="26"/>
          <w:szCs w:val="26"/>
        </w:rPr>
      </w:pPr>
      <w:r>
        <w:rPr>
          <w:sz w:val="26"/>
          <w:szCs w:val="26"/>
        </w:rPr>
        <w:t xml:space="preserve">Pasūtītājs uzdod, bet Piegādātājs apņemas līdz 13.05.2021. veikt </w:t>
      </w:r>
      <w:r>
        <w:rPr>
          <w:b/>
          <w:sz w:val="26"/>
          <w:szCs w:val="24"/>
        </w:rPr>
        <w:t xml:space="preserve">Latvijas valsts karogu un vertikālo karogu ar </w:t>
      </w:r>
      <w:r>
        <w:rPr>
          <w:b/>
          <w:bCs/>
          <w:sz w:val="26"/>
          <w:szCs w:val="26"/>
        </w:rPr>
        <w:t>Čempionāta hokejā</w:t>
      </w:r>
      <w:r>
        <w:rPr>
          <w:b/>
          <w:sz w:val="26"/>
          <w:szCs w:val="24"/>
        </w:rPr>
        <w:t xml:space="preserve"> dizainu,</w:t>
      </w:r>
      <w:r>
        <w:rPr>
          <w:bCs/>
          <w:sz w:val="26"/>
          <w:szCs w:val="26"/>
        </w:rPr>
        <w:t xml:space="preserve"> </w:t>
      </w:r>
      <w:proofErr w:type="spellStart"/>
      <w:r>
        <w:rPr>
          <w:b/>
          <w:bCs/>
          <w:sz w:val="26"/>
          <w:szCs w:val="24"/>
        </w:rPr>
        <w:t>kronšteinu</w:t>
      </w:r>
      <w:proofErr w:type="spellEnd"/>
      <w:r>
        <w:rPr>
          <w:b/>
          <w:bCs/>
          <w:sz w:val="26"/>
          <w:szCs w:val="24"/>
        </w:rPr>
        <w:t xml:space="preserve"> un </w:t>
      </w:r>
      <w:proofErr w:type="spellStart"/>
      <w:r>
        <w:rPr>
          <w:b/>
          <w:bCs/>
          <w:sz w:val="26"/>
          <w:szCs w:val="24"/>
        </w:rPr>
        <w:t>kronšteinu</w:t>
      </w:r>
      <w:proofErr w:type="spellEnd"/>
      <w:r>
        <w:rPr>
          <w:b/>
          <w:bCs/>
          <w:sz w:val="26"/>
          <w:szCs w:val="24"/>
        </w:rPr>
        <w:t xml:space="preserve"> dekoratīvo uzliktņu montāžu/nomaiņu, uzturēšanu eksponēšanas kārtībā un demontāžu </w:t>
      </w:r>
      <w:r>
        <w:rPr>
          <w:b/>
          <w:bCs/>
          <w:sz w:val="26"/>
          <w:szCs w:val="26"/>
        </w:rPr>
        <w:t>2021. gada pasaules Čempionāta noformējuma realizēšanas ietvaros</w:t>
      </w:r>
      <w:r>
        <w:rPr>
          <w:sz w:val="26"/>
          <w:szCs w:val="26"/>
        </w:rPr>
        <w:t xml:space="preserve"> (turpmāk – Pasūtījuma 5.posms) </w:t>
      </w:r>
      <w:bookmarkStart w:id="0" w:name="_Hlk69219392"/>
      <w:r>
        <w:rPr>
          <w:sz w:val="26"/>
          <w:szCs w:val="26"/>
        </w:rPr>
        <w:t>saskaņā ar Vienošanās 1. pielikumu „Tehniskā specifikācija” un Vienošanās 2. pielikumu „Tāme”</w:t>
      </w:r>
      <w:bookmarkEnd w:id="0"/>
      <w:r>
        <w:rPr>
          <w:sz w:val="26"/>
          <w:szCs w:val="26"/>
        </w:rPr>
        <w:t>.</w:t>
      </w:r>
    </w:p>
    <w:p w14:paraId="72F561FB" w14:textId="77777777" w:rsidR="0060212A" w:rsidRDefault="0060212A" w:rsidP="0060212A">
      <w:pPr>
        <w:numPr>
          <w:ilvl w:val="0"/>
          <w:numId w:val="1"/>
        </w:numPr>
        <w:tabs>
          <w:tab w:val="left" w:pos="567"/>
          <w:tab w:val="num" w:pos="988"/>
        </w:tabs>
        <w:suppressAutoHyphens/>
        <w:ind w:left="0" w:firstLine="709"/>
        <w:jc w:val="both"/>
        <w:rPr>
          <w:sz w:val="26"/>
          <w:szCs w:val="26"/>
        </w:rPr>
      </w:pPr>
      <w:r>
        <w:rPr>
          <w:sz w:val="26"/>
          <w:szCs w:val="26"/>
        </w:rPr>
        <w:t xml:space="preserve">Sākotnējā Līguma 2.1. punktā noteiktā pamatsumma par 1. – 4. Pasūtījumu posmiem 38154,60 (trīsdesmit astoņi tūkstoši viens simts piecdesmit četri </w:t>
      </w:r>
      <w:proofErr w:type="spellStart"/>
      <w:r>
        <w:rPr>
          <w:i/>
          <w:iCs/>
          <w:sz w:val="26"/>
          <w:szCs w:val="26"/>
        </w:rPr>
        <w:t>euro</w:t>
      </w:r>
      <w:proofErr w:type="spellEnd"/>
      <w:r>
        <w:rPr>
          <w:sz w:val="26"/>
          <w:szCs w:val="26"/>
        </w:rPr>
        <w:t xml:space="preserve"> un 60 centi) bez pievienotās vērtības nodokļa (turpmāk – PVN) kopā ar Pasūtījuma 5. posma pamatsummu 9171,50 EUR (deviņi tūkstoši viens simts septiņdesmit viens </w:t>
      </w:r>
      <w:proofErr w:type="spellStart"/>
      <w:r>
        <w:rPr>
          <w:i/>
          <w:iCs/>
          <w:sz w:val="26"/>
          <w:szCs w:val="26"/>
        </w:rPr>
        <w:t>euro</w:t>
      </w:r>
      <w:proofErr w:type="spellEnd"/>
      <w:r>
        <w:rPr>
          <w:sz w:val="26"/>
          <w:szCs w:val="26"/>
        </w:rPr>
        <w:t xml:space="preserve"> un 50 centi) bez PVN veido Līguma kopējo summu par 1. – 5. Pasūtījuma posmiem  47326,10 EUR</w:t>
      </w:r>
      <w:r>
        <w:rPr>
          <w:rFonts w:cs="Calibri"/>
          <w:sz w:val="26"/>
          <w:szCs w:val="22"/>
        </w:rPr>
        <w:t xml:space="preserve"> </w:t>
      </w:r>
      <w:r>
        <w:rPr>
          <w:sz w:val="26"/>
          <w:szCs w:val="26"/>
        </w:rPr>
        <w:t xml:space="preserve">(četrdesmit septiņi tūkstoši trīs simti divdesmit seši </w:t>
      </w:r>
      <w:proofErr w:type="spellStart"/>
      <w:r>
        <w:rPr>
          <w:i/>
          <w:iCs/>
          <w:sz w:val="26"/>
          <w:szCs w:val="26"/>
        </w:rPr>
        <w:t>euro</w:t>
      </w:r>
      <w:proofErr w:type="spellEnd"/>
      <w:r>
        <w:rPr>
          <w:sz w:val="26"/>
          <w:szCs w:val="26"/>
        </w:rPr>
        <w:t xml:space="preserve"> un 10 centi) bez PVN. Līguma grozījumu (palielinājuma) vērtība ir 24,04 % no sākotnējās līgumcenas.</w:t>
      </w:r>
    </w:p>
    <w:p w14:paraId="4ABCC987" w14:textId="77777777" w:rsidR="0060212A" w:rsidRDefault="0060212A" w:rsidP="0060212A">
      <w:pPr>
        <w:numPr>
          <w:ilvl w:val="0"/>
          <w:numId w:val="1"/>
        </w:numPr>
        <w:tabs>
          <w:tab w:val="left" w:pos="567"/>
          <w:tab w:val="num" w:pos="988"/>
        </w:tabs>
        <w:suppressAutoHyphens/>
        <w:ind w:left="0" w:firstLine="709"/>
        <w:jc w:val="both"/>
        <w:rPr>
          <w:color w:val="auto"/>
          <w:sz w:val="26"/>
          <w:szCs w:val="26"/>
          <w:lang w:eastAsia="en-US"/>
        </w:rPr>
      </w:pPr>
      <w:bookmarkStart w:id="1" w:name="_Hlk69229676"/>
      <w:r>
        <w:rPr>
          <w:color w:val="auto"/>
          <w:sz w:val="26"/>
          <w:szCs w:val="26"/>
          <w:lang w:eastAsia="en-US"/>
        </w:rPr>
        <w:t>Vienošanās stājas spēkā no tās abpusējas parakstīšanas brīža un kļūst par Līguma neatņemamu sastāvdaļu.</w:t>
      </w:r>
    </w:p>
    <w:bookmarkEnd w:id="1"/>
    <w:p w14:paraId="478C16E2" w14:textId="77777777" w:rsidR="0060212A" w:rsidRDefault="0060212A" w:rsidP="0060212A">
      <w:pPr>
        <w:numPr>
          <w:ilvl w:val="0"/>
          <w:numId w:val="1"/>
        </w:numPr>
        <w:tabs>
          <w:tab w:val="left" w:pos="567"/>
          <w:tab w:val="num" w:pos="988"/>
        </w:tabs>
        <w:suppressAutoHyphens/>
        <w:ind w:left="0" w:firstLine="709"/>
        <w:jc w:val="both"/>
        <w:rPr>
          <w:color w:val="auto"/>
          <w:sz w:val="26"/>
          <w:szCs w:val="26"/>
          <w:lang w:eastAsia="en-US"/>
        </w:rPr>
      </w:pPr>
      <w:r>
        <w:rPr>
          <w:color w:val="auto"/>
          <w:sz w:val="26"/>
          <w:szCs w:val="26"/>
          <w:lang w:eastAsia="en-US"/>
        </w:rPr>
        <w:lastRenderedPageBreak/>
        <w:t xml:space="preserve">Vienošanās sastādīta latviešu valodā uz vienas lapas ar </w:t>
      </w:r>
      <w:r>
        <w:rPr>
          <w:sz w:val="26"/>
          <w:szCs w:val="26"/>
        </w:rPr>
        <w:t>1. pielikumu „Tehniskā specifikācija”</w:t>
      </w:r>
      <w:r>
        <w:rPr>
          <w:color w:val="auto"/>
          <w:sz w:val="26"/>
          <w:szCs w:val="26"/>
          <w:lang w:eastAsia="en-US"/>
        </w:rPr>
        <w:t xml:space="preserve"> uz sešām lapām un </w:t>
      </w:r>
      <w:r>
        <w:rPr>
          <w:sz w:val="26"/>
          <w:szCs w:val="26"/>
        </w:rPr>
        <w:t xml:space="preserve">2. pielikumu „Tāme” </w:t>
      </w:r>
      <w:r>
        <w:rPr>
          <w:color w:val="auto"/>
          <w:sz w:val="26"/>
          <w:szCs w:val="26"/>
          <w:lang w:eastAsia="en-US"/>
        </w:rPr>
        <w:t>uz divām lapām.</w:t>
      </w:r>
    </w:p>
    <w:p w14:paraId="6456C9F2" w14:textId="77777777" w:rsidR="0060212A" w:rsidRDefault="0060212A" w:rsidP="0060212A">
      <w:pPr>
        <w:tabs>
          <w:tab w:val="left" w:pos="180"/>
          <w:tab w:val="left" w:pos="1134"/>
          <w:tab w:val="left" w:pos="1440"/>
          <w:tab w:val="left" w:pos="1800"/>
        </w:tabs>
        <w:overflowPunct w:val="0"/>
        <w:autoSpaceDE w:val="0"/>
        <w:autoSpaceDN w:val="0"/>
        <w:adjustRightInd w:val="0"/>
        <w:jc w:val="both"/>
        <w:textAlignment w:val="baseline"/>
        <w:rPr>
          <w:sz w:val="26"/>
          <w:szCs w:val="26"/>
        </w:rPr>
      </w:pPr>
    </w:p>
    <w:p w14:paraId="708E2DB1" w14:textId="77777777" w:rsidR="0060212A" w:rsidRDefault="0060212A" w:rsidP="0060212A">
      <w:pPr>
        <w:numPr>
          <w:ilvl w:val="0"/>
          <w:numId w:val="2"/>
        </w:numPr>
        <w:ind w:left="0" w:firstLine="0"/>
        <w:jc w:val="center"/>
        <w:rPr>
          <w:b/>
          <w:sz w:val="26"/>
          <w:szCs w:val="26"/>
        </w:rPr>
      </w:pPr>
      <w:r>
        <w:rPr>
          <w:b/>
          <w:sz w:val="26"/>
          <w:szCs w:val="26"/>
        </w:rPr>
        <w:t>Pušu rekvizīti un paraksti</w:t>
      </w:r>
    </w:p>
    <w:p w14:paraId="197BC4E8" w14:textId="77777777" w:rsidR="0060212A" w:rsidRDefault="0060212A" w:rsidP="0060212A">
      <w:pPr>
        <w:jc w:val="both"/>
        <w:rPr>
          <w:sz w:val="26"/>
          <w:szCs w:val="26"/>
        </w:rPr>
      </w:pPr>
    </w:p>
    <w:tbl>
      <w:tblPr>
        <w:tblW w:w="9036" w:type="dxa"/>
        <w:tblInd w:w="-72" w:type="dxa"/>
        <w:tblLook w:val="04A0" w:firstRow="1" w:lastRow="0" w:firstColumn="1" w:lastColumn="0" w:noHBand="0" w:noVBand="1"/>
      </w:tblPr>
      <w:tblGrid>
        <w:gridCol w:w="4500"/>
        <w:gridCol w:w="4536"/>
      </w:tblGrid>
      <w:tr w:rsidR="0060212A" w14:paraId="4C229BEE" w14:textId="77777777" w:rsidTr="0060212A">
        <w:trPr>
          <w:trHeight w:val="285"/>
        </w:trPr>
        <w:tc>
          <w:tcPr>
            <w:tcW w:w="4500" w:type="dxa"/>
          </w:tcPr>
          <w:p w14:paraId="3C3DB772" w14:textId="77777777" w:rsidR="0060212A" w:rsidRDefault="0060212A">
            <w:pPr>
              <w:pStyle w:val="Normal11pt"/>
              <w:spacing w:after="0" w:line="240" w:lineRule="auto"/>
              <w:jc w:val="left"/>
              <w:rPr>
                <w:rFonts w:ascii="Times New Roman" w:hAnsi="Times New Roman"/>
                <w:bCs w:val="0"/>
                <w:iCs/>
                <w:sz w:val="26"/>
                <w:szCs w:val="26"/>
              </w:rPr>
            </w:pPr>
            <w:r>
              <w:rPr>
                <w:rFonts w:ascii="Times New Roman" w:hAnsi="Times New Roman"/>
                <w:bCs w:val="0"/>
                <w:iCs/>
                <w:sz w:val="26"/>
                <w:szCs w:val="26"/>
              </w:rPr>
              <w:t>Pasūtītājs</w:t>
            </w:r>
          </w:p>
          <w:p w14:paraId="26B36EFA" w14:textId="77777777" w:rsidR="0060212A" w:rsidRDefault="0060212A">
            <w:pPr>
              <w:pStyle w:val="Normal11pt"/>
              <w:spacing w:after="0" w:line="240" w:lineRule="auto"/>
              <w:jc w:val="left"/>
              <w:rPr>
                <w:rFonts w:ascii="Times New Roman" w:hAnsi="Times New Roman"/>
                <w:bCs w:val="0"/>
                <w:iCs/>
                <w:sz w:val="26"/>
                <w:szCs w:val="26"/>
              </w:rPr>
            </w:pPr>
            <w:r>
              <w:rPr>
                <w:rFonts w:ascii="Times New Roman" w:hAnsi="Times New Roman"/>
                <w:bCs w:val="0"/>
                <w:iCs/>
                <w:sz w:val="26"/>
                <w:szCs w:val="26"/>
              </w:rPr>
              <w:t>Rīgas domes Izglītības, kultūras un</w:t>
            </w:r>
          </w:p>
          <w:p w14:paraId="4CB52923" w14:textId="77777777" w:rsidR="0060212A" w:rsidRDefault="0060212A">
            <w:pPr>
              <w:pStyle w:val="Normal11pt"/>
              <w:spacing w:after="0" w:line="240" w:lineRule="auto"/>
              <w:jc w:val="left"/>
              <w:rPr>
                <w:rFonts w:ascii="Times New Roman" w:hAnsi="Times New Roman"/>
                <w:bCs w:val="0"/>
                <w:iCs/>
                <w:sz w:val="26"/>
                <w:szCs w:val="26"/>
              </w:rPr>
            </w:pPr>
            <w:r>
              <w:rPr>
                <w:rFonts w:ascii="Times New Roman" w:hAnsi="Times New Roman"/>
                <w:bCs w:val="0"/>
                <w:iCs/>
                <w:sz w:val="26"/>
                <w:szCs w:val="26"/>
              </w:rPr>
              <w:t xml:space="preserve">sporta departaments </w:t>
            </w:r>
          </w:p>
          <w:p w14:paraId="5CF80605" w14:textId="77777777" w:rsidR="0060212A" w:rsidRDefault="0060212A">
            <w:pPr>
              <w:pStyle w:val="Normal11pt"/>
              <w:spacing w:after="0" w:line="240" w:lineRule="auto"/>
              <w:jc w:val="left"/>
              <w:rPr>
                <w:rFonts w:ascii="Times New Roman" w:hAnsi="Times New Roman"/>
                <w:b w:val="0"/>
                <w:iCs/>
                <w:sz w:val="26"/>
                <w:szCs w:val="26"/>
              </w:rPr>
            </w:pPr>
            <w:r>
              <w:rPr>
                <w:rFonts w:ascii="Times New Roman" w:hAnsi="Times New Roman"/>
                <w:b w:val="0"/>
                <w:iCs/>
                <w:sz w:val="26"/>
                <w:szCs w:val="26"/>
              </w:rPr>
              <w:t xml:space="preserve">Juridiskā adrese: Krišjāņa Valdemāra </w:t>
            </w:r>
          </w:p>
          <w:p w14:paraId="320BD3A5" w14:textId="77777777" w:rsidR="0060212A" w:rsidRDefault="0060212A">
            <w:pPr>
              <w:pStyle w:val="Normal11pt"/>
              <w:spacing w:after="0" w:line="240" w:lineRule="auto"/>
              <w:jc w:val="left"/>
              <w:rPr>
                <w:rFonts w:ascii="Times New Roman" w:hAnsi="Times New Roman"/>
                <w:b w:val="0"/>
                <w:iCs/>
                <w:sz w:val="26"/>
                <w:szCs w:val="26"/>
              </w:rPr>
            </w:pPr>
            <w:r>
              <w:rPr>
                <w:rFonts w:ascii="Times New Roman" w:hAnsi="Times New Roman"/>
                <w:b w:val="0"/>
                <w:iCs/>
                <w:sz w:val="26"/>
                <w:szCs w:val="26"/>
              </w:rPr>
              <w:t>iela 5, Rīga, LV-1010</w:t>
            </w:r>
          </w:p>
          <w:p w14:paraId="0AC33504" w14:textId="77777777" w:rsidR="0060212A" w:rsidRDefault="0060212A">
            <w:pPr>
              <w:pStyle w:val="Normal11pt"/>
              <w:spacing w:after="0" w:line="240" w:lineRule="auto"/>
              <w:jc w:val="left"/>
              <w:rPr>
                <w:rFonts w:ascii="Times New Roman" w:hAnsi="Times New Roman"/>
                <w:b w:val="0"/>
                <w:iCs/>
                <w:sz w:val="26"/>
                <w:szCs w:val="26"/>
              </w:rPr>
            </w:pPr>
            <w:r>
              <w:rPr>
                <w:rFonts w:ascii="Times New Roman" w:hAnsi="Times New Roman"/>
                <w:b w:val="0"/>
                <w:iCs/>
                <w:sz w:val="26"/>
                <w:szCs w:val="26"/>
              </w:rPr>
              <w:t>Tālrunis: 67026816</w:t>
            </w:r>
          </w:p>
          <w:p w14:paraId="7DD58648" w14:textId="77777777" w:rsidR="0060212A" w:rsidRDefault="0060212A">
            <w:pPr>
              <w:pStyle w:val="Normal11pt"/>
              <w:spacing w:after="0" w:line="240" w:lineRule="auto"/>
              <w:jc w:val="left"/>
              <w:rPr>
                <w:rFonts w:ascii="Times New Roman" w:hAnsi="Times New Roman"/>
                <w:b w:val="0"/>
                <w:iCs/>
                <w:sz w:val="26"/>
                <w:szCs w:val="26"/>
              </w:rPr>
            </w:pPr>
            <w:r>
              <w:rPr>
                <w:rFonts w:ascii="Times New Roman" w:hAnsi="Times New Roman"/>
                <w:b w:val="0"/>
                <w:iCs/>
                <w:sz w:val="26"/>
                <w:szCs w:val="26"/>
              </w:rPr>
              <w:t xml:space="preserve">e-pasts: </w:t>
            </w:r>
            <w:hyperlink r:id="rId5" w:history="1">
              <w:r>
                <w:rPr>
                  <w:rStyle w:val="Hipersaite"/>
                  <w:rFonts w:ascii="Times New Roman" w:hAnsi="Times New Roman"/>
                  <w:b w:val="0"/>
                  <w:sz w:val="26"/>
                  <w:szCs w:val="26"/>
                </w:rPr>
                <w:t>iksd@riga.lv</w:t>
              </w:r>
            </w:hyperlink>
          </w:p>
          <w:p w14:paraId="038D8254" w14:textId="77777777" w:rsidR="0060212A" w:rsidRDefault="0060212A">
            <w:pPr>
              <w:pStyle w:val="Normal11pt"/>
              <w:spacing w:after="0" w:line="240" w:lineRule="auto"/>
              <w:jc w:val="left"/>
              <w:rPr>
                <w:rFonts w:ascii="Times New Roman" w:hAnsi="Times New Roman"/>
                <w:b w:val="0"/>
                <w:iCs/>
                <w:sz w:val="26"/>
                <w:szCs w:val="26"/>
              </w:rPr>
            </w:pPr>
            <w:r>
              <w:rPr>
                <w:rFonts w:ascii="Times New Roman" w:hAnsi="Times New Roman"/>
                <w:b w:val="0"/>
                <w:iCs/>
                <w:sz w:val="26"/>
                <w:szCs w:val="26"/>
              </w:rPr>
              <w:t>Norēķinu rekvizīti:</w:t>
            </w:r>
          </w:p>
          <w:p w14:paraId="66CD81E4" w14:textId="77777777" w:rsidR="0060212A" w:rsidRDefault="0060212A">
            <w:pPr>
              <w:pStyle w:val="Normal11pt"/>
              <w:spacing w:after="0" w:line="240" w:lineRule="auto"/>
              <w:jc w:val="left"/>
              <w:rPr>
                <w:rFonts w:ascii="Times New Roman" w:hAnsi="Times New Roman"/>
                <w:b w:val="0"/>
                <w:iCs/>
                <w:sz w:val="26"/>
                <w:szCs w:val="26"/>
              </w:rPr>
            </w:pPr>
            <w:r>
              <w:rPr>
                <w:rFonts w:ascii="Times New Roman" w:hAnsi="Times New Roman"/>
                <w:b w:val="0"/>
                <w:iCs/>
                <w:sz w:val="26"/>
                <w:szCs w:val="26"/>
              </w:rPr>
              <w:t>Rīgas pilsētas pašvaldība</w:t>
            </w:r>
          </w:p>
          <w:p w14:paraId="74FCFC90" w14:textId="77777777" w:rsidR="0060212A" w:rsidRDefault="0060212A">
            <w:pPr>
              <w:pStyle w:val="Normal11pt"/>
              <w:spacing w:after="0" w:line="240" w:lineRule="auto"/>
              <w:jc w:val="left"/>
              <w:rPr>
                <w:rFonts w:ascii="Times New Roman" w:hAnsi="Times New Roman"/>
                <w:b w:val="0"/>
                <w:iCs/>
                <w:sz w:val="26"/>
                <w:szCs w:val="26"/>
              </w:rPr>
            </w:pPr>
            <w:r>
              <w:rPr>
                <w:rFonts w:ascii="Times New Roman" w:hAnsi="Times New Roman"/>
                <w:b w:val="0"/>
                <w:iCs/>
                <w:sz w:val="26"/>
                <w:szCs w:val="26"/>
              </w:rPr>
              <w:t xml:space="preserve">Juridiskā adrese: Rātslaukums 1, Rīga, </w:t>
            </w:r>
          </w:p>
          <w:p w14:paraId="2872205E" w14:textId="77777777" w:rsidR="0060212A" w:rsidRDefault="0060212A">
            <w:pPr>
              <w:pStyle w:val="Normal11pt"/>
              <w:spacing w:after="0" w:line="240" w:lineRule="auto"/>
              <w:jc w:val="left"/>
              <w:rPr>
                <w:rFonts w:ascii="Times New Roman" w:hAnsi="Times New Roman"/>
                <w:b w:val="0"/>
                <w:iCs/>
                <w:sz w:val="26"/>
                <w:szCs w:val="26"/>
              </w:rPr>
            </w:pPr>
            <w:r>
              <w:rPr>
                <w:rFonts w:ascii="Times New Roman" w:hAnsi="Times New Roman"/>
                <w:b w:val="0"/>
                <w:iCs/>
                <w:sz w:val="26"/>
                <w:szCs w:val="26"/>
              </w:rPr>
              <w:t>LV-1050</w:t>
            </w:r>
          </w:p>
          <w:p w14:paraId="3D5079F6" w14:textId="77777777" w:rsidR="0060212A" w:rsidRDefault="0060212A">
            <w:pPr>
              <w:pStyle w:val="Normal11pt"/>
              <w:spacing w:after="0" w:line="240" w:lineRule="auto"/>
              <w:jc w:val="left"/>
              <w:rPr>
                <w:rFonts w:ascii="Times New Roman" w:hAnsi="Times New Roman"/>
                <w:b w:val="0"/>
                <w:iCs/>
                <w:sz w:val="26"/>
                <w:szCs w:val="26"/>
              </w:rPr>
            </w:pPr>
            <w:r>
              <w:rPr>
                <w:rFonts w:ascii="Times New Roman" w:hAnsi="Times New Roman"/>
                <w:b w:val="0"/>
                <w:iCs/>
                <w:sz w:val="26"/>
                <w:szCs w:val="26"/>
              </w:rPr>
              <w:t xml:space="preserve">NMR kods: 90011524360 </w:t>
            </w:r>
          </w:p>
          <w:p w14:paraId="5363949A" w14:textId="77777777" w:rsidR="0060212A" w:rsidRDefault="0060212A">
            <w:pPr>
              <w:pStyle w:val="Normal11pt"/>
              <w:spacing w:after="0" w:line="240" w:lineRule="auto"/>
              <w:jc w:val="left"/>
              <w:rPr>
                <w:rFonts w:ascii="Times New Roman" w:hAnsi="Times New Roman"/>
                <w:b w:val="0"/>
                <w:iCs/>
                <w:sz w:val="26"/>
                <w:szCs w:val="26"/>
              </w:rPr>
            </w:pPr>
            <w:r>
              <w:rPr>
                <w:rFonts w:ascii="Times New Roman" w:hAnsi="Times New Roman"/>
                <w:b w:val="0"/>
                <w:iCs/>
                <w:sz w:val="26"/>
                <w:szCs w:val="26"/>
              </w:rPr>
              <w:t>PVN. reģ. Nr.: LV90011524360</w:t>
            </w:r>
          </w:p>
          <w:p w14:paraId="2E48C7AA" w14:textId="77777777" w:rsidR="0060212A" w:rsidRDefault="0060212A">
            <w:pPr>
              <w:pStyle w:val="Normal11pt"/>
              <w:spacing w:after="0" w:line="240" w:lineRule="auto"/>
              <w:jc w:val="left"/>
              <w:rPr>
                <w:rFonts w:ascii="Times New Roman" w:hAnsi="Times New Roman"/>
                <w:b w:val="0"/>
                <w:iCs/>
                <w:sz w:val="26"/>
                <w:szCs w:val="26"/>
              </w:rPr>
            </w:pPr>
            <w:r>
              <w:rPr>
                <w:rFonts w:ascii="Times New Roman" w:hAnsi="Times New Roman"/>
                <w:b w:val="0"/>
                <w:iCs/>
                <w:sz w:val="26"/>
                <w:szCs w:val="26"/>
              </w:rPr>
              <w:t>Banka: Luminor Bank, AS filiāle</w:t>
            </w:r>
          </w:p>
          <w:p w14:paraId="392097EE" w14:textId="77777777" w:rsidR="0060212A" w:rsidRDefault="0060212A">
            <w:pPr>
              <w:pStyle w:val="Normal11pt"/>
              <w:spacing w:after="0" w:line="240" w:lineRule="auto"/>
              <w:jc w:val="left"/>
              <w:rPr>
                <w:rFonts w:ascii="Times New Roman" w:hAnsi="Times New Roman"/>
                <w:b w:val="0"/>
                <w:iCs/>
                <w:sz w:val="26"/>
                <w:szCs w:val="26"/>
              </w:rPr>
            </w:pPr>
            <w:r>
              <w:rPr>
                <w:rFonts w:ascii="Times New Roman" w:hAnsi="Times New Roman"/>
                <w:b w:val="0"/>
                <w:iCs/>
                <w:sz w:val="26"/>
                <w:szCs w:val="26"/>
              </w:rPr>
              <w:t>Kods: RIKOLV2X</w:t>
            </w:r>
          </w:p>
          <w:p w14:paraId="327150C4" w14:textId="77777777" w:rsidR="0060212A" w:rsidRDefault="0060212A">
            <w:pPr>
              <w:pStyle w:val="Normal11pt"/>
              <w:spacing w:after="0" w:line="240" w:lineRule="auto"/>
              <w:jc w:val="left"/>
              <w:rPr>
                <w:rFonts w:ascii="Times New Roman" w:hAnsi="Times New Roman"/>
                <w:b w:val="0"/>
                <w:iCs/>
                <w:sz w:val="26"/>
                <w:szCs w:val="26"/>
              </w:rPr>
            </w:pPr>
            <w:r>
              <w:rPr>
                <w:rFonts w:ascii="Times New Roman" w:hAnsi="Times New Roman"/>
                <w:b w:val="0"/>
                <w:iCs/>
                <w:sz w:val="26"/>
                <w:szCs w:val="26"/>
              </w:rPr>
              <w:t>Konts: LV62RIKO0021000016220</w:t>
            </w:r>
          </w:p>
          <w:p w14:paraId="403437BC" w14:textId="77777777" w:rsidR="0060212A" w:rsidRDefault="0060212A">
            <w:pPr>
              <w:pStyle w:val="Normal11pt"/>
              <w:spacing w:after="0" w:line="240" w:lineRule="auto"/>
              <w:jc w:val="left"/>
              <w:rPr>
                <w:rFonts w:ascii="Times New Roman" w:hAnsi="Times New Roman"/>
                <w:b w:val="0"/>
                <w:iCs/>
                <w:sz w:val="26"/>
                <w:szCs w:val="26"/>
              </w:rPr>
            </w:pPr>
            <w:r>
              <w:rPr>
                <w:rFonts w:ascii="Times New Roman" w:hAnsi="Times New Roman"/>
                <w:b w:val="0"/>
                <w:iCs/>
                <w:sz w:val="26"/>
                <w:szCs w:val="26"/>
              </w:rPr>
              <w:t>RD iestādes kods: 210</w:t>
            </w:r>
          </w:p>
          <w:p w14:paraId="2E4AFA8B" w14:textId="77777777" w:rsidR="0060212A" w:rsidRDefault="0060212A">
            <w:pPr>
              <w:jc w:val="both"/>
              <w:rPr>
                <w:rFonts w:eastAsia="Arial Unicode MS"/>
                <w:color w:val="auto"/>
                <w:sz w:val="26"/>
                <w:szCs w:val="26"/>
                <w:lang w:eastAsia="en-US"/>
              </w:rPr>
            </w:pPr>
          </w:p>
          <w:p w14:paraId="0D7A78C5" w14:textId="77777777" w:rsidR="0060212A" w:rsidRDefault="0060212A">
            <w:pPr>
              <w:jc w:val="both"/>
              <w:rPr>
                <w:rFonts w:eastAsia="Arial Unicode MS"/>
                <w:color w:val="auto"/>
                <w:sz w:val="26"/>
                <w:szCs w:val="26"/>
                <w:lang w:eastAsia="en-US"/>
              </w:rPr>
            </w:pPr>
            <w:r>
              <w:rPr>
                <w:rFonts w:eastAsia="Arial Unicode MS"/>
                <w:color w:val="auto"/>
                <w:sz w:val="26"/>
                <w:szCs w:val="26"/>
                <w:lang w:eastAsia="en-US"/>
              </w:rPr>
              <w:t>Rīgas domes Izglītības, kultūras un sporta departamenta</w:t>
            </w:r>
          </w:p>
          <w:p w14:paraId="2E77E1FA" w14:textId="77777777" w:rsidR="0060212A" w:rsidRDefault="0060212A">
            <w:pPr>
              <w:pStyle w:val="Normal11pt"/>
              <w:spacing w:after="0" w:line="240" w:lineRule="auto"/>
              <w:jc w:val="left"/>
              <w:rPr>
                <w:rFonts w:ascii="Times New Roman" w:hAnsi="Times New Roman"/>
                <w:b w:val="0"/>
                <w:iCs/>
                <w:sz w:val="26"/>
                <w:szCs w:val="26"/>
              </w:rPr>
            </w:pPr>
            <w:r>
              <w:rPr>
                <w:rFonts w:ascii="Times New Roman" w:eastAsia="Arial Unicode MS" w:hAnsi="Times New Roman"/>
                <w:b w:val="0"/>
                <w:bCs w:val="0"/>
                <w:sz w:val="26"/>
                <w:szCs w:val="26"/>
                <w:lang w:val="lv-LV"/>
              </w:rPr>
              <w:t>direktors</w:t>
            </w:r>
          </w:p>
          <w:p w14:paraId="48250771" w14:textId="77777777" w:rsidR="0060212A" w:rsidRDefault="0060212A">
            <w:pPr>
              <w:rPr>
                <w:bCs/>
                <w:iCs/>
                <w:snapToGrid w:val="0"/>
                <w:color w:val="auto"/>
                <w:sz w:val="26"/>
                <w:szCs w:val="26"/>
                <w:lang w:val="en-GB" w:eastAsia="en-US"/>
              </w:rPr>
            </w:pPr>
          </w:p>
          <w:p w14:paraId="4F9B48CD" w14:textId="77777777" w:rsidR="0060212A" w:rsidRDefault="0060212A">
            <w:pPr>
              <w:rPr>
                <w:bCs/>
                <w:iCs/>
                <w:snapToGrid w:val="0"/>
                <w:color w:val="auto"/>
                <w:sz w:val="26"/>
                <w:szCs w:val="26"/>
                <w:lang w:val="en-GB" w:eastAsia="en-US"/>
              </w:rPr>
            </w:pPr>
            <w:proofErr w:type="spellStart"/>
            <w:r>
              <w:rPr>
                <w:bCs/>
                <w:iCs/>
                <w:snapToGrid w:val="0"/>
                <w:color w:val="auto"/>
                <w:sz w:val="26"/>
                <w:szCs w:val="26"/>
                <w:lang w:val="en-GB" w:eastAsia="en-US"/>
              </w:rPr>
              <w:t>Dokumentu</w:t>
            </w:r>
            <w:proofErr w:type="spellEnd"/>
            <w:r>
              <w:rPr>
                <w:bCs/>
                <w:iCs/>
                <w:snapToGrid w:val="0"/>
                <w:color w:val="auto"/>
                <w:sz w:val="26"/>
                <w:szCs w:val="26"/>
                <w:lang w:val="en-GB" w:eastAsia="en-US"/>
              </w:rPr>
              <w:t xml:space="preserve"> </w:t>
            </w:r>
            <w:proofErr w:type="spellStart"/>
            <w:r>
              <w:rPr>
                <w:bCs/>
                <w:iCs/>
                <w:snapToGrid w:val="0"/>
                <w:color w:val="auto"/>
                <w:sz w:val="26"/>
                <w:szCs w:val="26"/>
                <w:lang w:val="en-GB" w:eastAsia="en-US"/>
              </w:rPr>
              <w:t>ar</w:t>
            </w:r>
            <w:proofErr w:type="spellEnd"/>
            <w:r>
              <w:rPr>
                <w:bCs/>
                <w:iCs/>
                <w:snapToGrid w:val="0"/>
                <w:color w:val="auto"/>
                <w:sz w:val="26"/>
                <w:szCs w:val="26"/>
                <w:lang w:val="en-GB" w:eastAsia="en-US"/>
              </w:rPr>
              <w:t xml:space="preserve"> </w:t>
            </w:r>
            <w:proofErr w:type="spellStart"/>
            <w:r>
              <w:rPr>
                <w:bCs/>
                <w:iCs/>
                <w:snapToGrid w:val="0"/>
                <w:color w:val="auto"/>
                <w:sz w:val="26"/>
                <w:szCs w:val="26"/>
                <w:lang w:val="en-GB" w:eastAsia="en-US"/>
              </w:rPr>
              <w:t>drošu</w:t>
            </w:r>
            <w:proofErr w:type="spellEnd"/>
            <w:r>
              <w:rPr>
                <w:bCs/>
                <w:iCs/>
                <w:snapToGrid w:val="0"/>
                <w:color w:val="auto"/>
                <w:sz w:val="26"/>
                <w:szCs w:val="26"/>
                <w:lang w:val="en-GB" w:eastAsia="en-US"/>
              </w:rPr>
              <w:t xml:space="preserve"> </w:t>
            </w:r>
            <w:proofErr w:type="spellStart"/>
            <w:r>
              <w:rPr>
                <w:bCs/>
                <w:iCs/>
                <w:snapToGrid w:val="0"/>
                <w:color w:val="auto"/>
                <w:sz w:val="26"/>
                <w:szCs w:val="26"/>
                <w:lang w:val="en-GB" w:eastAsia="en-US"/>
              </w:rPr>
              <w:t>elektronisko</w:t>
            </w:r>
            <w:proofErr w:type="spellEnd"/>
          </w:p>
          <w:p w14:paraId="1344B6A5" w14:textId="77777777" w:rsidR="0060212A" w:rsidRDefault="0060212A">
            <w:pPr>
              <w:rPr>
                <w:bCs/>
                <w:iCs/>
                <w:color w:val="auto"/>
                <w:sz w:val="26"/>
                <w:szCs w:val="26"/>
                <w:lang w:eastAsia="en-US"/>
              </w:rPr>
            </w:pPr>
            <w:proofErr w:type="spellStart"/>
            <w:r>
              <w:rPr>
                <w:bCs/>
                <w:iCs/>
                <w:snapToGrid w:val="0"/>
                <w:color w:val="auto"/>
                <w:sz w:val="26"/>
                <w:szCs w:val="26"/>
                <w:lang w:val="en-GB" w:eastAsia="en-US"/>
              </w:rPr>
              <w:t>parakstu</w:t>
            </w:r>
            <w:proofErr w:type="spellEnd"/>
            <w:r>
              <w:rPr>
                <w:bCs/>
                <w:iCs/>
                <w:snapToGrid w:val="0"/>
                <w:color w:val="auto"/>
                <w:sz w:val="26"/>
                <w:szCs w:val="26"/>
                <w:lang w:val="en-GB" w:eastAsia="en-US"/>
              </w:rPr>
              <w:t xml:space="preserve"> </w:t>
            </w:r>
            <w:proofErr w:type="spellStart"/>
            <w:r>
              <w:rPr>
                <w:bCs/>
                <w:iCs/>
                <w:snapToGrid w:val="0"/>
                <w:color w:val="auto"/>
                <w:sz w:val="26"/>
                <w:szCs w:val="26"/>
                <w:lang w:val="en-GB" w:eastAsia="en-US"/>
              </w:rPr>
              <w:t>parakstīja</w:t>
            </w:r>
            <w:proofErr w:type="spellEnd"/>
            <w:r>
              <w:rPr>
                <w:bCs/>
                <w:iCs/>
                <w:color w:val="auto"/>
                <w:sz w:val="26"/>
                <w:szCs w:val="26"/>
                <w:lang w:eastAsia="en-US"/>
              </w:rPr>
              <w:t xml:space="preserve"> M. Krastiņš                         </w:t>
            </w:r>
          </w:p>
          <w:p w14:paraId="4E1F8712" w14:textId="77777777" w:rsidR="0060212A" w:rsidRDefault="0060212A">
            <w:pPr>
              <w:rPr>
                <w:i/>
                <w:sz w:val="26"/>
                <w:szCs w:val="26"/>
              </w:rPr>
            </w:pPr>
          </w:p>
          <w:p w14:paraId="2A8DA10C" w14:textId="77777777" w:rsidR="0060212A" w:rsidRDefault="0060212A">
            <w:pPr>
              <w:rPr>
                <w:i/>
                <w:sz w:val="26"/>
                <w:szCs w:val="26"/>
              </w:rPr>
            </w:pPr>
          </w:p>
          <w:p w14:paraId="1668053B" w14:textId="77777777" w:rsidR="0060212A" w:rsidRDefault="0060212A">
            <w:pPr>
              <w:rPr>
                <w:color w:val="auto"/>
                <w:lang w:eastAsia="en-US"/>
              </w:rPr>
            </w:pPr>
            <w:r>
              <w:rPr>
                <w:color w:val="auto"/>
                <w:lang w:eastAsia="en-US"/>
              </w:rPr>
              <w:t>Štrauhs 67037589</w:t>
            </w:r>
          </w:p>
          <w:p w14:paraId="2F9D60EE" w14:textId="77777777" w:rsidR="0060212A" w:rsidRDefault="0060212A">
            <w:pPr>
              <w:rPr>
                <w:iCs/>
                <w:sz w:val="26"/>
                <w:szCs w:val="26"/>
              </w:rPr>
            </w:pPr>
          </w:p>
        </w:tc>
        <w:tc>
          <w:tcPr>
            <w:tcW w:w="4536" w:type="dxa"/>
            <w:noWrap/>
          </w:tcPr>
          <w:p w14:paraId="439C62A7" w14:textId="77777777" w:rsidR="0060212A" w:rsidRDefault="0060212A">
            <w:pPr>
              <w:pStyle w:val="Normal11pt"/>
              <w:spacing w:after="0" w:line="240" w:lineRule="auto"/>
              <w:jc w:val="left"/>
              <w:rPr>
                <w:rFonts w:ascii="Times New Roman" w:hAnsi="Times New Roman"/>
                <w:sz w:val="26"/>
                <w:szCs w:val="26"/>
              </w:rPr>
            </w:pPr>
            <w:r>
              <w:rPr>
                <w:rFonts w:ascii="Times New Roman" w:hAnsi="Times New Roman"/>
                <w:sz w:val="26"/>
                <w:szCs w:val="26"/>
              </w:rPr>
              <w:t>Izpildītājs</w:t>
            </w:r>
          </w:p>
          <w:p w14:paraId="6181727D" w14:textId="77777777" w:rsidR="0060212A" w:rsidRDefault="0060212A">
            <w:pPr>
              <w:rPr>
                <w:rFonts w:eastAsia="Arial Unicode MS"/>
                <w:b/>
                <w:bCs/>
                <w:color w:val="auto"/>
                <w:sz w:val="26"/>
                <w:szCs w:val="26"/>
              </w:rPr>
            </w:pPr>
            <w:r>
              <w:rPr>
                <w:b/>
                <w:iCs/>
                <w:color w:val="auto"/>
                <w:sz w:val="26"/>
                <w:szCs w:val="26"/>
                <w:lang w:val="pt-BR" w:eastAsia="en-US"/>
              </w:rPr>
              <w:t xml:space="preserve">Sabiedrība ar ierobežotu atbildību </w:t>
            </w:r>
            <w:r>
              <w:rPr>
                <w:b/>
                <w:color w:val="auto"/>
                <w:sz w:val="26"/>
                <w:szCs w:val="26"/>
              </w:rPr>
              <w:t>„</w:t>
            </w:r>
            <w:proofErr w:type="spellStart"/>
            <w:r>
              <w:rPr>
                <w:b/>
                <w:color w:val="auto"/>
                <w:sz w:val="26"/>
                <w:szCs w:val="26"/>
              </w:rPr>
              <w:t>United</w:t>
            </w:r>
            <w:proofErr w:type="spellEnd"/>
            <w:r>
              <w:rPr>
                <w:b/>
                <w:color w:val="auto"/>
                <w:sz w:val="26"/>
                <w:szCs w:val="26"/>
              </w:rPr>
              <w:t xml:space="preserve"> </w:t>
            </w:r>
            <w:proofErr w:type="spellStart"/>
            <w:r>
              <w:rPr>
                <w:b/>
                <w:color w:val="auto"/>
                <w:sz w:val="26"/>
                <w:szCs w:val="26"/>
              </w:rPr>
              <w:t>workshops</w:t>
            </w:r>
            <w:proofErr w:type="spellEnd"/>
            <w:r>
              <w:rPr>
                <w:b/>
                <w:color w:val="auto"/>
                <w:sz w:val="26"/>
                <w:szCs w:val="26"/>
              </w:rPr>
              <w:t>”</w:t>
            </w:r>
            <w:r>
              <w:rPr>
                <w:rFonts w:eastAsia="Arial Unicode MS"/>
                <w:b/>
                <w:bCs/>
                <w:color w:val="auto"/>
                <w:sz w:val="26"/>
                <w:szCs w:val="26"/>
              </w:rPr>
              <w:t xml:space="preserve"> </w:t>
            </w:r>
          </w:p>
          <w:p w14:paraId="3E120CBD" w14:textId="77777777" w:rsidR="0060212A" w:rsidRDefault="0060212A">
            <w:pPr>
              <w:rPr>
                <w:bCs/>
                <w:iCs/>
                <w:color w:val="auto"/>
                <w:sz w:val="26"/>
                <w:szCs w:val="26"/>
                <w:lang w:eastAsia="en-US"/>
              </w:rPr>
            </w:pPr>
            <w:r>
              <w:rPr>
                <w:bCs/>
                <w:iCs/>
                <w:color w:val="auto"/>
                <w:sz w:val="26"/>
                <w:szCs w:val="26"/>
                <w:lang w:eastAsia="en-US"/>
              </w:rPr>
              <w:t xml:space="preserve">Reģistrācijas Nr. </w:t>
            </w:r>
            <w:r>
              <w:rPr>
                <w:bCs/>
                <w:color w:val="auto"/>
                <w:sz w:val="26"/>
                <w:szCs w:val="26"/>
                <w:lang w:eastAsia="en-US"/>
              </w:rPr>
              <w:t>LV40103551777</w:t>
            </w:r>
          </w:p>
          <w:p w14:paraId="557F74A4" w14:textId="77777777" w:rsidR="0060212A" w:rsidRDefault="0060212A">
            <w:pPr>
              <w:rPr>
                <w:color w:val="auto"/>
                <w:sz w:val="26"/>
                <w:szCs w:val="26"/>
              </w:rPr>
            </w:pPr>
            <w:r>
              <w:rPr>
                <w:iCs/>
                <w:color w:val="auto"/>
                <w:sz w:val="26"/>
                <w:szCs w:val="26"/>
                <w:lang w:eastAsia="en-US"/>
              </w:rPr>
              <w:t>Juridiskā adrese</w:t>
            </w:r>
            <w:r>
              <w:rPr>
                <w:b/>
                <w:iCs/>
                <w:color w:val="auto"/>
                <w:sz w:val="26"/>
                <w:szCs w:val="26"/>
                <w:lang w:eastAsia="en-US"/>
              </w:rPr>
              <w:t xml:space="preserve">: </w:t>
            </w:r>
            <w:r>
              <w:rPr>
                <w:color w:val="auto"/>
                <w:sz w:val="26"/>
                <w:szCs w:val="26"/>
              </w:rPr>
              <w:t>Ganību dambis 24A-52, Rīga, LV-1005</w:t>
            </w:r>
          </w:p>
          <w:p w14:paraId="15AAAA72" w14:textId="77777777" w:rsidR="0060212A" w:rsidRDefault="0060212A">
            <w:pPr>
              <w:tabs>
                <w:tab w:val="left" w:pos="8505"/>
              </w:tabs>
              <w:suppressAutoHyphens/>
              <w:jc w:val="both"/>
              <w:rPr>
                <w:color w:val="auto"/>
                <w:sz w:val="26"/>
                <w:szCs w:val="26"/>
              </w:rPr>
            </w:pPr>
            <w:r>
              <w:rPr>
                <w:rFonts w:eastAsia="PMingLiU"/>
                <w:iCs/>
                <w:color w:val="auto"/>
                <w:sz w:val="26"/>
                <w:szCs w:val="26"/>
                <w:lang w:eastAsia="ar-SA"/>
              </w:rPr>
              <w:t xml:space="preserve">Tālrunis: </w:t>
            </w:r>
            <w:r>
              <w:rPr>
                <w:color w:val="auto"/>
                <w:sz w:val="26"/>
                <w:szCs w:val="26"/>
              </w:rPr>
              <w:t>22489900</w:t>
            </w:r>
          </w:p>
          <w:p w14:paraId="4F599C59" w14:textId="77777777" w:rsidR="0060212A" w:rsidRDefault="0060212A">
            <w:pPr>
              <w:tabs>
                <w:tab w:val="left" w:pos="8505"/>
              </w:tabs>
              <w:suppressAutoHyphens/>
              <w:jc w:val="both"/>
              <w:rPr>
                <w:color w:val="auto"/>
                <w:sz w:val="26"/>
                <w:szCs w:val="26"/>
              </w:rPr>
            </w:pPr>
            <w:r>
              <w:rPr>
                <w:rFonts w:eastAsia="PMingLiU"/>
                <w:iCs/>
                <w:color w:val="auto"/>
                <w:sz w:val="26"/>
                <w:szCs w:val="26"/>
                <w:lang w:eastAsia="ar-SA"/>
              </w:rPr>
              <w:t xml:space="preserve">E-pasts: </w:t>
            </w:r>
            <w:hyperlink r:id="rId6" w:history="1">
              <w:r>
                <w:rPr>
                  <w:rStyle w:val="Hipersaite"/>
                  <w:sz w:val="26"/>
                  <w:szCs w:val="26"/>
                </w:rPr>
                <w:t>united@workshops.lv</w:t>
              </w:r>
            </w:hyperlink>
          </w:p>
          <w:p w14:paraId="3BCFE05E" w14:textId="77777777" w:rsidR="0060212A" w:rsidRDefault="0060212A">
            <w:pPr>
              <w:tabs>
                <w:tab w:val="left" w:pos="8505"/>
              </w:tabs>
              <w:suppressAutoHyphens/>
              <w:jc w:val="both"/>
              <w:rPr>
                <w:rFonts w:eastAsia="PMingLiU"/>
                <w:iCs/>
                <w:color w:val="auto"/>
                <w:sz w:val="26"/>
                <w:szCs w:val="26"/>
                <w:lang w:eastAsia="ar-SA"/>
              </w:rPr>
            </w:pPr>
            <w:r>
              <w:rPr>
                <w:rFonts w:eastAsia="PMingLiU"/>
                <w:iCs/>
                <w:color w:val="auto"/>
                <w:sz w:val="26"/>
                <w:szCs w:val="26"/>
                <w:lang w:eastAsia="ar-SA"/>
              </w:rPr>
              <w:t xml:space="preserve">Banka: AS Swedbank </w:t>
            </w:r>
          </w:p>
          <w:p w14:paraId="30DF4E6A" w14:textId="77777777" w:rsidR="0060212A" w:rsidRDefault="0060212A">
            <w:pPr>
              <w:tabs>
                <w:tab w:val="left" w:pos="8505"/>
              </w:tabs>
              <w:suppressAutoHyphens/>
              <w:jc w:val="both"/>
              <w:rPr>
                <w:rFonts w:eastAsia="PMingLiU"/>
                <w:iCs/>
                <w:color w:val="auto"/>
                <w:sz w:val="26"/>
                <w:szCs w:val="26"/>
                <w:lang w:eastAsia="ar-SA"/>
              </w:rPr>
            </w:pPr>
            <w:r>
              <w:rPr>
                <w:rFonts w:eastAsia="PMingLiU"/>
                <w:iCs/>
                <w:color w:val="auto"/>
                <w:sz w:val="26"/>
                <w:szCs w:val="26"/>
                <w:lang w:eastAsia="ar-SA"/>
              </w:rPr>
              <w:t>Kods: HABALV22</w:t>
            </w:r>
          </w:p>
          <w:p w14:paraId="01D0114D" w14:textId="77777777" w:rsidR="0060212A" w:rsidRDefault="0060212A">
            <w:pPr>
              <w:rPr>
                <w:color w:val="auto"/>
                <w:sz w:val="26"/>
                <w:szCs w:val="26"/>
              </w:rPr>
            </w:pPr>
            <w:r>
              <w:rPr>
                <w:bCs/>
                <w:color w:val="auto"/>
                <w:kern w:val="2"/>
                <w:sz w:val="26"/>
                <w:szCs w:val="26"/>
                <w:lang w:eastAsia="ar-SA"/>
              </w:rPr>
              <w:t>Konts:</w:t>
            </w:r>
            <w:r>
              <w:rPr>
                <w:color w:val="auto"/>
                <w:sz w:val="26"/>
                <w:szCs w:val="26"/>
              </w:rPr>
              <w:t xml:space="preserve"> LV79HABA0551033353888</w:t>
            </w:r>
          </w:p>
          <w:p w14:paraId="263473D1" w14:textId="77777777" w:rsidR="0060212A" w:rsidRDefault="0060212A">
            <w:pPr>
              <w:rPr>
                <w:rFonts w:eastAsia="Arial Unicode MS"/>
                <w:color w:val="auto"/>
                <w:sz w:val="26"/>
                <w:szCs w:val="26"/>
                <w:lang w:eastAsia="en-US"/>
              </w:rPr>
            </w:pPr>
          </w:p>
          <w:p w14:paraId="454BDF49" w14:textId="77777777" w:rsidR="0060212A" w:rsidRDefault="0060212A">
            <w:pPr>
              <w:pStyle w:val="Normal11pt"/>
              <w:spacing w:after="0" w:line="240" w:lineRule="auto"/>
              <w:ind w:right="-108"/>
              <w:jc w:val="left"/>
              <w:rPr>
                <w:rFonts w:ascii="Times New Roman" w:hAnsi="Times New Roman"/>
                <w:b w:val="0"/>
                <w:iCs/>
                <w:sz w:val="26"/>
                <w:szCs w:val="26"/>
                <w:lang w:val="lv-LV"/>
              </w:rPr>
            </w:pPr>
          </w:p>
          <w:p w14:paraId="0AC1D382" w14:textId="77777777" w:rsidR="0060212A" w:rsidRDefault="0060212A">
            <w:pPr>
              <w:pStyle w:val="Normal11pt"/>
              <w:spacing w:after="0" w:line="240" w:lineRule="auto"/>
              <w:ind w:right="-108"/>
              <w:jc w:val="left"/>
              <w:rPr>
                <w:rFonts w:ascii="Times New Roman" w:hAnsi="Times New Roman"/>
                <w:b w:val="0"/>
                <w:iCs/>
                <w:sz w:val="26"/>
                <w:szCs w:val="26"/>
              </w:rPr>
            </w:pPr>
          </w:p>
          <w:p w14:paraId="48DBC97D" w14:textId="77777777" w:rsidR="0060212A" w:rsidRDefault="0060212A">
            <w:pPr>
              <w:pStyle w:val="Normal11pt"/>
              <w:spacing w:after="0" w:line="240" w:lineRule="auto"/>
              <w:ind w:right="-108"/>
              <w:jc w:val="left"/>
              <w:rPr>
                <w:rFonts w:ascii="Times New Roman" w:hAnsi="Times New Roman"/>
                <w:b w:val="0"/>
                <w:iCs/>
                <w:sz w:val="26"/>
                <w:szCs w:val="26"/>
              </w:rPr>
            </w:pPr>
          </w:p>
          <w:p w14:paraId="32CDA125" w14:textId="77777777" w:rsidR="0060212A" w:rsidRDefault="0060212A">
            <w:pPr>
              <w:pStyle w:val="Normal11pt"/>
              <w:spacing w:after="0" w:line="240" w:lineRule="auto"/>
              <w:ind w:right="-108"/>
              <w:jc w:val="left"/>
              <w:rPr>
                <w:rFonts w:ascii="Times New Roman" w:hAnsi="Times New Roman"/>
                <w:b w:val="0"/>
                <w:iCs/>
                <w:sz w:val="26"/>
                <w:szCs w:val="26"/>
              </w:rPr>
            </w:pPr>
          </w:p>
          <w:p w14:paraId="15ABCF07" w14:textId="77777777" w:rsidR="0060212A" w:rsidRDefault="0060212A">
            <w:pPr>
              <w:pStyle w:val="Normal11pt"/>
              <w:spacing w:after="0" w:line="240" w:lineRule="auto"/>
              <w:ind w:right="-108"/>
              <w:jc w:val="left"/>
              <w:rPr>
                <w:rFonts w:ascii="Times New Roman" w:hAnsi="Times New Roman"/>
                <w:b w:val="0"/>
                <w:iCs/>
                <w:sz w:val="26"/>
                <w:szCs w:val="26"/>
              </w:rPr>
            </w:pPr>
          </w:p>
          <w:p w14:paraId="7B31F710" w14:textId="77777777" w:rsidR="0060212A" w:rsidRDefault="0060212A">
            <w:pPr>
              <w:pStyle w:val="Normal11pt"/>
              <w:spacing w:after="0" w:line="240" w:lineRule="auto"/>
              <w:ind w:right="-108"/>
              <w:jc w:val="left"/>
              <w:rPr>
                <w:rFonts w:ascii="Times New Roman" w:hAnsi="Times New Roman"/>
                <w:b w:val="0"/>
                <w:iCs/>
                <w:sz w:val="26"/>
                <w:szCs w:val="26"/>
              </w:rPr>
            </w:pPr>
          </w:p>
          <w:p w14:paraId="46E01181" w14:textId="77777777" w:rsidR="0060212A" w:rsidRDefault="0060212A">
            <w:pPr>
              <w:rPr>
                <w:iCs/>
                <w:color w:val="auto"/>
                <w:sz w:val="26"/>
                <w:szCs w:val="26"/>
                <w:lang w:val="pt-BR" w:eastAsia="en-US"/>
              </w:rPr>
            </w:pPr>
            <w:r>
              <w:rPr>
                <w:iCs/>
                <w:color w:val="auto"/>
                <w:sz w:val="26"/>
                <w:szCs w:val="26"/>
                <w:lang w:val="pt-BR" w:eastAsia="en-US"/>
              </w:rPr>
              <w:t>Sabiedrība ar ierobežotu atbildību</w:t>
            </w:r>
          </w:p>
          <w:p w14:paraId="1D0C62E6" w14:textId="77777777" w:rsidR="0060212A" w:rsidRDefault="0060212A">
            <w:pPr>
              <w:rPr>
                <w:rFonts w:eastAsia="Arial Unicode MS"/>
                <w:bCs/>
                <w:color w:val="auto"/>
                <w:sz w:val="26"/>
                <w:szCs w:val="26"/>
              </w:rPr>
            </w:pPr>
            <w:r>
              <w:rPr>
                <w:color w:val="auto"/>
                <w:sz w:val="26"/>
                <w:szCs w:val="26"/>
              </w:rPr>
              <w:t>„</w:t>
            </w:r>
            <w:proofErr w:type="spellStart"/>
            <w:r>
              <w:rPr>
                <w:color w:val="auto"/>
                <w:sz w:val="26"/>
                <w:szCs w:val="26"/>
              </w:rPr>
              <w:t>United</w:t>
            </w:r>
            <w:proofErr w:type="spellEnd"/>
            <w:r>
              <w:rPr>
                <w:color w:val="auto"/>
                <w:sz w:val="26"/>
                <w:szCs w:val="26"/>
              </w:rPr>
              <w:t xml:space="preserve"> </w:t>
            </w:r>
            <w:proofErr w:type="spellStart"/>
            <w:r>
              <w:rPr>
                <w:color w:val="auto"/>
                <w:sz w:val="26"/>
                <w:szCs w:val="26"/>
              </w:rPr>
              <w:t>workshops</w:t>
            </w:r>
            <w:proofErr w:type="spellEnd"/>
            <w:r>
              <w:rPr>
                <w:color w:val="auto"/>
                <w:sz w:val="26"/>
                <w:szCs w:val="26"/>
              </w:rPr>
              <w:t>”</w:t>
            </w:r>
            <w:r>
              <w:rPr>
                <w:rFonts w:eastAsia="Arial Unicode MS"/>
                <w:bCs/>
                <w:color w:val="auto"/>
                <w:sz w:val="26"/>
                <w:szCs w:val="26"/>
              </w:rPr>
              <w:t xml:space="preserve"> </w:t>
            </w:r>
          </w:p>
          <w:p w14:paraId="7F3ACDA5" w14:textId="77777777" w:rsidR="0060212A" w:rsidRDefault="0060212A">
            <w:pPr>
              <w:rPr>
                <w:bCs/>
                <w:iCs/>
                <w:color w:val="auto"/>
                <w:sz w:val="26"/>
                <w:szCs w:val="26"/>
                <w:lang w:eastAsia="en-US"/>
              </w:rPr>
            </w:pPr>
            <w:r>
              <w:rPr>
                <w:rFonts w:eastAsia="Arial Unicode MS"/>
                <w:bCs/>
                <w:color w:val="auto"/>
                <w:sz w:val="26"/>
                <w:szCs w:val="26"/>
                <w:lang w:eastAsia="en-US"/>
              </w:rPr>
              <w:t>valdes loceklis</w:t>
            </w:r>
            <w:r>
              <w:rPr>
                <w:rFonts w:eastAsia="Arial Unicode MS"/>
                <w:bCs/>
                <w:iCs/>
                <w:color w:val="auto"/>
                <w:sz w:val="26"/>
                <w:szCs w:val="26"/>
                <w:lang w:eastAsia="en-US"/>
              </w:rPr>
              <w:t xml:space="preserve"> </w:t>
            </w:r>
          </w:p>
          <w:p w14:paraId="0DF026B6" w14:textId="77777777" w:rsidR="0060212A" w:rsidRDefault="0060212A">
            <w:pPr>
              <w:rPr>
                <w:bCs/>
                <w:iCs/>
                <w:snapToGrid w:val="0"/>
                <w:color w:val="auto"/>
                <w:sz w:val="26"/>
                <w:szCs w:val="26"/>
                <w:lang w:eastAsia="en-US"/>
              </w:rPr>
            </w:pPr>
          </w:p>
          <w:p w14:paraId="5109B9A8" w14:textId="77777777" w:rsidR="0060212A" w:rsidRDefault="0060212A">
            <w:pPr>
              <w:rPr>
                <w:bCs/>
                <w:iCs/>
                <w:snapToGrid w:val="0"/>
                <w:color w:val="auto"/>
                <w:sz w:val="26"/>
                <w:szCs w:val="26"/>
                <w:lang w:eastAsia="en-US"/>
              </w:rPr>
            </w:pPr>
            <w:r>
              <w:rPr>
                <w:bCs/>
                <w:iCs/>
                <w:snapToGrid w:val="0"/>
                <w:color w:val="auto"/>
                <w:sz w:val="26"/>
                <w:szCs w:val="26"/>
                <w:lang w:eastAsia="en-US"/>
              </w:rPr>
              <w:t xml:space="preserve">Dokumentu ar drošu elektronisko </w:t>
            </w:r>
          </w:p>
          <w:p w14:paraId="7D243BF1" w14:textId="77777777" w:rsidR="0060212A" w:rsidRDefault="0060212A">
            <w:pPr>
              <w:rPr>
                <w:bCs/>
                <w:iCs/>
                <w:color w:val="auto"/>
                <w:sz w:val="26"/>
                <w:szCs w:val="26"/>
                <w:lang w:eastAsia="en-US"/>
              </w:rPr>
            </w:pPr>
            <w:r>
              <w:rPr>
                <w:bCs/>
                <w:iCs/>
                <w:snapToGrid w:val="0"/>
                <w:color w:val="auto"/>
                <w:sz w:val="26"/>
                <w:szCs w:val="26"/>
                <w:lang w:eastAsia="en-US"/>
              </w:rPr>
              <w:t>parakstu parakstīja</w:t>
            </w:r>
            <w:r>
              <w:rPr>
                <w:bCs/>
                <w:iCs/>
                <w:color w:val="auto"/>
                <w:sz w:val="26"/>
                <w:szCs w:val="26"/>
                <w:lang w:eastAsia="en-US"/>
              </w:rPr>
              <w:t xml:space="preserve"> J. Ezers                   </w:t>
            </w:r>
          </w:p>
          <w:p w14:paraId="721C8B8D" w14:textId="77777777" w:rsidR="0060212A" w:rsidRDefault="0060212A">
            <w:pPr>
              <w:pStyle w:val="Normal11pt"/>
              <w:spacing w:after="0" w:line="240" w:lineRule="auto"/>
              <w:jc w:val="left"/>
              <w:rPr>
                <w:rFonts w:ascii="Times New Roman" w:hAnsi="Times New Roman"/>
                <w:b w:val="0"/>
                <w:i/>
                <w:iCs/>
                <w:color w:val="000000"/>
                <w:sz w:val="26"/>
                <w:szCs w:val="26"/>
                <w:lang w:val="lv-LV"/>
              </w:rPr>
            </w:pPr>
          </w:p>
        </w:tc>
      </w:tr>
    </w:tbl>
    <w:p w14:paraId="3F13EEEF" w14:textId="77777777" w:rsidR="00691641" w:rsidRDefault="00691641"/>
    <w:sectPr w:rsidR="0069164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20603050405020304"/>
    <w:charset w:val="00"/>
    <w:family w:val="roman"/>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655EF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B2B66C2"/>
    <w:multiLevelType w:val="multilevel"/>
    <w:tmpl w:val="785E2864"/>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2160"/>
        </w:tabs>
        <w:ind w:left="2160" w:hanging="21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12A"/>
    <w:rsid w:val="0060212A"/>
    <w:rsid w:val="0069164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682B6"/>
  <w15:chartTrackingRefBased/>
  <w15:docId w15:val="{EC3EB0EE-9CA9-41D6-9933-B50E4F1CC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0212A"/>
    <w:pPr>
      <w:spacing w:after="0" w:line="240" w:lineRule="auto"/>
    </w:pPr>
    <w:rPr>
      <w:rFonts w:ascii="Times New Roman" w:eastAsia="Times New Roman" w:hAnsi="Times New Roman" w:cs="Times New Roman"/>
      <w:color w:val="000000"/>
      <w:sz w:val="20"/>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Normal11pt">
    <w:name w:val="Normal + 11 pt"/>
    <w:aliases w:val="Black,Condensed by  0,4 pt + Not Bold,..."/>
    <w:basedOn w:val="Nosaukums"/>
    <w:rsid w:val="0060212A"/>
    <w:pPr>
      <w:spacing w:after="200" w:line="276" w:lineRule="auto"/>
      <w:contextualSpacing w:val="0"/>
      <w:jc w:val="center"/>
    </w:pPr>
    <w:rPr>
      <w:rFonts w:ascii="Calibri" w:eastAsia="Calibri" w:hAnsi="Calibri" w:cs="Times New Roman"/>
      <w:b/>
      <w:bCs/>
      <w:spacing w:val="0"/>
      <w:kern w:val="0"/>
      <w:sz w:val="22"/>
      <w:szCs w:val="22"/>
      <w:lang w:val="lt-LT" w:eastAsia="en-US"/>
    </w:rPr>
  </w:style>
  <w:style w:type="character" w:styleId="Hipersaite">
    <w:name w:val="Hyperlink"/>
    <w:basedOn w:val="Noklusjumarindkopasfonts"/>
    <w:uiPriority w:val="99"/>
    <w:semiHidden/>
    <w:unhideWhenUsed/>
    <w:rsid w:val="0060212A"/>
    <w:rPr>
      <w:color w:val="0000FF"/>
      <w:u w:val="single"/>
    </w:rPr>
  </w:style>
  <w:style w:type="paragraph" w:styleId="Nosaukums">
    <w:name w:val="Title"/>
    <w:basedOn w:val="Parasts"/>
    <w:next w:val="Parasts"/>
    <w:link w:val="NosaukumsRakstz"/>
    <w:uiPriority w:val="10"/>
    <w:qFormat/>
    <w:rsid w:val="0060212A"/>
    <w:pPr>
      <w:contextualSpacing/>
    </w:pPr>
    <w:rPr>
      <w:rFonts w:asciiTheme="majorHAnsi" w:eastAsiaTheme="majorEastAsia" w:hAnsiTheme="majorHAnsi" w:cstheme="majorBidi"/>
      <w:color w:val="auto"/>
      <w:spacing w:val="-10"/>
      <w:kern w:val="28"/>
      <w:sz w:val="56"/>
      <w:szCs w:val="56"/>
    </w:rPr>
  </w:style>
  <w:style w:type="character" w:customStyle="1" w:styleId="NosaukumsRakstz">
    <w:name w:val="Nosaukums Rakstz."/>
    <w:basedOn w:val="Noklusjumarindkopasfonts"/>
    <w:link w:val="Nosaukums"/>
    <w:uiPriority w:val="10"/>
    <w:rsid w:val="0060212A"/>
    <w:rPr>
      <w:rFonts w:asciiTheme="majorHAnsi" w:eastAsiaTheme="majorEastAsia" w:hAnsiTheme="majorHAnsi" w:cstheme="majorBidi"/>
      <w:spacing w:val="-10"/>
      <w:kern w:val="28"/>
      <w:sz w:val="56"/>
      <w:szCs w:val="56"/>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134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nited@workshops.lv" TargetMode="External"/><Relationship Id="rId5" Type="http://schemas.openxmlformats.org/officeDocument/2006/relationships/hyperlink" Target="mailto:iksd@riga.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2608</Words>
  <Characters>1487</Characters>
  <Application>Microsoft Office Word</Application>
  <DocSecurity>0</DocSecurity>
  <Lines>12</Lines>
  <Paragraphs>8</Paragraphs>
  <ScaleCrop>false</ScaleCrop>
  <Company/>
  <LinksUpToDate>false</LinksUpToDate>
  <CharactersWithSpaces>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Liepa</dc:creator>
  <cp:keywords/>
  <dc:description/>
  <cp:lastModifiedBy>Inese Liepa</cp:lastModifiedBy>
  <cp:revision>1</cp:revision>
  <dcterms:created xsi:type="dcterms:W3CDTF">2021-05-05T10:11:00Z</dcterms:created>
  <dcterms:modified xsi:type="dcterms:W3CDTF">2021-05-05T10:12:00Z</dcterms:modified>
</cp:coreProperties>
</file>