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4379" w14:textId="4026AC13" w:rsidR="0018450B" w:rsidRDefault="0018450B" w:rsidP="00EA1422">
      <w:pPr>
        <w:spacing w:before="120"/>
        <w:ind w:right="17"/>
        <w:jc w:val="both"/>
        <w:rPr>
          <w:b/>
          <w:u w:val="single"/>
        </w:rPr>
      </w:pPr>
      <w:r>
        <w:rPr>
          <w:b/>
          <w:u w:val="single"/>
        </w:rPr>
        <w:t>Atbilde uz ieinteresētā piegādātāja jautājumu, kas saņemts 19.05.2021.</w:t>
      </w:r>
    </w:p>
    <w:p w14:paraId="6E9265EB" w14:textId="73D4DECD" w:rsidR="00EA1422" w:rsidRPr="0005288A" w:rsidRDefault="00EA1422" w:rsidP="00EA1422">
      <w:pPr>
        <w:spacing w:before="120"/>
        <w:ind w:right="17"/>
        <w:jc w:val="both"/>
        <w:rPr>
          <w:b/>
          <w:u w:val="single"/>
        </w:rPr>
      </w:pPr>
      <w:r w:rsidRPr="0005288A">
        <w:rPr>
          <w:b/>
          <w:u w:val="single"/>
        </w:rPr>
        <w:t>Ieinteresētā p</w:t>
      </w:r>
      <w:r w:rsidR="0018450B">
        <w:rPr>
          <w:b/>
          <w:u w:val="single"/>
        </w:rPr>
        <w:t>iegādātāja</w:t>
      </w:r>
      <w:r w:rsidRPr="0005288A">
        <w:rPr>
          <w:b/>
          <w:u w:val="single"/>
        </w:rPr>
        <w:t xml:space="preserve"> jautājums:</w:t>
      </w:r>
    </w:p>
    <w:p w14:paraId="015CE85A" w14:textId="5104DAAB" w:rsidR="00EA1422" w:rsidRDefault="00EA1422" w:rsidP="00EA1422">
      <w:pPr>
        <w:spacing w:before="120"/>
        <w:jc w:val="both"/>
        <w:rPr>
          <w:color w:val="000000"/>
        </w:rPr>
      </w:pPr>
      <w:r w:rsidRPr="0005288A">
        <w:rPr>
          <w:color w:val="000000"/>
        </w:rPr>
        <w:t>Vēlamies piedalīties izsludinātājā konkursā. Esam uzņēmums, kas nodarbojas ar drošības iekārtu, tai skaitā evakuācijas apgaismojuma, tirdzniecību. Mūsu sadarbības partneri</w:t>
      </w:r>
      <w:r w:rsidR="003F677B">
        <w:rPr>
          <w:color w:val="000000"/>
        </w:rPr>
        <w:t> </w:t>
      </w:r>
      <w:r w:rsidRPr="0005288A">
        <w:rPr>
          <w:color w:val="000000"/>
        </w:rPr>
        <w:t>ir</w:t>
      </w:r>
      <w:r w:rsidR="003F677B">
        <w:rPr>
          <w:color w:val="000000"/>
        </w:rPr>
        <w:t> </w:t>
      </w:r>
      <w:r w:rsidRPr="0005288A">
        <w:rPr>
          <w:color w:val="000000"/>
        </w:rPr>
        <w:t>apgaismojuma</w:t>
      </w:r>
      <w:r>
        <w:rPr>
          <w:color w:val="000000"/>
        </w:rPr>
        <w:t> </w:t>
      </w:r>
      <w:r w:rsidRPr="0005288A">
        <w:rPr>
          <w:color w:val="000000"/>
        </w:rPr>
        <w:t>ražotāji. </w:t>
      </w:r>
      <w:r w:rsidRPr="0005288A">
        <w:rPr>
          <w:color w:val="000000"/>
        </w:rPr>
        <w:br/>
        <w:t>7.2.2. punktā minēts, ka jābūt pieredzei, tieši, apgaismes un elektrisko spuldžu piegādē. Sakiet,</w:t>
      </w:r>
      <w:r w:rsidR="003F677B">
        <w:rPr>
          <w:color w:val="000000"/>
        </w:rPr>
        <w:t> </w:t>
      </w:r>
      <w:r w:rsidRPr="0005288A">
        <w:rPr>
          <w:color w:val="000000"/>
        </w:rPr>
        <w:t>lūdzu</w:t>
      </w:r>
      <w:r>
        <w:rPr>
          <w:color w:val="000000"/>
        </w:rPr>
        <w:t> </w:t>
      </w:r>
      <w:r w:rsidRPr="0005288A">
        <w:rPr>
          <w:color w:val="000000"/>
        </w:rPr>
        <w:t>kāds</w:t>
      </w:r>
      <w:r>
        <w:rPr>
          <w:color w:val="000000"/>
        </w:rPr>
        <w:t> </w:t>
      </w:r>
      <w:r w:rsidRPr="0005288A">
        <w:rPr>
          <w:color w:val="000000"/>
        </w:rPr>
        <w:t>tam</w:t>
      </w:r>
      <w:r>
        <w:rPr>
          <w:color w:val="000000"/>
        </w:rPr>
        <w:t> </w:t>
      </w:r>
      <w:r w:rsidRPr="0005288A">
        <w:rPr>
          <w:color w:val="000000"/>
        </w:rPr>
        <w:t>ir</w:t>
      </w:r>
      <w:r>
        <w:rPr>
          <w:color w:val="000000"/>
        </w:rPr>
        <w:t> </w:t>
      </w:r>
      <w:r w:rsidRPr="0005288A">
        <w:rPr>
          <w:color w:val="000000"/>
        </w:rPr>
        <w:t>pamatojums? </w:t>
      </w:r>
      <w:r w:rsidRPr="0005288A">
        <w:rPr>
          <w:color w:val="000000"/>
        </w:rPr>
        <w:br/>
        <w:t xml:space="preserve">Mums ir pieredze evakuācijas apgaismes piegādē - šeit, gan, nav 10 000 </w:t>
      </w:r>
      <w:proofErr w:type="spellStart"/>
      <w:r w:rsidRPr="0005288A">
        <w:rPr>
          <w:color w:val="000000"/>
        </w:rPr>
        <w:t>Euro</w:t>
      </w:r>
      <w:proofErr w:type="spellEnd"/>
      <w:r w:rsidRPr="0005288A">
        <w:rPr>
          <w:color w:val="000000"/>
        </w:rPr>
        <w:t xml:space="preserve"> liela summa, bet ir citas piegādes, piemēram: piekļuves sistēmām, kur piegāde pārsniedz minēto summu.</w:t>
      </w:r>
    </w:p>
    <w:p w14:paraId="644A8176" w14:textId="77777777" w:rsidR="00EA1422" w:rsidRPr="0005288A" w:rsidRDefault="00EA1422" w:rsidP="00EA1422">
      <w:pPr>
        <w:spacing w:before="120"/>
        <w:jc w:val="both"/>
        <w:rPr>
          <w:b/>
          <w:bCs/>
          <w:u w:val="single"/>
        </w:rPr>
      </w:pPr>
      <w:r w:rsidRPr="0005288A">
        <w:rPr>
          <w:color w:val="000000"/>
        </w:rPr>
        <w:br/>
      </w:r>
      <w:r w:rsidRPr="0005288A">
        <w:rPr>
          <w:b/>
          <w:bCs/>
          <w:u w:val="single"/>
        </w:rPr>
        <w:t>Iepirkuma komisijas atbilde:</w:t>
      </w:r>
    </w:p>
    <w:p w14:paraId="195571A0" w14:textId="77777777" w:rsidR="00EA1422" w:rsidRPr="0005288A" w:rsidRDefault="00EA1422" w:rsidP="00EA1422">
      <w:pPr>
        <w:ind w:firstLine="720"/>
        <w:jc w:val="both"/>
        <w:rPr>
          <w:rFonts w:eastAsia="Calibri"/>
        </w:rPr>
      </w:pPr>
      <w:r w:rsidRPr="0005288A">
        <w:rPr>
          <w:rFonts w:eastAsia="Calibri"/>
        </w:rPr>
        <w:t>Saskaņā ar Publisko iepirkumu likuma 46.panta pirmo daļu pasūtītājs var noteikt prasības attiecībā uz piegādātāja tehniskajām un profesionālajām spējām, kas nepieciešamas iepirkuma līguma izpildei. Šādas prasības var attiekties uz līguma izpildē iesaistīto personālu, piegādātāja pieredzi un tehniskajiem resursiem.</w:t>
      </w:r>
    </w:p>
    <w:p w14:paraId="7DF4B953" w14:textId="77777777" w:rsidR="00EA1422" w:rsidRPr="0005288A" w:rsidRDefault="00EA1422" w:rsidP="00EA1422">
      <w:pPr>
        <w:shd w:val="clear" w:color="auto" w:fill="FFFFFF"/>
        <w:spacing w:line="293" w:lineRule="atLeast"/>
        <w:ind w:firstLine="720"/>
        <w:jc w:val="both"/>
        <w:rPr>
          <w:rFonts w:eastAsia="Calibri"/>
        </w:rPr>
      </w:pPr>
      <w:r w:rsidRPr="0005288A">
        <w:rPr>
          <w:rFonts w:eastAsia="Calibri"/>
        </w:rPr>
        <w:t xml:space="preserve">Saskaņā ar Publisko iepirkumu likuma 46.panta trešās daļas 2.punktu piegādātāja tehniskās un profesionālās spējas atbilstoši būvdarbu, piegādes vai pakalpojuma raksturam, kvantitātei, svarīguma pakāpei un lietojumam var apliecināt ar informāciju par būtiskākajām veiktajām piegādēm vai sniegtajiem pakalpojumiem, pievienojot izziņas un atsauksmes ne vairāk kā par trim iepriekšējiem gadiem, norādot summas, laiku un saņēmējus (publiskas vai privātas personas). </w:t>
      </w:r>
    </w:p>
    <w:p w14:paraId="307699D1" w14:textId="77777777" w:rsidR="00EA1422" w:rsidRPr="0005288A" w:rsidRDefault="00EA1422" w:rsidP="00EA1422">
      <w:pPr>
        <w:shd w:val="clear" w:color="auto" w:fill="FFFFFF"/>
        <w:spacing w:line="293" w:lineRule="atLeast"/>
        <w:ind w:firstLine="720"/>
        <w:jc w:val="both"/>
        <w:rPr>
          <w:rFonts w:eastAsia="Calibri"/>
        </w:rPr>
      </w:pPr>
      <w:r w:rsidRPr="0005288A">
        <w:rPr>
          <w:rFonts w:eastAsia="Calibri"/>
        </w:rPr>
        <w:t>Saskaņā ar Publisko iepirkumu likuma 46.panta ceturto daļu piegādātājs var balstīties uz citu personu tehniskajām un profesionālajām iespējām, ja tas ir nepieciešams konkrētā iepirkuma līguma izpildei, neatkarīgi no savstarpējo attiecību tiesiskā rakstura. 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veiks būvdarbus vai sniegs pakalpojumus, kuru izpildei attiecīgās spējas ir nepieciešamas.</w:t>
      </w:r>
    </w:p>
    <w:p w14:paraId="50F7B9B9" w14:textId="77777777" w:rsidR="00EA1422" w:rsidRPr="0005288A" w:rsidRDefault="00EA1422" w:rsidP="00EA1422">
      <w:pPr>
        <w:rPr>
          <w:rFonts w:eastAsia="Calibri"/>
          <w:color w:val="1F497D"/>
        </w:rPr>
      </w:pPr>
    </w:p>
    <w:p w14:paraId="4A9CBD08" w14:textId="77777777" w:rsidR="00EA1422" w:rsidRPr="0005288A" w:rsidRDefault="00EA1422" w:rsidP="00EA1422">
      <w:pPr>
        <w:ind w:firstLine="720"/>
        <w:jc w:val="both"/>
        <w:rPr>
          <w:rFonts w:eastAsia="Calibri"/>
        </w:rPr>
      </w:pPr>
      <w:r w:rsidRPr="0005288A">
        <w:rPr>
          <w:rFonts w:eastAsia="Calibri"/>
        </w:rPr>
        <w:t>Rīgas domes Izglītības, kultūras un sporta departamenta iepirkuma “Dekoratīvo LED virteņu ar kvēlspuldžu imitāciju iegāde” (identifikācijas Nr. RD IKSD 2021/8) priekšmets ir dekoratīvo LED virteņu ar kvēlspuldžu imitāciju iegāde.</w:t>
      </w:r>
    </w:p>
    <w:p w14:paraId="7A0CB90A" w14:textId="77777777" w:rsidR="00EA1422" w:rsidRPr="0005288A" w:rsidRDefault="00EA1422" w:rsidP="00EA1422">
      <w:pPr>
        <w:ind w:firstLine="720"/>
        <w:jc w:val="both"/>
        <w:rPr>
          <w:rFonts w:eastAsia="Calibri"/>
        </w:rPr>
      </w:pPr>
      <w:r w:rsidRPr="0005288A">
        <w:rPr>
          <w:rFonts w:eastAsia="Calibri"/>
        </w:rPr>
        <w:t>Saskaņā ar Iepirkuma nolikuma 2.3.punktu Iepirkuma nomenklatūra (CPV): galvenais kods: 31500000-1 (Apgaismes ierīces un elektriskās spuldzes)  34991000-0 Ārpustelpu apgaismes lampas; 39298900-6 Dažādi dekoratīvi priekšmeti.</w:t>
      </w:r>
    </w:p>
    <w:p w14:paraId="5523AC5E" w14:textId="77777777" w:rsidR="00EA1422" w:rsidRPr="0005288A" w:rsidRDefault="00EA1422" w:rsidP="00EA1422">
      <w:pPr>
        <w:ind w:firstLine="720"/>
        <w:jc w:val="both"/>
        <w:rPr>
          <w:rFonts w:eastAsia="Calibri"/>
        </w:rPr>
      </w:pPr>
      <w:r w:rsidRPr="0005288A">
        <w:rPr>
          <w:rFonts w:eastAsia="Calibri"/>
        </w:rPr>
        <w:t>Iepirkuma paredzamā līgumcena, kas noteikta, ņemot vērā jebkuru izvēles iespēju un jebkurus iepirkuma līguma papildinājumus, ir līdz EUR 41 999,00 bez pievienotās vērtības nodokļa (turpmāk – PVN).</w:t>
      </w:r>
    </w:p>
    <w:p w14:paraId="5498762D" w14:textId="77777777" w:rsidR="00EA1422" w:rsidRPr="0005288A" w:rsidRDefault="00EA1422" w:rsidP="00EA1422">
      <w:pPr>
        <w:ind w:firstLine="720"/>
        <w:jc w:val="both"/>
        <w:rPr>
          <w:rFonts w:eastAsia="Calibri"/>
          <w:i/>
          <w:iCs/>
          <w:lang w:eastAsia="lv-LV"/>
        </w:rPr>
      </w:pPr>
      <w:r w:rsidRPr="0005288A">
        <w:rPr>
          <w:rFonts w:eastAsia="Calibri"/>
        </w:rPr>
        <w:t xml:space="preserve">Iepirkuma nolikuma 7.2.2.punktā noteikta šāda kvalifikācijas prasība: </w:t>
      </w:r>
      <w:r w:rsidRPr="0005288A">
        <w:rPr>
          <w:rFonts w:eastAsia="Calibri"/>
          <w:i/>
          <w:iCs/>
        </w:rPr>
        <w:t>“</w:t>
      </w:r>
      <w:r w:rsidRPr="0005288A">
        <w:rPr>
          <w:rFonts w:eastAsia="Calibri"/>
          <w:i/>
          <w:iCs/>
          <w:lang w:eastAsia="lv-LV"/>
        </w:rPr>
        <w:t xml:space="preserve">Pretendentam iepriekšējo 3 (trīs) gadu laikā </w:t>
      </w:r>
      <w:bookmarkStart w:id="0" w:name="_Hlk67649938"/>
      <w:r w:rsidRPr="0005288A">
        <w:rPr>
          <w:rFonts w:eastAsia="Calibri"/>
          <w:i/>
          <w:iCs/>
          <w:lang w:eastAsia="lv-LV"/>
        </w:rPr>
        <w:t>(2018., 2019., 2020. un 2021. gadā līdz piedāvājuma iesniegšanas brīdim)</w:t>
      </w:r>
      <w:bookmarkEnd w:id="0"/>
      <w:r w:rsidRPr="0005288A">
        <w:rPr>
          <w:rFonts w:eastAsia="Calibri"/>
          <w:i/>
          <w:iCs/>
          <w:lang w:eastAsia="lv-LV"/>
        </w:rPr>
        <w:t xml:space="preserve"> ir pieredze apgaismes ierīču un elektrisko spuldžu  piegāžu sniegšanā, kur vismaz 1 (viena) līguma cena nav mazāka par 10 000 </w:t>
      </w:r>
      <w:proofErr w:type="spellStart"/>
      <w:r w:rsidRPr="0005288A">
        <w:rPr>
          <w:rFonts w:eastAsia="Calibri"/>
          <w:i/>
          <w:iCs/>
          <w:lang w:eastAsia="lv-LV"/>
        </w:rPr>
        <w:t>euro</w:t>
      </w:r>
      <w:proofErr w:type="spellEnd"/>
      <w:r w:rsidRPr="0005288A">
        <w:rPr>
          <w:rFonts w:eastAsia="Calibri"/>
          <w:i/>
          <w:iCs/>
          <w:lang w:eastAsia="lv-LV"/>
        </w:rPr>
        <w:t xml:space="preserve"> bez PVN. Līgumam jābūt izpildītam."</w:t>
      </w:r>
    </w:p>
    <w:p w14:paraId="77FA88FE" w14:textId="77777777" w:rsidR="00EA1422" w:rsidRPr="0005288A" w:rsidRDefault="00EA1422" w:rsidP="00EA1422">
      <w:pPr>
        <w:shd w:val="clear" w:color="auto" w:fill="FFFFFF"/>
        <w:spacing w:line="293" w:lineRule="atLeast"/>
        <w:jc w:val="both"/>
        <w:rPr>
          <w:rFonts w:eastAsia="Calibri"/>
          <w:color w:val="1F497D"/>
        </w:rPr>
      </w:pPr>
    </w:p>
    <w:p w14:paraId="34BA4E6D" w14:textId="54C27F03" w:rsidR="00FD21FC" w:rsidRPr="00EA1422" w:rsidRDefault="00EA1422" w:rsidP="00EA1422">
      <w:pPr>
        <w:ind w:firstLine="720"/>
        <w:jc w:val="both"/>
        <w:rPr>
          <w:rFonts w:eastAsia="Calibri"/>
        </w:rPr>
      </w:pPr>
      <w:r w:rsidRPr="0005288A">
        <w:rPr>
          <w:rFonts w:eastAsia="Calibri"/>
        </w:rPr>
        <w:lastRenderedPageBreak/>
        <w:t xml:space="preserve">Līdz ar to šī prasība </w:t>
      </w:r>
      <w:r w:rsidRPr="0005288A">
        <w:rPr>
          <w:rFonts w:eastAsia="Calibri"/>
          <w:u w:val="single"/>
        </w:rPr>
        <w:t>atbilst</w:t>
      </w:r>
      <w:r w:rsidRPr="0005288A">
        <w:rPr>
          <w:rFonts w:eastAsia="Calibri"/>
        </w:rPr>
        <w:t xml:space="preserve"> Publisko iepirkuma likumam, iepirkuma priekšmetam un ir samērīga ar paredzamo līgumcenu.</w:t>
      </w:r>
    </w:p>
    <w:sectPr w:rsidR="00FD21FC" w:rsidRPr="00EA14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22"/>
    <w:rsid w:val="0018450B"/>
    <w:rsid w:val="003F677B"/>
    <w:rsid w:val="00EA1422"/>
    <w:rsid w:val="00FD21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0FA0"/>
  <w15:chartTrackingRefBased/>
  <w15:docId w15:val="{778DDA31-C2B7-4224-BEAB-472D6FDC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1422"/>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2078</Words>
  <Characters>1186</Characters>
  <Application>Microsoft Office Word</Application>
  <DocSecurity>0</DocSecurity>
  <Lines>9</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3</cp:revision>
  <dcterms:created xsi:type="dcterms:W3CDTF">2021-05-19T10:50:00Z</dcterms:created>
  <dcterms:modified xsi:type="dcterms:W3CDTF">2021-05-19T10:59:00Z</dcterms:modified>
</cp:coreProperties>
</file>