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4C6E1" w14:textId="77777777"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9E42A8">
        <w:rPr>
          <w:rFonts w:ascii="Times New Roman" w:hAnsi="Times New Roman" w:cs="Times New Roman"/>
          <w:bCs/>
          <w:color w:val="000000"/>
          <w:sz w:val="26"/>
          <w:szCs w:val="26"/>
          <w:lang w:eastAsia="ar-SA"/>
        </w:rPr>
        <w:t>1</w:t>
      </w:r>
      <w:r w:rsidR="004F4C65">
        <w:rPr>
          <w:rFonts w:ascii="Times New Roman" w:hAnsi="Times New Roman" w:cs="Times New Roman"/>
          <w:bCs/>
          <w:color w:val="000000"/>
          <w:sz w:val="26"/>
          <w:szCs w:val="26"/>
          <w:lang w:eastAsia="ar-SA"/>
        </w:rPr>
        <w:t xml:space="preserve">.pielikums </w:t>
      </w:r>
    </w:p>
    <w:p w14:paraId="169E9250" w14:textId="591FB402"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A607BE">
        <w:rPr>
          <w:rFonts w:ascii="Times New Roman" w:hAnsi="Times New Roman" w:cs="Times New Roman"/>
          <w:bCs/>
          <w:color w:val="000000"/>
          <w:sz w:val="26"/>
          <w:szCs w:val="26"/>
          <w:lang w:eastAsia="ar-SA"/>
        </w:rPr>
        <w:t>202</w:t>
      </w:r>
      <w:r w:rsidR="001E5564">
        <w:rPr>
          <w:rFonts w:ascii="Times New Roman" w:hAnsi="Times New Roman" w:cs="Times New Roman"/>
          <w:bCs/>
          <w:color w:val="000000"/>
          <w:sz w:val="26"/>
          <w:szCs w:val="26"/>
          <w:lang w:eastAsia="ar-SA"/>
        </w:rPr>
        <w:t>1</w:t>
      </w:r>
      <w:r w:rsidR="00A607BE">
        <w:rPr>
          <w:rFonts w:ascii="Times New Roman" w:hAnsi="Times New Roman" w:cs="Times New Roman"/>
          <w:bCs/>
          <w:color w:val="000000"/>
          <w:sz w:val="26"/>
          <w:szCs w:val="26"/>
          <w:lang w:eastAsia="ar-SA"/>
        </w:rPr>
        <w:t>/</w:t>
      </w:r>
      <w:r w:rsidR="00080851">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C5FC22E" w14:textId="77777777" w:rsidR="003A59BE" w:rsidRDefault="003A59BE" w:rsidP="003A59BE">
      <w:pPr>
        <w:spacing w:after="0" w:line="240" w:lineRule="auto"/>
        <w:jc w:val="right"/>
        <w:outlineLvl w:val="0"/>
        <w:rPr>
          <w:rFonts w:ascii="Times New Roman" w:hAnsi="Times New Roman" w:cs="Times New Roman"/>
          <w:color w:val="000000"/>
          <w:sz w:val="26"/>
          <w:szCs w:val="26"/>
        </w:rPr>
      </w:pPr>
    </w:p>
    <w:p w14:paraId="60A9449D" w14:textId="77777777"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58BA1612" w14:textId="77777777"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14:paraId="75EDA4FA" w14:textId="77777777"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14:paraId="38DEEF00" w14:textId="77777777"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14:paraId="5B83A74B" w14:textId="77777777"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14:paraId="64B5CF58"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2DE060C6" w14:textId="65AD04B2"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Pr="00C542F3">
        <w:rPr>
          <w:rFonts w:ascii="Times New Roman" w:hAnsi="Times New Roman" w:cs="Times New Roman"/>
          <w:color w:val="000000"/>
          <w:sz w:val="26"/>
          <w:szCs w:val="26"/>
        </w:rPr>
        <w:t>dokumenta nosaukums</w:t>
      </w:r>
      <w:r w:rsidR="00B352DC" w:rsidRPr="00C542F3">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C542F3">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C542F3" w:rsidRPr="00C542F3">
        <w:rPr>
          <w:rFonts w:ascii="Times New Roman" w:hAnsi="Times New Roman" w:cs="Times New Roman"/>
          <w:color w:val="000000"/>
          <w:sz w:val="26"/>
          <w:szCs w:val="26"/>
        </w:rPr>
        <w:t xml:space="preserve">Ēdināšanas pakalpojumi Rīgas </w:t>
      </w:r>
      <w:r w:rsidR="00080851">
        <w:rPr>
          <w:rFonts w:ascii="Times New Roman" w:hAnsi="Times New Roman" w:cs="Times New Roman"/>
          <w:color w:val="000000"/>
          <w:sz w:val="26"/>
          <w:szCs w:val="26"/>
        </w:rPr>
        <w:t>Raiņa vidusskolā</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A607BE">
        <w:rPr>
          <w:rFonts w:ascii="Times New Roman" w:hAnsi="Times New Roman" w:cs="Times New Roman"/>
          <w:color w:val="000000"/>
          <w:sz w:val="26"/>
          <w:szCs w:val="26"/>
        </w:rPr>
        <w:t>202</w:t>
      </w:r>
      <w:r w:rsidR="001E5564">
        <w:rPr>
          <w:rFonts w:ascii="Times New Roman" w:hAnsi="Times New Roman" w:cs="Times New Roman"/>
          <w:color w:val="000000"/>
          <w:sz w:val="26"/>
          <w:szCs w:val="26"/>
        </w:rPr>
        <w:t>1</w:t>
      </w:r>
      <w:r w:rsidR="00A607BE">
        <w:rPr>
          <w:rFonts w:ascii="Times New Roman" w:hAnsi="Times New Roman" w:cs="Times New Roman"/>
          <w:color w:val="000000"/>
          <w:sz w:val="26"/>
          <w:szCs w:val="26"/>
        </w:rPr>
        <w:t>/</w:t>
      </w:r>
      <w:r w:rsidR="00080851">
        <w:rPr>
          <w:rFonts w:ascii="Times New Roman" w:hAnsi="Times New Roman" w:cs="Times New Roman"/>
          <w:color w:val="000000"/>
          <w:sz w:val="26"/>
          <w:szCs w:val="26"/>
        </w:rPr>
        <w:t>9</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14:paraId="13ED64C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1540A9EC" w14:textId="77777777"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14:paraId="6CC384F8"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14:paraId="23D10DD0"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(-as)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14:paraId="260BB7CF" w14:textId="77777777"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14:paraId="2A975279"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14:paraId="0A43B05F" w14:textId="77777777"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14:paraId="61D1D9C4" w14:textId="77777777"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14:paraId="4A9C2951" w14:textId="77777777"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14:paraId="63E9DE97"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14:paraId="1E0D42B7" w14:textId="77777777"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14:paraId="7DC5239E" w14:textId="77777777"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092402">
        <w:rPr>
          <w:rFonts w:ascii="Times New Roman" w:hAnsi="Times New Roman" w:cs="Times New Roman"/>
          <w:color w:val="000000"/>
          <w:sz w:val="26"/>
          <w:szCs w:val="26"/>
          <w:lang w:eastAsia="ar-SA"/>
        </w:rPr>
        <w:t xml:space="preserve"> (turpmāk – PVN)</w:t>
      </w:r>
      <w:r w:rsidR="00B352DC" w:rsidRPr="00D24D95">
        <w:rPr>
          <w:rFonts w:ascii="Times New Roman" w:hAnsi="Times New Roman" w:cs="Times New Roman"/>
          <w:color w:val="000000"/>
          <w:sz w:val="26"/>
          <w:szCs w:val="24"/>
          <w:lang w:eastAsia="ar-SA"/>
        </w:rPr>
        <w:t>;</w:t>
      </w:r>
    </w:p>
    <w:p w14:paraId="0EF46CFF" w14:textId="77777777" w:rsidR="00B352DC" w:rsidRPr="001E676A"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sidR="008133C9">
        <w:rPr>
          <w:rFonts w:ascii="Times New Roman" w:hAnsi="Times New Roman" w:cs="Times New Roman"/>
          <w:color w:val="000000"/>
          <w:sz w:val="26"/>
          <w:szCs w:val="24"/>
          <w:lang w:eastAsia="ar-SA"/>
        </w:rPr>
        <w:t xml:space="preserve">EUR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092402">
        <w:rPr>
          <w:rFonts w:ascii="Times New Roman" w:hAnsi="Times New Roman" w:cs="Times New Roman"/>
          <w:color w:val="000000"/>
          <w:sz w:val="26"/>
          <w:szCs w:val="26"/>
          <w:lang w:eastAsia="ar-SA"/>
        </w:rPr>
        <w:t>PVN</w:t>
      </w:r>
      <w:r w:rsidR="001E676A">
        <w:rPr>
          <w:rFonts w:ascii="Times New Roman" w:hAnsi="Times New Roman" w:cs="Times New Roman"/>
          <w:color w:val="000000"/>
          <w:sz w:val="26"/>
          <w:szCs w:val="26"/>
          <w:lang w:eastAsia="ar-SA"/>
        </w:rPr>
        <w:t>;</w:t>
      </w:r>
    </w:p>
    <w:p w14:paraId="52062B35" w14:textId="77777777" w:rsidR="001E676A" w:rsidRPr="00092402" w:rsidRDefault="00092402" w:rsidP="001E676A">
      <w:pPr>
        <w:numPr>
          <w:ilvl w:val="2"/>
          <w:numId w:val="1"/>
        </w:numPr>
        <w:suppressAutoHyphens/>
        <w:spacing w:after="0" w:line="240" w:lineRule="auto"/>
        <w:ind w:left="0" w:firstLine="680"/>
        <w:jc w:val="both"/>
        <w:rPr>
          <w:rFonts w:ascii="Times New Roman" w:hAnsi="Times New Roman" w:cs="Times New Roman"/>
          <w:color w:val="000000"/>
          <w:sz w:val="26"/>
          <w:szCs w:val="26"/>
          <w:lang w:eastAsia="ar-SA"/>
        </w:rPr>
      </w:pPr>
      <w:bookmarkStart w:id="0" w:name="_Hlk54161451"/>
      <w:r w:rsidRPr="00092402">
        <w:rPr>
          <w:rFonts w:ascii="Times New Roman" w:hAnsi="Times New Roman" w:cs="Times New Roman"/>
          <w:color w:val="000000"/>
          <w:sz w:val="26"/>
          <w:szCs w:val="26"/>
          <w:lang w:eastAsia="lv-LV"/>
        </w:rPr>
        <w:t xml:space="preserve">attālinātā (vai daļēji attālinātā) izglītības procesa īstenošanas laikā izglītojamiem, kas apgūst pamatizglītības vai vispārējās vidējās izglītības programmas, ēdināšanas (pārtikas paku) izmaksas atbilst pusdienu cenai; </w:t>
      </w:r>
      <w:r w:rsidR="001E676A" w:rsidRPr="00092402">
        <w:rPr>
          <w:rFonts w:ascii="Times New Roman" w:hAnsi="Times New Roman" w:cs="Times New Roman"/>
          <w:color w:val="000000"/>
          <w:sz w:val="26"/>
          <w:szCs w:val="26"/>
          <w:lang w:eastAsia="ar-SA"/>
        </w:rPr>
        <w:t>vienas pārtikas pakas cena</w:t>
      </w:r>
      <w:r>
        <w:rPr>
          <w:rFonts w:ascii="Times New Roman" w:hAnsi="Times New Roman" w:cs="Times New Roman"/>
          <w:color w:val="000000"/>
          <w:sz w:val="26"/>
          <w:szCs w:val="26"/>
          <w:lang w:eastAsia="ar-SA"/>
        </w:rPr>
        <w:t xml:space="preserve"> tiek aprēķināta</w:t>
      </w:r>
      <w:r w:rsidR="001E676A" w:rsidRPr="00092402">
        <w:rPr>
          <w:rFonts w:ascii="Times New Roman" w:hAnsi="Times New Roman" w:cs="Times New Roman"/>
          <w:color w:val="000000"/>
          <w:sz w:val="26"/>
          <w:szCs w:val="26"/>
          <w:lang w:eastAsia="ar-SA"/>
        </w:rPr>
        <w:t xml:space="preserve"> reizinot ar dienu skaitu, kurām </w:t>
      </w:r>
      <w:r w:rsidRPr="00092402">
        <w:rPr>
          <w:rFonts w:ascii="Times New Roman" w:hAnsi="Times New Roman" w:cs="Times New Roman"/>
          <w:color w:val="000000"/>
          <w:sz w:val="26"/>
          <w:szCs w:val="26"/>
          <w:lang w:eastAsia="ar-SA"/>
        </w:rPr>
        <w:t>tā</w:t>
      </w:r>
      <w:r w:rsidR="001E676A" w:rsidRPr="00092402">
        <w:rPr>
          <w:rFonts w:ascii="Times New Roman" w:hAnsi="Times New Roman" w:cs="Times New Roman"/>
          <w:color w:val="000000"/>
          <w:sz w:val="26"/>
          <w:szCs w:val="26"/>
          <w:lang w:eastAsia="ar-SA"/>
        </w:rPr>
        <w:t xml:space="preserve"> paredzēta</w:t>
      </w:r>
      <w:bookmarkEnd w:id="0"/>
      <w:r w:rsidRPr="00092402">
        <w:rPr>
          <w:rFonts w:ascii="Times New Roman" w:hAnsi="Times New Roman" w:cs="Times New Roman"/>
          <w:color w:val="000000"/>
          <w:sz w:val="26"/>
          <w:szCs w:val="26"/>
          <w:lang w:eastAsia="ar-SA"/>
        </w:rPr>
        <w:t>;</w:t>
      </w:r>
    </w:p>
    <w:p w14:paraId="51B46F69" w14:textId="77777777" w:rsidR="001E676A" w:rsidRPr="00092402" w:rsidRDefault="00092402" w:rsidP="00092402">
      <w:pPr>
        <w:numPr>
          <w:ilvl w:val="2"/>
          <w:numId w:val="1"/>
        </w:numPr>
        <w:suppressAutoHyphens/>
        <w:spacing w:after="0" w:line="240" w:lineRule="auto"/>
        <w:ind w:left="0" w:firstLine="680"/>
        <w:jc w:val="both"/>
        <w:rPr>
          <w:rFonts w:ascii="Times New Roman" w:hAnsi="Times New Roman" w:cs="Times New Roman"/>
          <w:color w:val="000000"/>
          <w:sz w:val="26"/>
          <w:szCs w:val="26"/>
          <w:lang w:eastAsia="lv-LV"/>
        </w:rPr>
      </w:pPr>
      <w:r w:rsidRPr="00092402">
        <w:rPr>
          <w:rFonts w:ascii="Times New Roman" w:hAnsi="Times New Roman" w:cs="Times New Roman"/>
          <w:color w:val="000000"/>
          <w:sz w:val="26"/>
          <w:szCs w:val="26"/>
          <w:lang w:eastAsia="lv-LV"/>
        </w:rPr>
        <w:t>papildu atlīdzība</w:t>
      </w:r>
      <w:r w:rsidRPr="00761B17">
        <w:rPr>
          <w:rFonts w:ascii="Times New Roman" w:hAnsi="Times New Roman" w:cs="Times New Roman"/>
          <w:color w:val="000000"/>
          <w:sz w:val="26"/>
          <w:szCs w:val="26"/>
          <w:lang w:eastAsia="lv-LV"/>
        </w:rPr>
        <w:t xml:space="preserve"> </w:t>
      </w:r>
      <w:r w:rsidR="008133C9">
        <w:rPr>
          <w:rFonts w:ascii="Times New Roman" w:hAnsi="Times New Roman" w:cs="Times New Roman"/>
          <w:color w:val="000000"/>
          <w:sz w:val="26"/>
          <w:szCs w:val="26"/>
          <w:lang w:eastAsia="lv-LV"/>
        </w:rPr>
        <w:t xml:space="preserve">EUR </w:t>
      </w:r>
      <w:r w:rsidR="008C79DA">
        <w:rPr>
          <w:rFonts w:ascii="Times New Roman" w:hAnsi="Times New Roman" w:cs="Times New Roman"/>
          <w:color w:val="000000"/>
          <w:sz w:val="26"/>
          <w:szCs w:val="26"/>
          <w:lang w:eastAsia="ar-SA"/>
        </w:rPr>
        <w:t>&lt;summa skaitļos un vārdos&gt;</w:t>
      </w:r>
      <w:r w:rsidRPr="00761B17">
        <w:rPr>
          <w:rFonts w:ascii="Times New Roman" w:hAnsi="Times New Roman" w:cs="Times New Roman"/>
          <w:color w:val="000000"/>
          <w:sz w:val="26"/>
          <w:szCs w:val="26"/>
          <w:lang w:eastAsia="lv-LV"/>
        </w:rPr>
        <w:t xml:space="preserve"> bez PVN</w:t>
      </w:r>
      <w:r w:rsidRPr="00092402">
        <w:rPr>
          <w:rFonts w:ascii="Times New Roman" w:hAnsi="Times New Roman" w:cs="Times New Roman"/>
          <w:color w:val="000000"/>
          <w:sz w:val="26"/>
          <w:szCs w:val="26"/>
          <w:lang w:eastAsia="lv-LV"/>
        </w:rPr>
        <w:t xml:space="preserve"> </w:t>
      </w:r>
      <w:r w:rsidRPr="00761B17">
        <w:rPr>
          <w:rFonts w:ascii="Times New Roman" w:hAnsi="Times New Roman" w:cs="Times New Roman"/>
          <w:color w:val="000000"/>
          <w:sz w:val="26"/>
          <w:szCs w:val="26"/>
          <w:lang w:eastAsia="lv-LV"/>
        </w:rPr>
        <w:t>par epidemioloģiskās drošības pasākumu īstenošanu Covid-19 infekcijas izplatības ierobežošanai</w:t>
      </w:r>
      <w:r>
        <w:rPr>
          <w:rFonts w:ascii="Times New Roman" w:hAnsi="Times New Roman" w:cs="Times New Roman"/>
          <w:color w:val="000000"/>
          <w:sz w:val="26"/>
          <w:szCs w:val="26"/>
          <w:lang w:eastAsia="lv-LV"/>
        </w:rPr>
        <w:t xml:space="preserve">, </w:t>
      </w:r>
      <w:bookmarkStart w:id="1" w:name="_Hlk54161766"/>
      <w:bookmarkStart w:id="2" w:name="_Hlk54161935"/>
      <w:r>
        <w:rPr>
          <w:rFonts w:ascii="Times New Roman" w:hAnsi="Times New Roman" w:cs="Times New Roman"/>
          <w:color w:val="000000"/>
          <w:sz w:val="26"/>
          <w:szCs w:val="26"/>
          <w:lang w:eastAsia="lv-LV"/>
        </w:rPr>
        <w:t xml:space="preserve">tiek </w:t>
      </w:r>
      <w:r w:rsidR="008C79DA">
        <w:rPr>
          <w:rFonts w:ascii="Times New Roman" w:hAnsi="Times New Roman" w:cs="Times New Roman"/>
          <w:color w:val="000000"/>
          <w:sz w:val="26"/>
          <w:szCs w:val="26"/>
          <w:lang w:eastAsia="lv-LV"/>
        </w:rPr>
        <w:t>reizināta</w:t>
      </w:r>
      <w:r w:rsidRPr="00092402">
        <w:rPr>
          <w:rFonts w:ascii="Times New Roman" w:hAnsi="Times New Roman" w:cs="Times New Roman"/>
          <w:color w:val="000000"/>
          <w:sz w:val="26"/>
          <w:szCs w:val="26"/>
          <w:lang w:eastAsia="lv-LV"/>
        </w:rPr>
        <w:t xml:space="preserve"> ar attiecīgajā mēnesī faktiski izsniegto </w:t>
      </w:r>
      <w:bookmarkEnd w:id="1"/>
      <w:r w:rsidRPr="00092402">
        <w:rPr>
          <w:rFonts w:ascii="Times New Roman" w:hAnsi="Times New Roman" w:cs="Times New Roman"/>
          <w:color w:val="000000"/>
          <w:sz w:val="26"/>
          <w:szCs w:val="26"/>
          <w:lang w:eastAsia="lv-LV"/>
        </w:rPr>
        <w:t xml:space="preserve">porciju un sagatavoto </w:t>
      </w:r>
      <w:r>
        <w:rPr>
          <w:rFonts w:ascii="Times New Roman" w:hAnsi="Times New Roman" w:cs="Times New Roman"/>
          <w:color w:val="000000"/>
          <w:sz w:val="26"/>
          <w:szCs w:val="26"/>
          <w:lang w:eastAsia="lv-LV"/>
        </w:rPr>
        <w:t>pārtikas p</w:t>
      </w:r>
      <w:r w:rsidRPr="00092402">
        <w:rPr>
          <w:rFonts w:ascii="Times New Roman" w:hAnsi="Times New Roman" w:cs="Times New Roman"/>
          <w:color w:val="000000"/>
          <w:sz w:val="26"/>
          <w:szCs w:val="26"/>
          <w:lang w:eastAsia="lv-LV"/>
        </w:rPr>
        <w:t xml:space="preserve">aku </w:t>
      </w:r>
      <w:r>
        <w:rPr>
          <w:rFonts w:ascii="Times New Roman" w:hAnsi="Times New Roman" w:cs="Times New Roman"/>
          <w:color w:val="000000"/>
          <w:sz w:val="26"/>
          <w:szCs w:val="26"/>
          <w:lang w:eastAsia="lv-LV"/>
        </w:rPr>
        <w:t>skaitu</w:t>
      </w:r>
      <w:bookmarkEnd w:id="2"/>
      <w:r w:rsidRPr="00761B17">
        <w:rPr>
          <w:rFonts w:ascii="Times New Roman" w:hAnsi="Times New Roman" w:cs="Times New Roman"/>
          <w:color w:val="000000"/>
          <w:sz w:val="26"/>
          <w:szCs w:val="26"/>
          <w:lang w:eastAsia="lv-LV"/>
        </w:rPr>
        <w:t>.</w:t>
      </w:r>
    </w:p>
    <w:p w14:paraId="12230336"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14:paraId="643EEFF4"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8133C9">
        <w:rPr>
          <w:rFonts w:ascii="Times New Roman" w:hAnsi="Times New Roman" w:cs="Times New Roman"/>
          <w:color w:val="000000"/>
          <w:sz w:val="26"/>
          <w:szCs w:val="26"/>
          <w:lang w:eastAsia="lv-LV"/>
        </w:rPr>
        <w:t xml:space="preserve">EUR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14:paraId="5D884C77" w14:textId="77777777"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14:paraId="50EA4F7D" w14:textId="77777777"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lastRenderedPageBreak/>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14:paraId="47F85B95"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14:paraId="1DDE2F8F" w14:textId="77777777"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14:paraId="6FD33EEA" w14:textId="77777777"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14:paraId="1621792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1D32184D" w14:textId="77777777"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14:paraId="25DB05DC"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14:paraId="5E7C922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14:paraId="6BFEC13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Ja tehniskajā specifikācijā iekļauta prasība nodrošināt izglītojamajiem arī citas ēdienreizes (brokastis, launagu vai vakariņas), sagatavot un saskaņot ar Skolas noteikto personu citu ēdienreižu ēdienkartes un tehnoloģiskās kartes.</w:t>
      </w:r>
    </w:p>
    <w:p w14:paraId="27477B41"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Ne vēlāk kā 3 dienas iepriekš saskaņot ar Skolas atbildīgo personu katras nākamās nedēļas ēdienkarti un tai atbilstošas tehnoloģiskās kartes.</w:t>
      </w:r>
    </w:p>
    <w:p w14:paraId="7C5034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Skolas apstiprināto ēdienkarti izvietot izglītojamajiem, vecākiem un darbiniekiem pieejamā vietā (pie katras ēdiena izdales letes Skolas ēdnīcā, Skolas mājas lapā un/vai ziņojumu stendā).</w:t>
      </w:r>
    </w:p>
    <w:p w14:paraId="2BF9C0DA"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14:paraId="27683C58" w14:textId="77777777" w:rsid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14:paraId="64DFCAF1"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 Skolu vienojas, vai ēdiens tiek gatavots Skolas virtuves telpās vai arī ēdiens tiek gatavots ārpus Skolas virtuves telpām un atbilstoši Skolas prasībām tiek piegādāts uz Skolas telpām.</w:t>
      </w:r>
    </w:p>
    <w:p w14:paraId="78796A9F" w14:textId="77777777" w:rsidR="00C542F3" w:rsidRPr="001E676A" w:rsidRDefault="00C542F3" w:rsidP="00C542F3">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Ēdiena piegāde tiek veikta, ievērojot šādas ēdiena piegādes pakalpojuma prasības:</w:t>
      </w:r>
    </w:p>
    <w:p w14:paraId="64FC454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lastRenderedPageBreak/>
        <w:t>ēdienu līdz izsniegšanas brīdim uzglabāt temperatūrā, kas atbalst normatīvo aktu prasībām, tādā veidā, lai neveicinātu produkta mikrobioloģisko bojāšanos;</w:t>
      </w:r>
    </w:p>
    <w:p w14:paraId="3CF9B33E"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14:paraId="525E2930"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14:paraId="015F0436"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ēdiena izsniegšanu saskaņā ar Skolas prasībām;</w:t>
      </w:r>
    </w:p>
    <w:p w14:paraId="35314311" w14:textId="77777777" w:rsidR="00C542F3" w:rsidRPr="001E676A"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atkritumu savākšanu Skolas telpās, izvešanu no Skolas telpām un atbilstošu apsaimniekošanu;</w:t>
      </w:r>
    </w:p>
    <w:p w14:paraId="3DE6A68A" w14:textId="77777777" w:rsidR="00C542F3" w:rsidRPr="00C542F3" w:rsidRDefault="00C542F3" w:rsidP="00C542F3">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atbildēt par ēdiena nekaitīgumu, izvērtēt visus drošības aspektus un riskus tehnoloģiskā procesa norises posmos, kā arī to, ka ēdiena piegādes pakalpojums tiks sniegts izglītības iestādes audzēkņiem.</w:t>
      </w:r>
    </w:p>
    <w:p w14:paraId="548FC66C"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Iesniegt Skolai ēdināšanas pakalpojumam izmantoto galveno pārtikas pamatproduktu sarakstu, norādot produktu ražotāju vai audzētāju un to izcelsmes valsti.</w:t>
      </w:r>
    </w:p>
    <w:p w14:paraId="2ABC0DE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14:paraId="0B6F1E2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Iesniegt Skolai BL, NPKS, LPIA produktu ražotāju un audzētāju sarakstu, norādot to kontaktinformāciju, un ar ražotāju (audzētāju) noslēgtu līgumu par sadarbību ar attiecīgo piegādātāju katra konkrētā pārtikas produktu piegādes līguma izpildē.</w:t>
      </w:r>
    </w:p>
    <w:p w14:paraId="40E3BA72"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14:paraId="7B7474D0"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3"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14:paraId="3DB241C1"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4" w:name="_Hlk54162302"/>
      <w:bookmarkEnd w:id="3"/>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4"/>
      <w:r w:rsidRPr="006A5201">
        <w:rPr>
          <w:rFonts w:ascii="Times New Roman" w:hAnsi="Times New Roman" w:cs="Times New Roman"/>
          <w:color w:val="000000"/>
          <w:sz w:val="26"/>
          <w:szCs w:val="26"/>
          <w:lang w:eastAsia="lv-LV"/>
        </w:rPr>
        <w:t>.</w:t>
      </w:r>
    </w:p>
    <w:p w14:paraId="7A915C0E" w14:textId="77777777" w:rsidR="006A5201" w:rsidRPr="006A5201" w:rsidRDefault="006A5201" w:rsidP="006A520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(Skolas) adresei.</w:t>
      </w:r>
    </w:p>
    <w:p w14:paraId="35858836" w14:textId="77777777" w:rsidR="001E676A" w:rsidRPr="00717C21" w:rsidRDefault="00FB73B6"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001E676A"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14:paraId="5EC754A9"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14:paraId="2007B774"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dot priekšroku videi draudzīgām virtuves iekārtām:</w:t>
      </w:r>
    </w:p>
    <w:p w14:paraId="6315B1BC"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lastRenderedPageBreak/>
        <w:t>ledus</w:t>
      </w:r>
      <w:r w:rsidRPr="00717C21">
        <w:rPr>
          <w:rFonts w:ascii="Times New Roman" w:hAnsi="Times New Roman" w:cs="Times New Roman"/>
          <w:color w:val="000000"/>
          <w:sz w:val="26"/>
          <w:szCs w:val="26"/>
          <w:lang w:eastAsia="ar-SA"/>
        </w:rPr>
        <w:t>skapjiem un saldētavām, kuros nav ozona slāni noārdošās vielas (HCFC un HFC);</w:t>
      </w:r>
    </w:p>
    <w:p w14:paraId="525055E8"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14:paraId="6EFC9299"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14:paraId="6A90F84E" w14:textId="77777777" w:rsidR="001E676A" w:rsidRPr="00717C21"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Dot priekšroku produktiem lielākā iepakojumā vai tādā iepakojumā, kas ir videi draudzīgs vai kura lielākā daļa ir otrreizēji pārstrādājama, vai kura to pieņem atkārtotai izmantošanai.</w:t>
      </w:r>
    </w:p>
    <w:p w14:paraId="5692CAEF" w14:textId="77777777" w:rsidR="001E676A" w:rsidRPr="00717C21"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14:paraId="588023A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14:paraId="46E51FBA"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nodrošināt atbilstošu ēdināšanu gadījumos, kad izglītojamajam ir ārsta apstiprināta diagnoze (piemēram, </w:t>
      </w:r>
      <w:proofErr w:type="spellStart"/>
      <w:r w:rsidRPr="001E676A">
        <w:rPr>
          <w:rFonts w:ascii="Times New Roman" w:hAnsi="Times New Roman" w:cs="Times New Roman"/>
          <w:color w:val="000000"/>
          <w:sz w:val="26"/>
          <w:szCs w:val="26"/>
          <w:lang w:eastAsia="lv-LV"/>
        </w:rPr>
        <w:t>celiakija</w:t>
      </w:r>
      <w:proofErr w:type="spellEnd"/>
      <w:r w:rsidRPr="001E676A">
        <w:rPr>
          <w:rFonts w:ascii="Times New Roman" w:hAnsi="Times New Roman" w:cs="Times New Roman"/>
          <w:color w:val="000000"/>
          <w:sz w:val="26"/>
          <w:szCs w:val="26"/>
          <w:lang w:eastAsia="lv-LV"/>
        </w:rPr>
        <w:t>, cukura diabēts, pārtikas alerģija), kuras dēļ ir nepieciešama uztura korekcija.</w:t>
      </w:r>
    </w:p>
    <w:p w14:paraId="5EFEFCC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14:paraId="7734792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Pēc Skolas pieprasījuma nodrošināt dalību Latvijas Republikas un Eiropas Savienības atbalsta programmā skolu apgādei ar augļiem, dārzeņiem un pienu.</w:t>
      </w:r>
    </w:p>
    <w:p w14:paraId="331951C5"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Skolas pieprasījuma veikt aptaujas un citus pasākumus saistībā ar pakalpojumu kvalitātes </w:t>
      </w:r>
      <w:proofErr w:type="spellStart"/>
      <w:r w:rsidRPr="001E676A">
        <w:rPr>
          <w:rFonts w:ascii="Times New Roman" w:hAnsi="Times New Roman" w:cs="Times New Roman"/>
          <w:color w:val="000000"/>
          <w:sz w:val="26"/>
          <w:szCs w:val="26"/>
          <w:lang w:eastAsia="lv-LV"/>
        </w:rPr>
        <w:t>izvērtējumu</w:t>
      </w:r>
      <w:proofErr w:type="spellEnd"/>
      <w:r w:rsidRPr="001E676A">
        <w:rPr>
          <w:rFonts w:ascii="Times New Roman" w:hAnsi="Times New Roman" w:cs="Times New Roman"/>
          <w:color w:val="000000"/>
          <w:sz w:val="26"/>
          <w:szCs w:val="26"/>
          <w:lang w:eastAsia="lv-LV"/>
        </w:rPr>
        <w:t>, kā arī īstenot sadarbību ar Skolu, izglītojamajiem un izglītojamo vecākiem, lai uzlabotu pakalpojuma kvalitāti.</w:t>
      </w:r>
    </w:p>
    <w:p w14:paraId="6D62C2D0"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Skolai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 xml:space="preserve">s saskaņā ar Bērnu tiesību aizsardzības likuma 72.pantu ir pieprasījis no </w:t>
      </w:r>
      <w:proofErr w:type="spellStart"/>
      <w:r w:rsidRPr="001E676A">
        <w:rPr>
          <w:rFonts w:ascii="Times New Roman" w:hAnsi="Times New Roman" w:cs="Times New Roman"/>
          <w:color w:val="000000"/>
          <w:sz w:val="26"/>
          <w:szCs w:val="26"/>
          <w:lang w:eastAsia="lv-LV"/>
        </w:rPr>
        <w:t>Iekšlietu</w:t>
      </w:r>
      <w:proofErr w:type="spellEnd"/>
      <w:r w:rsidRPr="001E676A">
        <w:rPr>
          <w:rFonts w:ascii="Times New Roman" w:hAnsi="Times New Roman" w:cs="Times New Roman"/>
          <w:color w:val="000000"/>
          <w:sz w:val="26"/>
          <w:szCs w:val="26"/>
          <w:lang w:eastAsia="lv-LV"/>
        </w:rPr>
        <w:t xml:space="preserve"> ministrijas Informācijas centra Sodu reģistra ziņas par personām (darbiniekiem), kuras strādā/-ās un sniegs ēdināšanas pakalpojumus Skolā, kā arī apņemas pēc iestādes pieprasījuma uzrādīt Soda reģistra izziņu.</w:t>
      </w:r>
    </w:p>
    <w:p w14:paraId="00D89403"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Veikt visas nepieciešamās darbības, lai no ēdināšanas uzņēmuma puses nodrošinātu personalizētās viedkartes “Skolēna e karte” izmantošanu pašvaldības apmaksātu brīvpusdienu uzskaitei un bezskaidras naudas norēķiniem saskaņā ar pašvaldības normatīvajiem aktiem, Pasūtītāja un Skolas norādījumiem.</w:t>
      </w:r>
    </w:p>
    <w:p w14:paraId="0FB2E0AE"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14:paraId="5C621F6B"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14:paraId="3B5C37A8"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14:paraId="5BCFF9D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(11.pielikums – līguma projekts);</w:t>
      </w:r>
    </w:p>
    <w:p w14:paraId="54B10785"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(12.pielikums – līguma projekts), ja netiek veikta ēdiena piegāde;</w:t>
      </w:r>
    </w:p>
    <w:p w14:paraId="267A65AA"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p>
    <w:p w14:paraId="409AF74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atkritumu apsaimniekošanas pakalpojumu līgumu ar attiecīgo pakalpojumu sniedzēju;</w:t>
      </w:r>
    </w:p>
    <w:p w14:paraId="140C8A4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atsevišķu rakstisku vienošanos pie nomas līguma normatīvajos aktos noteiktajā kārtībā, ja nomnieks ar virtuvi tehniski saistītās (integrētas) telpas papildus skolas ēdināšanas pakalpojuma nodrošināšanai izmanto citas komercdarbības nodrošināšanai, izņemot gadījumus, kad nomnieks ēdamzālē ir izvietojis bufeti vai izdales leti, lai nodrošinātu skolas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14:paraId="40217D77"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saskaņā ar Skolas sagatavoto rēķinu veic šādus maksājumus:</w:t>
      </w:r>
    </w:p>
    <w:p w14:paraId="5FD716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14:paraId="5986DEED"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14:paraId="26230D4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14:paraId="29C22FB2"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14:paraId="19AC88A6"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0B02F8A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ja attiecīgajā skolā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0C093EC3" w14:textId="77777777" w:rsidR="001E676A" w:rsidRPr="001E676A"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14:paraId="59B9857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14:paraId="3D433DF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14:paraId="57ADFF7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14:paraId="492EF317"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skolēnu ēdināšanai”; </w:t>
      </w:r>
    </w:p>
    <w:p w14:paraId="2930984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14:paraId="484F2E0B"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14:paraId="20A629B3"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14:paraId="219A795E"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14:paraId="3E2ECD9C"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14:paraId="2492B7EF" w14:textId="77777777" w:rsidR="001E676A" w:rsidRPr="001E676A"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lastRenderedPageBreak/>
        <w:t>Ministru kabineta 17.09.2013. noteikumi Nr.890 „Higiēnas prasības bērnu uzraudzības pakalpojuma sniedzējiem un izglītības iestādēm, kas īsteno pirmsskolas izglītības programmu”;</w:t>
      </w:r>
    </w:p>
    <w:p w14:paraId="2BA712A2"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14:paraId="43829D47" w14:textId="77777777" w:rsidR="001E676A" w:rsidRPr="00FE535D" w:rsidRDefault="001E676A" w:rsidP="001E676A">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un Skolā var rasties situācija, kuras dēļ tiek īstenotas attālinātas mācības 1.-12.klašu audzēkņiem, Izpildītājs Līguma izpildē ievēro šādas Pasūtītāja papildus prasības:</w:t>
      </w:r>
    </w:p>
    <w:p w14:paraId="04D89120"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xml:space="preserve">, Izpildītājs ievēro Skolas noteikto kārtību un pamatprincipus attiecībā uz informēšanu, </w:t>
      </w:r>
      <w:proofErr w:type="spellStart"/>
      <w:r w:rsidRPr="00FE535D">
        <w:rPr>
          <w:rFonts w:ascii="Times New Roman" w:hAnsi="Times New Roman" w:cs="Times New Roman"/>
          <w:color w:val="000000"/>
          <w:sz w:val="26"/>
          <w:szCs w:val="24"/>
          <w:lang w:eastAsia="ar-SA"/>
        </w:rPr>
        <w:t>distancēšanos</w:t>
      </w:r>
      <w:proofErr w:type="spellEnd"/>
      <w:r w:rsidRPr="00FE535D">
        <w:rPr>
          <w:rFonts w:ascii="Times New Roman" w:hAnsi="Times New Roman" w:cs="Times New Roman"/>
          <w:color w:val="000000"/>
          <w:sz w:val="26"/>
          <w:szCs w:val="24"/>
          <w:lang w:eastAsia="ar-SA"/>
        </w:rPr>
        <w:t>, higiēnas, personas veselības stāvokļa uzraudzību, tai skaitā par ēdināšanas organizēšanu, izglītojamo plūsmas organizēšanu un kontroli, ievērojot šādus nosacījumus:</w:t>
      </w:r>
    </w:p>
    <w:p w14:paraId="0344346C"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Izpildītājs ar Skolu vienojas par izmaiņām ēdināšanas pakalpojuma kārtībā, ievērojot Noteikumu prasības, Skolas mācību stundu sarakstu, izglītojamo plūsmu plānojamu, lai mazinātu to izglītojamo skaitu, kas nonāk ciešā kontaktā, un iespēju robežās mazinātu šo grupu vai klašu savstarpējo sastapšanos ēdināšanas procesa laikā;</w:t>
      </w:r>
    </w:p>
    <w:p w14:paraId="6A9BC4C2"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viena klase tiek uztverta kā noslēgta kopa;</w:t>
      </w:r>
    </w:p>
    <w:p w14:paraId="74D84927"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starp klasēm tiek nodrošināta 2 m distance (piemēram, starp klasēm, kas stāv rindā pie ēdienu izdales vietas); kopgaldi (galds, pie kura ēd viena klase) tiek izvietoti 2 m attālumā;</w:t>
      </w:r>
    </w:p>
    <w:p w14:paraId="287B459F"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Skolas deleģēta persona (vai personas) uzrauga klašu plūsmu nekrustošanos pie izlietnēm un ēdamzālē;</w:t>
      </w:r>
    </w:p>
    <w:p w14:paraId="1C2AA055"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klasei noteikts savs laiks, laika intervāls starp klasēm ne mazāks kā 5 min.; </w:t>
      </w:r>
    </w:p>
    <w:p w14:paraId="2A559FDE"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ēdamzālē katra klase uzturas ne ilgāk kā 20 min. (šajā laikā jāsaņem ēdiens, jāpaēd, jānovieto netīrie trauki klasei noteiktā vietā un jāatstāj zāle); klašu grupu (piemēram, 1.klašu grupa, 2.klašu grupa u.c.) uzturēšanās ēdamzālē tiek noteikta laikā; klašu ienākšanai un iziešanai no ēdamzāles tiek izstrādāts grafiks (piemēram, 1.klases uzturas ēdamzālē no 11.00-11.20, 2. klases no 11.10-11.30 utt.); Skolas deleģētā persona kontrolē izglītojamo plūsmu ēdnīcā, lai novērstu klašu kustības krustošanos; ja nepieciešams, Izpildītājs izvieto vizuālas </w:t>
      </w:r>
      <w:proofErr w:type="spellStart"/>
      <w:r w:rsidRPr="00FE535D">
        <w:rPr>
          <w:rFonts w:ascii="Times New Roman" w:hAnsi="Times New Roman" w:cs="Times New Roman"/>
          <w:color w:val="000000"/>
          <w:sz w:val="26"/>
          <w:szCs w:val="24"/>
          <w:lang w:eastAsia="ar-SA"/>
        </w:rPr>
        <w:t>distancēšanās</w:t>
      </w:r>
      <w:proofErr w:type="spellEnd"/>
      <w:r w:rsidRPr="00FE535D">
        <w:rPr>
          <w:rFonts w:ascii="Times New Roman" w:hAnsi="Times New Roman" w:cs="Times New Roman"/>
          <w:color w:val="000000"/>
          <w:sz w:val="26"/>
          <w:szCs w:val="24"/>
          <w:lang w:eastAsia="ar-SA"/>
        </w:rPr>
        <w:t xml:space="preserve"> norādes, piemēram, bultas vai līnijas uz grīdas;</w:t>
      </w:r>
    </w:p>
    <w:p w14:paraId="31E2C9F6"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14:paraId="646AB2B0"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14:paraId="6C55FF59" w14:textId="77777777" w:rsidR="001E676A" w:rsidRPr="00FE535D" w:rsidRDefault="001E676A" w:rsidP="001E676A">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 ēdienu (komplekso pusdienu) saņemšana notiek kādā no šiem veidiem:</w:t>
      </w:r>
    </w:p>
    <w:p w14:paraId="3A31EB60"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ēdiens jau ir uzlikts uz katras klases kopgalda  - zupas, salāti, mērces, piedevas var būt servētas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pamatēdieni – </w:t>
      </w:r>
      <w:proofErr w:type="spellStart"/>
      <w:r w:rsidRPr="00FE535D">
        <w:rPr>
          <w:rFonts w:ascii="Times New Roman" w:hAnsi="Times New Roman" w:cs="Times New Roman"/>
          <w:color w:val="000000"/>
          <w:sz w:val="26"/>
          <w:szCs w:val="24"/>
          <w:lang w:eastAsia="ar-SA"/>
        </w:rPr>
        <w:t>porcionēti</w:t>
      </w:r>
      <w:proofErr w:type="spellEnd"/>
      <w:r w:rsidRPr="00FE535D">
        <w:rPr>
          <w:rFonts w:ascii="Times New Roman" w:hAnsi="Times New Roman" w:cs="Times New Roman"/>
          <w:color w:val="000000"/>
          <w:sz w:val="26"/>
          <w:szCs w:val="24"/>
          <w:lang w:eastAsia="ar-SA"/>
        </w:rPr>
        <w:t xml:space="preserve"> uz šķīvjiem vai arī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galda piederumi novietoti galda piederumu turētājā uz galda; katrs izglītojamais pie galda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vai ēdienu uz šķīvja palīdz uzlikt skolotājs; pēc tam, kad viena klase paēdusi, Izpildītājs notīra, dezinficē galdu; šāds ēdienu saņemšanas veids piemērots 1.- 6.klašu izglītojamiem;</w:t>
      </w:r>
    </w:p>
    <w:p w14:paraId="281F8709"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uzliek izglītojamie paši pie sadales līnijas (bufetes veida galds) – ēdiens ir salikts </w:t>
      </w:r>
      <w:proofErr w:type="spellStart"/>
      <w:r w:rsidRPr="00FE535D">
        <w:rPr>
          <w:rFonts w:ascii="Times New Roman" w:hAnsi="Times New Roman" w:cs="Times New Roman"/>
          <w:color w:val="000000"/>
          <w:sz w:val="26"/>
          <w:szCs w:val="24"/>
          <w:lang w:eastAsia="ar-SA"/>
        </w:rPr>
        <w:t>koptraukos</w:t>
      </w:r>
      <w:proofErr w:type="spellEnd"/>
      <w:r w:rsidRPr="00FE535D">
        <w:rPr>
          <w:rFonts w:ascii="Times New Roman" w:hAnsi="Times New Roman" w:cs="Times New Roman"/>
          <w:color w:val="000000"/>
          <w:sz w:val="26"/>
          <w:szCs w:val="24"/>
          <w:lang w:eastAsia="ar-SA"/>
        </w:rPr>
        <w:t xml:space="preserve"> (</w:t>
      </w:r>
      <w:proofErr w:type="spellStart"/>
      <w:r w:rsidRPr="00FE535D">
        <w:rPr>
          <w:rFonts w:ascii="Times New Roman" w:hAnsi="Times New Roman" w:cs="Times New Roman"/>
          <w:color w:val="000000"/>
          <w:sz w:val="26"/>
          <w:szCs w:val="24"/>
          <w:lang w:eastAsia="ar-SA"/>
        </w:rPr>
        <w:t>marmītos</w:t>
      </w:r>
      <w:proofErr w:type="spellEnd"/>
      <w:r w:rsidRPr="00FE535D">
        <w:rPr>
          <w:rFonts w:ascii="Times New Roman" w:hAnsi="Times New Roman" w:cs="Times New Roman"/>
          <w:color w:val="000000"/>
          <w:sz w:val="26"/>
          <w:szCs w:val="24"/>
          <w:lang w:eastAsia="ar-SA"/>
        </w:rPr>
        <w:t xml:space="preserve">); šķīvji un galda piederumi (galda piederumu turētājā) novietoti sadales līnijas galos; katrs izglītojamais </w:t>
      </w:r>
      <w:proofErr w:type="spellStart"/>
      <w:r w:rsidRPr="00FE535D">
        <w:rPr>
          <w:rFonts w:ascii="Times New Roman" w:hAnsi="Times New Roman" w:cs="Times New Roman"/>
          <w:color w:val="000000"/>
          <w:sz w:val="26"/>
          <w:szCs w:val="24"/>
          <w:lang w:eastAsia="ar-SA"/>
        </w:rPr>
        <w:t>pašapkalpojas</w:t>
      </w:r>
      <w:proofErr w:type="spellEnd"/>
      <w:r w:rsidRPr="00FE535D">
        <w:rPr>
          <w:rFonts w:ascii="Times New Roman" w:hAnsi="Times New Roman" w:cs="Times New Roman"/>
          <w:color w:val="000000"/>
          <w:sz w:val="26"/>
          <w:szCs w:val="24"/>
          <w:lang w:eastAsia="ar-SA"/>
        </w:rPr>
        <w:t xml:space="preserve"> – paņem šķīvi uz uzliek ēdienu, paņem galda piederumus, tad dodas paēst pie savas klases galda; pēc tam, kad viena klase </w:t>
      </w:r>
      <w:proofErr w:type="spellStart"/>
      <w:r w:rsidRPr="00FE535D">
        <w:rPr>
          <w:rFonts w:ascii="Times New Roman" w:hAnsi="Times New Roman" w:cs="Times New Roman"/>
          <w:color w:val="000000"/>
          <w:sz w:val="26"/>
          <w:szCs w:val="24"/>
          <w:lang w:eastAsia="ar-SA"/>
        </w:rPr>
        <w:t>pašapkalpojusies</w:t>
      </w:r>
      <w:proofErr w:type="spellEnd"/>
      <w:r w:rsidRPr="00FE535D">
        <w:rPr>
          <w:rFonts w:ascii="Times New Roman" w:hAnsi="Times New Roman" w:cs="Times New Roman"/>
          <w:color w:val="000000"/>
          <w:sz w:val="26"/>
          <w:szCs w:val="24"/>
          <w:lang w:eastAsia="ar-SA"/>
        </w:rPr>
        <w:t>, tad Izpildītājs nomaina koplietošanas galda piederumus (kausus, dakšas, karotes, stangas u.c.), notīra sadales galdu, uzliek tīrus šķīvjus un galda piederumus nākošajai klasei; šāds ēdienu saņemšanas veids piemērots 7.-12.klašu izglītojamiem;</w:t>
      </w:r>
    </w:p>
    <w:p w14:paraId="5C8C30D8"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ēdienu izglītojamie saņem pie sadales letes – to jau </w:t>
      </w:r>
      <w:proofErr w:type="spellStart"/>
      <w:r w:rsidRPr="00FE535D">
        <w:rPr>
          <w:rFonts w:ascii="Times New Roman" w:hAnsi="Times New Roman" w:cs="Times New Roman"/>
          <w:color w:val="000000"/>
          <w:sz w:val="26"/>
          <w:szCs w:val="24"/>
          <w:lang w:eastAsia="ar-SA"/>
        </w:rPr>
        <w:t>porcionētu</w:t>
      </w:r>
      <w:proofErr w:type="spellEnd"/>
      <w:r w:rsidRPr="00FE535D">
        <w:rPr>
          <w:rFonts w:ascii="Times New Roman" w:hAnsi="Times New Roman" w:cs="Times New Roman"/>
          <w:color w:val="000000"/>
          <w:sz w:val="26"/>
          <w:szCs w:val="24"/>
          <w:lang w:eastAsia="ar-SA"/>
        </w:rPr>
        <w:t xml:space="preserve"> izsniedz pavārs; tad izglītojamais dodas paēst pie savas klases galda; galda piederumi ir vai nu nolikti galda piederumu turētājā uz klases galda vai arī tos ietītus izsniedz pavārs kopā ar ēdienu; ja izglītojamais saņem ēdienu pie sadales letes, tad rindā stāv tikai vienas klases skolēni; nākamā klase atrodas 2 m attālumā; šāds ēdienu saņemšanas veids piemērots 7.-12.klašu izglītojamiem; pēc ēšanas netīros traukus katrs izglītojamais novieto netīro trauku ratos (kas novietoti kopgalda galā), ja Skolā nav noteikts citādi;</w:t>
      </w:r>
    </w:p>
    <w:p w14:paraId="093AC0BD" w14:textId="77777777" w:rsidR="001E676A" w:rsidRPr="00FE535D" w:rsidRDefault="001E676A" w:rsidP="00B86E61">
      <w:pPr>
        <w:numPr>
          <w:ilvl w:val="3"/>
          <w:numId w:val="46"/>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tikai tad, ja epidemioloģiskās drošības normas un Skolas noteiktā kārtība to pieļauj, piedāvāt komplekso pusdienu piedāvājumu, izvēles ēdienkarti vai pārtikas produktu tirdzniecību Skolas ēdnīcā pie letes;</w:t>
      </w:r>
    </w:p>
    <w:p w14:paraId="2E00C636" w14:textId="77777777" w:rsidR="001E676A" w:rsidRPr="00FE535D" w:rsidRDefault="001E676A" w:rsidP="001E676A">
      <w:pPr>
        <w:numPr>
          <w:ilvl w:val="2"/>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attālinātā (vai daļēji attālinātā) izglītības procesa īstenošanas laikā</w:t>
      </w:r>
      <w:r w:rsidRPr="00FE535D">
        <w:rPr>
          <w:rFonts w:ascii="Times New Roman" w:hAnsi="Times New Roman" w:cs="Times New Roman"/>
          <w:color w:val="000000"/>
          <w:sz w:val="26"/>
          <w:szCs w:val="24"/>
          <w:lang w:eastAsia="ar-SA"/>
        </w:rPr>
        <w:t>, Izpildītājs Līguma ietvaros nodrošina normatīvo aktu prasībām atbilstošu pārtikas preču iegādi un pārtikas paku (turpmāk – Paka vai Pakas) komplektēšanu, iepakošanu un izsniegšanu Skolā izglītojamajiem, kas apgūst pamatizglītības vai vispārējās vidējās izglītības programmas, vai to likumiskajiem pārstāvjiem, ievērojot šādus nosacījumus:</w:t>
      </w:r>
    </w:p>
    <w:p w14:paraId="6EC0DE41"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pārtikas pakas preču sortiments, to enerģētiskā vērtība un uzturvērtība atbilst Ministru kabineta 13.03.2012. noteikumos Nr.172 „Noteikumi par uztura normām izglītības iestāžu izglītojamiem, sociālās aprūpes un sociālās rehabilitācijas institūciju klientiem un ārstniecības iestāžu pacientiem” noteiktajām komplekso pusdienu prasībām, Veselības ministrijas</w:t>
      </w:r>
      <w:r w:rsidRPr="00FE535D">
        <w:rPr>
          <w:rFonts w:ascii="Times New Roman" w:hAnsi="Times New Roman" w:cs="Times New Roman"/>
          <w:color w:val="000000"/>
          <w:sz w:val="26"/>
          <w:szCs w:val="24"/>
          <w:lang w:eastAsia="ar-SA"/>
        </w:rPr>
        <w:footnoteReference w:id="1"/>
      </w:r>
      <w:r w:rsidRPr="00FE535D">
        <w:rPr>
          <w:rFonts w:ascii="Times New Roman" w:hAnsi="Times New Roman" w:cs="Times New Roman"/>
          <w:color w:val="000000"/>
          <w:sz w:val="26"/>
          <w:szCs w:val="24"/>
          <w:lang w:eastAsia="ar-SA"/>
        </w:rPr>
        <w:t xml:space="preserve"> un Rīgas domes Izglītības, kultūras un sporta departamenta ieteikumiem (skat. paraugu Nolikuma 3.pielikumā), kā arī Skolas prasībām; </w:t>
      </w:r>
    </w:p>
    <w:p w14:paraId="781B5F3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pārtikas preču sortiments tiek izstrādāts saskaņā ar zemāk norādīto paraugu, ieteicams vienai nedēļai, ja viena mēneša ietvaros Pakas tiek izsniegtas vairākas nedēļas, tad pārtikas preču sortiments tiek dažādots;</w:t>
      </w:r>
    </w:p>
    <w:p w14:paraId="4D21C2A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ja objektīvu, no Izpildītāja neatkarīgu iemeslu dēļ produktu klāstā nepieciešamas  izmaiņas, saskaņot ar Pasūtītāju izmaiņas, aizstājot saskaņoto produktu ar līdzvērtīgu produktu;</w:t>
      </w:r>
    </w:p>
    <w:p w14:paraId="2334BD76"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lastRenderedPageBreak/>
        <w:t xml:space="preserve">gadījumā, kad izglītojamajam ir ārsta apstiprināta diagnoze (piemēram, </w:t>
      </w:r>
      <w:proofErr w:type="spellStart"/>
      <w:r w:rsidRPr="00FE535D">
        <w:rPr>
          <w:rFonts w:ascii="Times New Roman" w:hAnsi="Times New Roman" w:cs="Times New Roman"/>
          <w:color w:val="000000"/>
          <w:sz w:val="26"/>
          <w:szCs w:val="24"/>
          <w:lang w:eastAsia="ar-SA"/>
        </w:rPr>
        <w:t>celiakija</w:t>
      </w:r>
      <w:proofErr w:type="spellEnd"/>
      <w:r w:rsidRPr="00FE535D">
        <w:rPr>
          <w:rFonts w:ascii="Times New Roman" w:hAnsi="Times New Roman" w:cs="Times New Roman"/>
          <w:color w:val="000000"/>
          <w:sz w:val="26"/>
          <w:szCs w:val="24"/>
          <w:lang w:eastAsia="ar-SA"/>
        </w:rPr>
        <w:t>, cukura diabēts, pārtikas alerģija), kuras dēļ ir nepieciešama uztura korekcija, pēc iespējas nodrošināt attiecīgo produktu alternatīvas;</w:t>
      </w:r>
    </w:p>
    <w:p w14:paraId="39550DF7"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svars nepārsniedz 4 – 5 kg;</w:t>
      </w:r>
    </w:p>
    <w:p w14:paraId="0F059C1E"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Pakas iepakojums atbilstošs normatīvo aktu prasībām un svaram;</w:t>
      </w:r>
    </w:p>
    <w:p w14:paraId="6542E72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uz Pakas iepakojuma pieejama informācija par tajā iekļautajiem pārtikas produktiem un to derīgumu termiņu;</w:t>
      </w:r>
    </w:p>
    <w:p w14:paraId="52AA2B6A"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nākamās nedēļas Pakas pārtikas preču sortiments saskaņots ar Skolas atbildīgo personu ne vēlāk kā 3 darbdienas pirms izsniegšanas;</w:t>
      </w:r>
    </w:p>
    <w:p w14:paraId="65506B74"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informācija par Skolas apstiprināto Paku sortimentu izvietota izglītojamajiem, vecākiem un darbiniekiem pieejamā vietā (Paku izdales vietā);</w:t>
      </w:r>
    </w:p>
    <w:p w14:paraId="59373B33"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ir ražotāja iepakojumā, izvairoties no pārpakošanas;</w:t>
      </w:r>
    </w:p>
    <w:p w14:paraId="36E6E93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veidojot Pakas pārtikas preču sortimentu, dod priekšroku produktiem, kuri atbilst NPKS, BL,LPIA prasībām;</w:t>
      </w:r>
    </w:p>
    <w:p w14:paraId="538EE7EF"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Pakās ievietotie pārtikas produkti fasēti atbilstoši normatīvo aktu prasībām, kā arī transportēti atbilstoši Eiropas Parlamenta un Padomes 29.04.2004. Regulai (EK) Nr.852/2004 par pārtikas produktu higiēnu, tādējādi nodrošinot pilnīgu pārtikas preču drošību pret piesārņojumu; </w:t>
      </w:r>
    </w:p>
    <w:p w14:paraId="2C6491B2" w14:textId="77777777" w:rsidR="001E676A" w:rsidRPr="00FE535D" w:rsidRDefault="001E676A" w:rsidP="00B86E61">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materiāli, kas nonāk saskarē ar pārtiku atbilst Ministru kabineta 19.10.2011. noteikumiem Nr.808 „Noteikumi par materiāliem un izstrādājumiem, kas paredzēti saskarei ar pārtiku”, kā arī Eiropas Parlamenta un Padomes 27.10.2004. Regulai (EK) Nr.1935/2004 par materiāliem un izstrādājumiem, kas paredzēti saskarei ar pārtikas produktiem;</w:t>
      </w:r>
    </w:p>
    <w:p w14:paraId="29361349" w14:textId="77777777" w:rsidR="001E676A" w:rsidRPr="00FE535D" w:rsidRDefault="001E676A" w:rsidP="001E676A">
      <w:pPr>
        <w:numPr>
          <w:ilvl w:val="3"/>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nodrošināt Paku komplektēšanai, iepakošanai un izsniegšanai nepieciešamo darbaspēku un tehnisko aprīkojumu (Paku iepakojumu, higiēnas un dezinfekcijas līdzekļus u.c.).</w:t>
      </w:r>
    </w:p>
    <w:p w14:paraId="1A8EA526"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00B352DC" w:rsidRPr="006D2D48">
        <w:rPr>
          <w:rFonts w:ascii="Times New Roman" w:hAnsi="Times New Roman" w:cs="Times New Roman"/>
          <w:color w:val="000000"/>
          <w:sz w:val="26"/>
        </w:rPr>
        <w:t xml:space="preserve">ne </w:t>
      </w:r>
      <w:r w:rsidR="00B352DC"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00B352DC"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 xml:space="preserve">a daļā visā līguma darbības laikā jābūt ne mazākam kā 100 tūkstoši </w:t>
      </w:r>
      <w:proofErr w:type="spellStart"/>
      <w:r w:rsidR="00B352DC" w:rsidRPr="00B86E61">
        <w:rPr>
          <w:rFonts w:ascii="Times New Roman" w:hAnsi="Times New Roman" w:cs="Times New Roman"/>
          <w:color w:val="000000"/>
          <w:sz w:val="26"/>
          <w:szCs w:val="26"/>
          <w:lang w:eastAsia="lv-LV"/>
        </w:rPr>
        <w:t>euro</w:t>
      </w:r>
      <w:proofErr w:type="spellEnd"/>
      <w:r w:rsidR="00B352DC" w:rsidRPr="00B86E61">
        <w:rPr>
          <w:rFonts w:ascii="Times New Roman" w:hAnsi="Times New Roman" w:cs="Times New Roman"/>
          <w:color w:val="000000"/>
          <w:sz w:val="26"/>
          <w:szCs w:val="26"/>
          <w:lang w:eastAsia="lv-LV"/>
        </w:rPr>
        <w:t>), iesniedzot apdrošināšanas polisi, kā arī dokumentu, kas apliecina apdrošināšanas prēmijas apmaksu;</w:t>
      </w:r>
    </w:p>
    <w:p w14:paraId="6D625D2C"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snie</w:t>
      </w:r>
      <w:r>
        <w:rPr>
          <w:rFonts w:ascii="Times New Roman" w:hAnsi="Times New Roman" w:cs="Times New Roman"/>
          <w:color w:val="000000"/>
          <w:sz w:val="26"/>
          <w:szCs w:val="26"/>
          <w:lang w:eastAsia="lv-LV"/>
        </w:rPr>
        <w:t xml:space="preserve">dz </w:t>
      </w:r>
      <w:r w:rsidR="00B352DC"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14:paraId="719D4DED"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nekavējoties paziņo Pasūtītājiem par šķēršļiem, kuri var ietekmēt šī līguma nosacījumu un Pakalpojuma izpildi;</w:t>
      </w:r>
    </w:p>
    <w:p w14:paraId="3AC3817F"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nepieļau</w:t>
      </w:r>
      <w:r>
        <w:rPr>
          <w:rFonts w:ascii="Times New Roman" w:hAnsi="Times New Roman" w:cs="Times New Roman"/>
          <w:color w:val="000000"/>
          <w:sz w:val="26"/>
          <w:szCs w:val="26"/>
          <w:lang w:eastAsia="lv-LV"/>
        </w:rPr>
        <w:t>j</w:t>
      </w:r>
      <w:r w:rsidR="00B352DC" w:rsidRPr="00B86E61">
        <w:rPr>
          <w:rFonts w:ascii="Times New Roman" w:hAnsi="Times New Roman" w:cs="Times New Roman"/>
          <w:color w:val="000000"/>
          <w:sz w:val="26"/>
          <w:szCs w:val="26"/>
          <w:lang w:eastAsia="lv-LV"/>
        </w:rPr>
        <w:t xml:space="preserve"> nepiederošu personu uzturēšanos telpās, kuras saistītas ar Pakalpojuma izpildi;</w:t>
      </w:r>
    </w:p>
    <w:p w14:paraId="794BBD79" w14:textId="77777777" w:rsidR="00B352DC" w:rsidRPr="00B86E61"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nodrošin</w:t>
      </w:r>
      <w:r>
        <w:rPr>
          <w:rFonts w:ascii="Times New Roman" w:hAnsi="Times New Roman" w:cs="Times New Roman"/>
          <w:color w:val="000000"/>
          <w:sz w:val="26"/>
          <w:szCs w:val="26"/>
          <w:lang w:eastAsia="lv-LV"/>
        </w:rPr>
        <w:t>a</w:t>
      </w:r>
      <w:r w:rsidR="00B352DC"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14:paraId="69B0D114" w14:textId="77777777" w:rsidR="00B352DC" w:rsidRDefault="00262955" w:rsidP="00B86E61">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w:t>
      </w:r>
      <w:r w:rsidR="00B352DC" w:rsidRPr="00B86E61">
        <w:rPr>
          <w:rFonts w:ascii="Times New Roman" w:hAnsi="Times New Roman" w:cs="Times New Roman"/>
          <w:color w:val="000000"/>
          <w:sz w:val="26"/>
          <w:szCs w:val="26"/>
          <w:lang w:eastAsia="lv-LV"/>
        </w:rPr>
        <w:t>pil</w:t>
      </w:r>
      <w:r>
        <w:rPr>
          <w:rFonts w:ascii="Times New Roman" w:hAnsi="Times New Roman" w:cs="Times New Roman"/>
          <w:color w:val="000000"/>
          <w:sz w:val="26"/>
          <w:szCs w:val="26"/>
          <w:lang w:eastAsia="lv-LV"/>
        </w:rPr>
        <w:t>da</w:t>
      </w:r>
      <w:r w:rsidR="00B352DC"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00F23C74" w:rsidRPr="00B86E61">
        <w:rPr>
          <w:rFonts w:ascii="Times New Roman" w:hAnsi="Times New Roman" w:cs="Times New Roman"/>
          <w:color w:val="000000"/>
          <w:sz w:val="26"/>
          <w:szCs w:val="26"/>
          <w:lang w:eastAsia="lv-LV"/>
        </w:rPr>
        <w:t>Iepirkuma</w:t>
      </w:r>
      <w:r w:rsidR="00B352DC" w:rsidRPr="00B86E61">
        <w:rPr>
          <w:rFonts w:ascii="Times New Roman" w:hAnsi="Times New Roman" w:cs="Times New Roman"/>
          <w:color w:val="000000"/>
          <w:sz w:val="26"/>
          <w:szCs w:val="26"/>
          <w:lang w:eastAsia="lv-LV"/>
        </w:rPr>
        <w:t xml:space="preserve"> tehnisko specifikāciju, Izpildītāja piedāvājumu </w:t>
      </w:r>
      <w:r w:rsidR="00545F6F" w:rsidRPr="00B86E61">
        <w:rPr>
          <w:rFonts w:ascii="Times New Roman" w:hAnsi="Times New Roman" w:cs="Times New Roman"/>
          <w:color w:val="000000"/>
          <w:sz w:val="26"/>
          <w:szCs w:val="26"/>
          <w:lang w:eastAsia="lv-LV"/>
        </w:rPr>
        <w:t>Iepirkum</w:t>
      </w:r>
      <w:r w:rsidR="00B352DC" w:rsidRPr="00B86E61">
        <w:rPr>
          <w:rFonts w:ascii="Times New Roman" w:hAnsi="Times New Roman" w:cs="Times New Roman"/>
          <w:color w:val="000000"/>
          <w:sz w:val="26"/>
          <w:szCs w:val="26"/>
          <w:lang w:eastAsia="lv-LV"/>
        </w:rPr>
        <w:t>ā un līguma noteikumiem, kā arī normatīvajiem aktiem</w:t>
      </w:r>
      <w:r w:rsidR="00B352DC" w:rsidRPr="00D24D95">
        <w:rPr>
          <w:rFonts w:ascii="Times New Roman" w:hAnsi="Times New Roman" w:cs="Times New Roman"/>
          <w:color w:val="000000"/>
          <w:sz w:val="26"/>
          <w:szCs w:val="26"/>
          <w:lang w:eastAsia="lv-LV"/>
        </w:rPr>
        <w:t>.</w:t>
      </w:r>
    </w:p>
    <w:p w14:paraId="3F51CB80" w14:textId="66418AA5" w:rsidR="00BA668E" w:rsidRPr="00036C40" w:rsidRDefault="00BA668E" w:rsidP="00BA668E">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6"/>
          <w:lang w:eastAsia="lv-LV"/>
        </w:rPr>
      </w:pPr>
      <w:bookmarkStart w:id="5" w:name="_Hlk58270925"/>
      <w:r w:rsidRPr="00036C40">
        <w:rPr>
          <w:rFonts w:ascii="Times New Roman" w:eastAsia="TimesNewRoman" w:hAnsi="Times New Roman" w:cs="Times New Roman"/>
          <w:color w:val="000000" w:themeColor="text1"/>
          <w:sz w:val="26"/>
          <w:szCs w:val="26"/>
        </w:rPr>
        <w:lastRenderedPageBreak/>
        <w:t xml:space="preserve">Izpildītājs visā Pasūtījuma izpildes laikā nodrošina, ka </w:t>
      </w:r>
      <w:r w:rsidRPr="00036C40">
        <w:rPr>
          <w:rFonts w:ascii="Times New Roman" w:hAnsi="Times New Roman" w:cs="Times New Roman"/>
          <w:color w:val="000000" w:themeColor="text1"/>
          <w:sz w:val="26"/>
          <w:szCs w:val="26"/>
          <w:lang w:eastAsia="lv-LV"/>
        </w:rPr>
        <w:t xml:space="preserve">iepriekšējā taksācijas gadā </w:t>
      </w:r>
      <w:r w:rsidRPr="00036C40">
        <w:rPr>
          <w:rFonts w:ascii="Times New Roman" w:eastAsia="TimesNewRoman" w:hAnsi="Times New Roman" w:cs="Times New Roman"/>
          <w:color w:val="000000" w:themeColor="text1"/>
          <w:sz w:val="26"/>
          <w:szCs w:val="26"/>
        </w:rPr>
        <w:t>samaksāto Valsts sociālās apdrošināšanas obligātās iemaksu (turpmāk – VSAOI) kopsumma pret pretendenta vidējo nodarbināto personu</w:t>
      </w:r>
      <w:r w:rsidRPr="00036C40">
        <w:rPr>
          <w:rFonts w:ascii="Times New Roman" w:hAnsi="Times New Roman" w:cs="Times New Roman"/>
          <w:color w:val="000000" w:themeColor="text1"/>
          <w:sz w:val="26"/>
          <w:szCs w:val="26"/>
          <w:lang w:eastAsia="lv-LV"/>
        </w:rPr>
        <w:t xml:space="preserve"> skaitu nav zemāka par </w:t>
      </w:r>
      <w:r w:rsidR="00A9514F" w:rsidRPr="00036C40">
        <w:rPr>
          <w:rFonts w:ascii="Times New Roman" w:hAnsi="Times New Roman" w:cs="Times New Roman"/>
          <w:color w:val="000000" w:themeColor="text1"/>
          <w:sz w:val="26"/>
          <w:szCs w:val="26"/>
          <w:lang w:eastAsia="lv-LV"/>
        </w:rPr>
        <w:t>3</w:t>
      </w:r>
      <w:r w:rsidRPr="00036C40">
        <w:rPr>
          <w:rFonts w:ascii="Times New Roman" w:hAnsi="Times New Roman" w:cs="Times New Roman"/>
          <w:color w:val="000000" w:themeColor="text1"/>
          <w:sz w:val="26"/>
          <w:szCs w:val="26"/>
          <w:lang w:eastAsia="lv-LV"/>
        </w:rPr>
        <w:t xml:space="preserve">0% par to, kāda tā bija </w:t>
      </w:r>
      <w:r w:rsidR="00036C40">
        <w:rPr>
          <w:rFonts w:ascii="Times New Roman" w:eastAsia="TimesNewRoman" w:hAnsi="Times New Roman" w:cs="Times New Roman"/>
          <w:color w:val="000000" w:themeColor="text1"/>
          <w:sz w:val="26"/>
          <w:szCs w:val="26"/>
        </w:rPr>
        <w:t>Iepirkuma nolikuma 3.3.punkta kritērija vērtējuma rezultātā</w:t>
      </w:r>
      <w:r w:rsidR="00A9514F" w:rsidRPr="00036C40">
        <w:rPr>
          <w:rFonts w:ascii="Times New Roman" w:hAnsi="Times New Roman" w:cs="Times New Roman"/>
          <w:color w:val="000000" w:themeColor="text1"/>
          <w:sz w:val="26"/>
          <w:szCs w:val="26"/>
          <w:lang w:eastAsia="lv-LV"/>
        </w:rPr>
        <w:t xml:space="preserve">. </w:t>
      </w:r>
      <w:r w:rsidR="00A9514F" w:rsidRPr="00036C40">
        <w:rPr>
          <w:rFonts w:ascii="Times New Roman" w:eastAsia="TimesNewRoman" w:hAnsi="Times New Roman" w:cs="Times New Roman"/>
          <w:color w:val="000000" w:themeColor="text1"/>
          <w:sz w:val="26"/>
          <w:szCs w:val="26"/>
        </w:rPr>
        <w:t>Minētās prasības kontroli Pasūtītājs veic vienu reizi gadā tad, kad ir pieejami VID publiskojamo datu bāzes dati par iepriekšējo taksācijas gadu</w:t>
      </w:r>
      <w:r w:rsidRPr="00036C40">
        <w:rPr>
          <w:rFonts w:ascii="Times New Roman" w:eastAsia="TimesNewRoman" w:hAnsi="Times New Roman" w:cs="Times New Roman"/>
          <w:color w:val="000000" w:themeColor="text1"/>
          <w:sz w:val="26"/>
          <w:szCs w:val="26"/>
        </w:rPr>
        <w:t>.</w:t>
      </w:r>
    </w:p>
    <w:bookmarkEnd w:id="5"/>
    <w:p w14:paraId="3FF8C22B" w14:textId="77777777" w:rsidR="009808E4" w:rsidRPr="00D24D95" w:rsidRDefault="009808E4" w:rsidP="00BA668E">
      <w:pPr>
        <w:suppressAutoHyphens/>
        <w:spacing w:after="0" w:line="240" w:lineRule="auto"/>
        <w:jc w:val="both"/>
        <w:rPr>
          <w:rFonts w:ascii="Times New Roman" w:hAnsi="Times New Roman" w:cs="Times New Roman"/>
          <w:color w:val="000000"/>
          <w:sz w:val="26"/>
          <w:szCs w:val="24"/>
          <w:lang w:eastAsia="ar-SA"/>
        </w:rPr>
      </w:pPr>
    </w:p>
    <w:p w14:paraId="453DCF33" w14:textId="77777777"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14:paraId="6F42C0B9" w14:textId="77777777"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14:paraId="6EE87A4E"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14:paraId="67A90156"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14:paraId="59A53BF3"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14:paraId="32F9AED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14:paraId="2FB57EF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14:paraId="60D3C1A9"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14:paraId="36B94FA1"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sadarbībā ar Izpildītāju veikt aptaujas un citus pasākumus saistībā ar Pakalpojumu kvalitātes </w:t>
      </w:r>
      <w:proofErr w:type="spellStart"/>
      <w:r w:rsidRPr="00F23C74">
        <w:rPr>
          <w:rFonts w:ascii="Times New Roman" w:hAnsi="Times New Roman" w:cs="Times New Roman"/>
          <w:color w:val="000000"/>
          <w:sz w:val="26"/>
        </w:rPr>
        <w:t>izvērtējumu</w:t>
      </w:r>
      <w:proofErr w:type="spellEnd"/>
      <w:r w:rsidRPr="00F23C74">
        <w:rPr>
          <w:rFonts w:ascii="Times New Roman" w:hAnsi="Times New Roman" w:cs="Times New Roman"/>
          <w:color w:val="000000"/>
          <w:sz w:val="26"/>
        </w:rPr>
        <w:t>, kā arī īstenot sadarbību ar Izpildītāju, izglītojamajiem un izglītojamo vecākiem, lai uzlabotu Pakalpojuma kvalitāti;</w:t>
      </w:r>
    </w:p>
    <w:p w14:paraId="7E30A827" w14:textId="77777777"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14:paraId="2BAFEA1D" w14:textId="77777777"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14:paraId="16B51D73" w14:textId="77777777"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14:paraId="3D37801F" w14:textId="77777777"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14:paraId="153AF9B5" w14:textId="77777777" w:rsid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r w:rsidR="00262955">
        <w:rPr>
          <w:rFonts w:ascii="Times New Roman" w:hAnsi="Times New Roman" w:cs="Times New Roman"/>
          <w:color w:val="000000"/>
          <w:sz w:val="26"/>
        </w:rPr>
        <w:t>;</w:t>
      </w:r>
    </w:p>
    <w:p w14:paraId="128A636F"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saskaņot Izpildītāja sagatavoto nākamās nedēļas Pakas pārtikas preču sortimentu ne vēlāk kā 3 darbdienas pirms izsniegšanas;</w:t>
      </w:r>
    </w:p>
    <w:p w14:paraId="62154229"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informācija par Skolas apstiprināto Paku sortimentu izvietota izglītojamajiem, vecākiem un darbiniekiem pieejamā vietā (nosūtot informāciju izglītojamajiem un vecākiem Skolas e-pastā vai publicējot Skolas mājas lapā, vai izvietojot ziņojumu stendā);</w:t>
      </w:r>
    </w:p>
    <w:p w14:paraId="6497F882" w14:textId="77777777" w:rsidR="00262955" w:rsidRPr="00262955" w:rsidRDefault="00262955"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lastRenderedPageBreak/>
        <w:t>ne vēlāk kā 3 darbdienas pirms izsniegšanas veikt izglītojamo vai izglītojamo vecāku aptaujas, lai noskaidrotu attālinātā izglītības procesa laikā nepieciešamo Paku skaitu, un informēt par to Izpildītāju.</w:t>
      </w:r>
    </w:p>
    <w:p w14:paraId="3525765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793A66CF" w14:textId="77777777" w:rsidR="00B352DC" w:rsidRPr="00D24D95" w:rsidRDefault="00B352DC" w:rsidP="0026295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14:paraId="508706AA"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14:paraId="67177E26"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14:paraId="0B4F6235"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14:paraId="7F773C07" w14:textId="77777777" w:rsidR="00B352DC" w:rsidRPr="00F23C74"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14:paraId="1C46E244"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14:paraId="6662F8C8" w14:textId="77777777" w:rsidR="00B352DC" w:rsidRPr="00C50263" w:rsidRDefault="00B352DC" w:rsidP="00C5026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jebkurā laikā ierasties Pakalpojuma sniegšanas vietā, lai veiktu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C50263">
        <w:rPr>
          <w:rFonts w:ascii="Times New Roman" w:hAnsi="Times New Roman" w:cs="Times New Roman"/>
          <w:color w:val="000000"/>
          <w:sz w:val="26"/>
        </w:rPr>
        <w:t xml:space="preserve">BL, NPKS, LPIA produkti </w:t>
      </w:r>
      <w:r w:rsidRPr="00C50263">
        <w:rPr>
          <w:rFonts w:ascii="Times New Roman" w:hAnsi="Times New Roman" w:cs="Times New Roman"/>
          <w:color w:val="000000"/>
          <w:sz w:val="26"/>
        </w:rPr>
        <w:t xml:space="preserve">saskaņā ar </w:t>
      </w:r>
      <w:r w:rsidR="00545F6F" w:rsidRPr="00C50263">
        <w:rPr>
          <w:rFonts w:ascii="Times New Roman" w:hAnsi="Times New Roman" w:cs="Times New Roman"/>
          <w:color w:val="000000"/>
          <w:sz w:val="26"/>
        </w:rPr>
        <w:t>Iepirkum</w:t>
      </w:r>
      <w:r w:rsidRPr="00C50263">
        <w:rPr>
          <w:rFonts w:ascii="Times New Roman" w:hAnsi="Times New Roman" w:cs="Times New Roman"/>
          <w:color w:val="000000"/>
          <w:sz w:val="26"/>
        </w:rPr>
        <w:t>ā iesniegto tehnisko piedāvājumu;</w:t>
      </w:r>
    </w:p>
    <w:p w14:paraId="7DEF05B1" w14:textId="77777777" w:rsidR="00C50263" w:rsidRPr="00037D67" w:rsidRDefault="00B352DC" w:rsidP="00037D67">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sidRPr="00C50263">
        <w:rPr>
          <w:rFonts w:ascii="Times New Roman" w:hAnsi="Times New Roman" w:cs="Times New Roman"/>
          <w:color w:val="000000"/>
          <w:sz w:val="26"/>
        </w:rPr>
        <w:t>L</w:t>
      </w:r>
      <w:r w:rsidRPr="00C50263">
        <w:rPr>
          <w:rFonts w:ascii="Times New Roman" w:hAnsi="Times New Roman" w:cs="Times New Roman"/>
          <w:color w:val="000000"/>
          <w:sz w:val="26"/>
        </w:rPr>
        <w:t>īguma nosac</w:t>
      </w:r>
      <w:r w:rsidR="00CE4510" w:rsidRPr="00C50263">
        <w:rPr>
          <w:rFonts w:ascii="Times New Roman" w:hAnsi="Times New Roman" w:cs="Times New Roman"/>
          <w:color w:val="000000"/>
          <w:sz w:val="26"/>
        </w:rPr>
        <w:t>ījumu iespējamajiem pārkāpumie</w:t>
      </w:r>
      <w:r w:rsidR="00CE4510" w:rsidRPr="00037D67">
        <w:rPr>
          <w:rFonts w:ascii="Times New Roman" w:hAnsi="Times New Roman" w:cs="Times New Roman"/>
          <w:color w:val="000000"/>
          <w:sz w:val="26"/>
        </w:rPr>
        <w:t>m</w:t>
      </w:r>
      <w:r w:rsidR="00C50263" w:rsidRPr="00037D67">
        <w:rPr>
          <w:rFonts w:ascii="Times New Roman" w:hAnsi="Times New Roman" w:cs="Times New Roman"/>
          <w:color w:val="000000"/>
          <w:sz w:val="26"/>
          <w:szCs w:val="26"/>
          <w:lang w:eastAsia="ar-SA"/>
        </w:rPr>
        <w:t xml:space="preserve">. </w:t>
      </w:r>
    </w:p>
    <w:p w14:paraId="55BA4CDD" w14:textId="77777777" w:rsidR="00B352DC" w:rsidRPr="00C50263"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 xml:space="preserve">Pakalpojuma neatbilstību </w:t>
      </w:r>
      <w:r w:rsidR="00CE4510" w:rsidRPr="00C50263">
        <w:rPr>
          <w:rFonts w:ascii="Times New Roman" w:hAnsi="Times New Roman" w:cs="Times New Roman"/>
          <w:color w:val="000000"/>
          <w:sz w:val="26"/>
          <w:szCs w:val="26"/>
          <w:lang w:eastAsia="ar-SA"/>
        </w:rPr>
        <w:t>L</w:t>
      </w:r>
      <w:r w:rsidRPr="00C50263">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672393F9"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w:t>
      </w:r>
      <w:r w:rsidR="00CE4510" w:rsidRPr="00262955">
        <w:rPr>
          <w:rFonts w:ascii="Times New Roman" w:hAnsi="Times New Roman" w:cs="Times New Roman"/>
          <w:color w:val="000000"/>
          <w:sz w:val="26"/>
          <w:szCs w:val="26"/>
          <w:lang w:eastAsia="ar-SA"/>
        </w:rPr>
        <w:t>rasīt no Izpildītāja pienācīgu L</w:t>
      </w:r>
      <w:r w:rsidRPr="00262955">
        <w:rPr>
          <w:rFonts w:ascii="Times New Roman" w:hAnsi="Times New Roman" w:cs="Times New Roman"/>
          <w:color w:val="000000"/>
          <w:sz w:val="26"/>
          <w:szCs w:val="26"/>
          <w:lang w:eastAsia="ar-SA"/>
        </w:rPr>
        <w:t>īguma turpmāku izpildi un līgumsodu šādā apmērā:</w:t>
      </w:r>
    </w:p>
    <w:p w14:paraId="5AF0A18E"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5C72A637" w14:textId="77777777" w:rsidR="00B352DC" w:rsidRPr="0026295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ēdienu gatavošanā izmanto </w:t>
      </w:r>
      <w:r w:rsidR="00717C21" w:rsidRPr="00717C21">
        <w:rPr>
          <w:rFonts w:ascii="Times New Roman" w:hAnsi="Times New Roman" w:cs="Times New Roman"/>
          <w:color w:val="000000"/>
          <w:sz w:val="26"/>
          <w:szCs w:val="26"/>
          <w:lang w:eastAsia="lv-LV"/>
        </w:rPr>
        <w:t>Iepirkuma tehniskajā piedāvājumā norādītos produktus</w:t>
      </w:r>
      <w:r w:rsidR="00717C21">
        <w:rPr>
          <w:rFonts w:ascii="Times New Roman" w:hAnsi="Times New Roman" w:cs="Times New Roman"/>
          <w:color w:val="000000"/>
          <w:sz w:val="26"/>
          <w:szCs w:val="26"/>
          <w:lang w:eastAsia="lv-LV"/>
        </w:rPr>
        <w:t xml:space="preserve">, kas neatbilst </w:t>
      </w:r>
      <w:r w:rsidR="00717C21" w:rsidRPr="00717C21">
        <w:rPr>
          <w:rFonts w:ascii="Times New Roman" w:hAnsi="Times New Roman" w:cs="Times New Roman"/>
          <w:color w:val="000000"/>
          <w:sz w:val="26"/>
          <w:szCs w:val="26"/>
          <w:lang w:eastAsia="lv-LV"/>
        </w:rPr>
        <w:t xml:space="preserve">BL, NPKS, LPIA </w:t>
      </w:r>
      <w:r w:rsidR="00717C21">
        <w:rPr>
          <w:rFonts w:ascii="Times New Roman" w:hAnsi="Times New Roman" w:cs="Times New Roman"/>
          <w:color w:val="000000"/>
          <w:sz w:val="26"/>
          <w:szCs w:val="26"/>
          <w:lang w:eastAsia="lv-LV"/>
        </w:rPr>
        <w:t>prasībām</w:t>
      </w:r>
      <w:r w:rsidR="00CE4510" w:rsidRPr="00262955">
        <w:rPr>
          <w:rFonts w:ascii="Times New Roman" w:hAnsi="Times New Roman" w:cs="Times New Roman"/>
          <w:color w:val="000000"/>
          <w:sz w:val="26"/>
        </w:rPr>
        <w:t xml:space="preserve">, </w:t>
      </w:r>
      <w:r w:rsidRPr="00262955">
        <w:rPr>
          <w:rFonts w:ascii="Times New Roman" w:hAnsi="Times New Roman" w:cs="Times New Roman"/>
          <w:color w:val="000000"/>
          <w:sz w:val="26"/>
        </w:rPr>
        <w:t>ko apliecina kontrolējošās institūcijas dokuments vai Pasūtītāja sastādīts akts, kuru paraksta vismaz divas Pasūtītāja pilnvarotās personas un Izpildītāja pārstāvis;</w:t>
      </w:r>
    </w:p>
    <w:p w14:paraId="355F7FD2" w14:textId="77777777" w:rsidR="00B352DC"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Izpildītāja darbībā ir konstatēts normatīvo aktu pārkāpums, ko apliecina </w:t>
      </w:r>
      <w:r w:rsidR="005A761D" w:rsidRPr="00262955">
        <w:rPr>
          <w:rFonts w:ascii="Times New Roman" w:hAnsi="Times New Roman" w:cs="Times New Roman"/>
          <w:color w:val="000000"/>
          <w:sz w:val="26"/>
        </w:rPr>
        <w:t>kontrolējošās institūcijas dokuments vai Pasūtītāja sastādīts akts, kuru paraksta vismaz divas Pasūtītāja pilnvarotās personas un Izpildītāja pārstāvis</w:t>
      </w:r>
      <w:r w:rsidRPr="00262955">
        <w:rPr>
          <w:rFonts w:ascii="Times New Roman" w:hAnsi="Times New Roman" w:cs="Times New Roman"/>
          <w:color w:val="000000"/>
          <w:sz w:val="26"/>
        </w:rPr>
        <w:t>;</w:t>
      </w:r>
    </w:p>
    <w:p w14:paraId="2BB76E16" w14:textId="77777777" w:rsidR="00B352DC" w:rsidRPr="008B5165" w:rsidRDefault="00B352DC" w:rsidP="00262955">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szCs w:val="26"/>
          <w:lang w:eastAsia="ar-SA"/>
        </w:rPr>
      </w:pPr>
      <w:r w:rsidRPr="00262955">
        <w:rPr>
          <w:rFonts w:ascii="Times New Roman" w:hAnsi="Times New Roman" w:cs="Times New Roman"/>
          <w:color w:val="000000"/>
          <w:sz w:val="26"/>
        </w:rPr>
        <w:lastRenderedPageBreak/>
        <w:t>1 % apmērā no šī līguma 3.</w:t>
      </w:r>
      <w:r w:rsidR="00CE4510" w:rsidRPr="00262955">
        <w:rPr>
          <w:rFonts w:ascii="Times New Roman" w:hAnsi="Times New Roman" w:cs="Times New Roman"/>
          <w:color w:val="000000"/>
          <w:sz w:val="26"/>
        </w:rPr>
        <w:t>2</w:t>
      </w:r>
      <w:r w:rsidRPr="00262955">
        <w:rPr>
          <w:rFonts w:ascii="Times New Roman" w:hAnsi="Times New Roman" w:cs="Times New Roman"/>
          <w:color w:val="000000"/>
          <w:sz w:val="26"/>
        </w:rPr>
        <w:t xml:space="preserve">.punktā minētās līgumcenas, ja saskaņā ar </w:t>
      </w:r>
      <w:r w:rsidRPr="008B5165">
        <w:rPr>
          <w:rFonts w:ascii="Times New Roman" w:hAnsi="Times New Roman" w:cs="Times New Roman"/>
          <w:color w:val="000000" w:themeColor="text1"/>
          <w:sz w:val="26"/>
        </w:rPr>
        <w:t>kontrolējošo institūciju rīkojuma dokumentiem</w:t>
      </w:r>
      <w:r w:rsidRPr="008B5165">
        <w:rPr>
          <w:rFonts w:ascii="Times New Roman" w:hAnsi="Times New Roman" w:cs="Times New Roman"/>
          <w:color w:val="000000" w:themeColor="text1"/>
          <w:sz w:val="26"/>
          <w:szCs w:val="26"/>
          <w:lang w:eastAsia="ar-SA"/>
        </w:rPr>
        <w:t xml:space="preserve"> Izpildītāja darbība ir apturēta normatīvo aktu pārkāpuma dēļ</w:t>
      </w:r>
      <w:r w:rsidR="00F91D8D" w:rsidRPr="008B5165">
        <w:rPr>
          <w:rFonts w:ascii="Times New Roman" w:hAnsi="Times New Roman" w:cs="Times New Roman"/>
          <w:color w:val="000000" w:themeColor="text1"/>
          <w:sz w:val="26"/>
          <w:szCs w:val="26"/>
          <w:lang w:eastAsia="ar-SA"/>
        </w:rPr>
        <w:t>;</w:t>
      </w:r>
    </w:p>
    <w:p w14:paraId="370710D1" w14:textId="77777777" w:rsidR="00F91D8D" w:rsidRPr="00080851" w:rsidRDefault="00F91D8D" w:rsidP="00DC7990">
      <w:pPr>
        <w:pStyle w:val="ListParagraph2"/>
        <w:numPr>
          <w:ilvl w:val="2"/>
          <w:numId w:val="1"/>
        </w:numPr>
        <w:suppressAutoHyphens/>
        <w:spacing w:after="0" w:line="240" w:lineRule="auto"/>
        <w:ind w:left="0" w:firstLine="680"/>
        <w:jc w:val="both"/>
        <w:rPr>
          <w:rFonts w:ascii="Times New Roman" w:hAnsi="Times New Roman" w:cs="Times New Roman"/>
          <w:color w:val="000000" w:themeColor="text1"/>
          <w:sz w:val="26"/>
        </w:rPr>
      </w:pPr>
      <w:bookmarkStart w:id="6" w:name="_Hlk58323610"/>
      <w:r w:rsidRPr="00080851">
        <w:rPr>
          <w:rFonts w:ascii="Times New Roman" w:hAnsi="Times New Roman" w:cs="Times New Roman"/>
          <w:color w:val="000000" w:themeColor="text1"/>
          <w:sz w:val="26"/>
        </w:rPr>
        <w:t xml:space="preserve">500 </w:t>
      </w:r>
      <w:proofErr w:type="spellStart"/>
      <w:r w:rsidRPr="00080851">
        <w:rPr>
          <w:rFonts w:ascii="Times New Roman" w:hAnsi="Times New Roman" w:cs="Times New Roman"/>
          <w:i/>
          <w:iCs/>
          <w:color w:val="000000" w:themeColor="text1"/>
          <w:sz w:val="26"/>
        </w:rPr>
        <w:t>euro</w:t>
      </w:r>
      <w:proofErr w:type="spellEnd"/>
      <w:r w:rsidRPr="00080851">
        <w:rPr>
          <w:rFonts w:ascii="Times New Roman" w:hAnsi="Times New Roman" w:cs="Times New Roman"/>
          <w:color w:val="000000" w:themeColor="text1"/>
          <w:sz w:val="26"/>
        </w:rPr>
        <w:t xml:space="preserve"> </w:t>
      </w:r>
      <w:r w:rsidR="001B08EB" w:rsidRPr="00080851">
        <w:rPr>
          <w:rFonts w:ascii="Times New Roman" w:hAnsi="Times New Roman" w:cs="Times New Roman"/>
          <w:color w:val="000000" w:themeColor="text1"/>
          <w:sz w:val="26"/>
        </w:rPr>
        <w:t xml:space="preserve">apmērā, ja Izpildītāja 2021., 2022., 2023. vai 2024. gadā samaksāto VSAOI kopsumma pret pretendenta vidējo nodarbināto personu skaitu ir vairāk nekā par 30% zemāka par to, kāda tā bija 2020.gadā (datu avots VID publiskojamo datu bāzes dati “Nodokļu maksātāju (komersantu) taksācijas gadā samaksāto VID administrēto nodokļu kopsummas”, tīmekļvietnē </w:t>
      </w:r>
      <w:hyperlink r:id="rId7" w:history="1">
        <w:r w:rsidR="001B08EB" w:rsidRPr="00080851">
          <w:rPr>
            <w:rFonts w:ascii="Times New Roman" w:hAnsi="Times New Roman" w:cs="Times New Roman"/>
            <w:color w:val="000000" w:themeColor="text1"/>
            <w:sz w:val="26"/>
          </w:rPr>
          <w:t>https://www6.vid.gov.lv/snk</w:t>
        </w:r>
      </w:hyperlink>
      <w:r w:rsidR="001B08EB" w:rsidRPr="00080851">
        <w:rPr>
          <w:rFonts w:ascii="Times New Roman" w:hAnsi="Times New Roman" w:cs="Times New Roman"/>
          <w:color w:val="000000" w:themeColor="text1"/>
          <w:sz w:val="26"/>
        </w:rPr>
        <w:t>). Pasūtītājs pirms līgumsoda piemērošanas pieprasa pretendentam detalizētu paskaidrojumu par apstākļiem, kuru dēļ VSAOI ir samazinājušās. Pasūtītājs, konsultējoties ar Izpildītāju, izvērtē visus detalizētajā paskaidrojumā minētos faktorus un pieņem lēmumu, vai līgumsods ir piemērojams</w:t>
      </w:r>
      <w:r w:rsidR="00DC7990" w:rsidRPr="00080851">
        <w:rPr>
          <w:rFonts w:ascii="Times New Roman" w:hAnsi="Times New Roman" w:cs="Times New Roman"/>
          <w:color w:val="000000" w:themeColor="text1"/>
          <w:sz w:val="26"/>
        </w:rPr>
        <w:t>.</w:t>
      </w:r>
    </w:p>
    <w:bookmarkEnd w:id="6"/>
    <w:p w14:paraId="251CFF10" w14:textId="77777777" w:rsidR="00B352DC" w:rsidRPr="00262955" w:rsidRDefault="00B352DC" w:rsidP="0026295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w:t>
      </w:r>
      <w:r w:rsidR="00CE4510" w:rsidRPr="00262955">
        <w:rPr>
          <w:rFonts w:ascii="Times New Roman" w:hAnsi="Times New Roman" w:cs="Times New Roman"/>
          <w:color w:val="000000"/>
          <w:sz w:val="26"/>
          <w:szCs w:val="26"/>
          <w:lang w:eastAsia="ar-SA"/>
        </w:rPr>
        <w:t>2</w:t>
      </w:r>
      <w:r w:rsidRPr="00262955">
        <w:rPr>
          <w:rFonts w:ascii="Times New Roman" w:hAnsi="Times New Roman" w:cs="Times New Roman"/>
          <w:color w:val="000000"/>
          <w:sz w:val="26"/>
          <w:szCs w:val="26"/>
          <w:lang w:eastAsia="ar-SA"/>
        </w:rPr>
        <w:t>.punktā minētās līgumcenas, ja pirms šī līguma termiņa beigām Izpildītājs vienpusēji izbeidz līgumu.</w:t>
      </w:r>
    </w:p>
    <w:p w14:paraId="6471DA2F"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14:paraId="7ECC20F3"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14:paraId="78190F59"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14:paraId="746EB9F2"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56E0796A"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14:paraId="7C9EC520"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 xml:space="preserve">īguma, par to </w:t>
      </w:r>
      <w:proofErr w:type="spellStart"/>
      <w:r w:rsidRPr="00F23C74">
        <w:rPr>
          <w:rFonts w:ascii="Times New Roman" w:hAnsi="Times New Roman" w:cs="Times New Roman"/>
          <w:color w:val="000000"/>
          <w:sz w:val="26"/>
          <w:szCs w:val="26"/>
          <w:lang w:eastAsia="ar-SA"/>
        </w:rPr>
        <w:t>rakstveidā</w:t>
      </w:r>
      <w:proofErr w:type="spellEnd"/>
      <w:r w:rsidRPr="00F23C74">
        <w:rPr>
          <w:rFonts w:ascii="Times New Roman" w:hAnsi="Times New Roman" w:cs="Times New Roman"/>
          <w:color w:val="000000"/>
          <w:sz w:val="26"/>
          <w:szCs w:val="26"/>
          <w:lang w:eastAsia="ar-SA"/>
        </w:rPr>
        <w:t xml:space="preserve"> brīdinot otru pusi 5 (piecas) darba dienas iepriekš.</w:t>
      </w:r>
    </w:p>
    <w:p w14:paraId="71FD52DC" w14:textId="77777777"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14:paraId="1E60B40A" w14:textId="77777777" w:rsidR="00B352DC" w:rsidRPr="00D24D95" w:rsidRDefault="00B352DC" w:rsidP="00317F89">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14:paraId="7EE7AFAE"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14:paraId="194BB46D" w14:textId="77777777" w:rsidR="00B352DC" w:rsidRPr="00F23C7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14:paraId="08558A26" w14:textId="77777777" w:rsidR="00B352DC" w:rsidRPr="00F23C74"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00B352DC" w:rsidRPr="00F23C74">
        <w:rPr>
          <w:rFonts w:ascii="Times New Roman" w:hAnsi="Times New Roman" w:cs="Times New Roman"/>
          <w:color w:val="000000"/>
          <w:sz w:val="26"/>
          <w:szCs w:val="26"/>
          <w:lang w:eastAsia="ar-SA"/>
        </w:rPr>
        <w:t xml:space="preserve">. </w:t>
      </w:r>
    </w:p>
    <w:p w14:paraId="54A191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317F89">
        <w:rPr>
          <w:rFonts w:ascii="Times New Roman" w:hAnsi="Times New Roman" w:cs="Times New Roman"/>
          <w:color w:val="000000"/>
          <w:sz w:val="26"/>
          <w:szCs w:val="26"/>
          <w:lang w:eastAsia="ar-SA"/>
        </w:rPr>
        <w:t>Iepirkum</w:t>
      </w:r>
      <w:r w:rsidRPr="00317F89">
        <w:rPr>
          <w:rFonts w:ascii="Times New Roman" w:hAnsi="Times New Roman" w:cs="Times New Roman"/>
          <w:color w:val="000000"/>
          <w:sz w:val="26"/>
          <w:szCs w:val="26"/>
          <w:lang w:eastAsia="ar-SA"/>
        </w:rPr>
        <w:t xml:space="preserve">a daļā visā līguma darbības laikā jābūt ne mazākam kā 100 </w:t>
      </w:r>
      <w:r w:rsidRPr="00317F89">
        <w:rPr>
          <w:rFonts w:ascii="Times New Roman" w:hAnsi="Times New Roman" w:cs="Times New Roman"/>
          <w:color w:val="000000"/>
          <w:sz w:val="26"/>
          <w:szCs w:val="26"/>
          <w:lang w:eastAsia="ar-SA"/>
        </w:rPr>
        <w:lastRenderedPageBreak/>
        <w:t xml:space="preserve">tūkstoši </w:t>
      </w:r>
      <w:proofErr w:type="spellStart"/>
      <w:r w:rsidRPr="00317F89">
        <w:rPr>
          <w:rFonts w:ascii="Times New Roman" w:hAnsi="Times New Roman" w:cs="Times New Roman"/>
          <w:color w:val="000000"/>
          <w:sz w:val="26"/>
          <w:szCs w:val="26"/>
          <w:lang w:eastAsia="ar-SA"/>
        </w:rPr>
        <w:t>euro</w:t>
      </w:r>
      <w:proofErr w:type="spellEnd"/>
      <w:r w:rsidRPr="00317F89">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14:paraId="5553B55E" w14:textId="77777777" w:rsidR="00B352DC" w:rsidRPr="00317F89" w:rsidRDefault="00CE4510"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Jebkuri L</w:t>
      </w:r>
      <w:r w:rsidR="00B352DC" w:rsidRPr="00317F89">
        <w:rPr>
          <w:rFonts w:ascii="Times New Roman" w:hAnsi="Times New Roman" w:cs="Times New Roman"/>
          <w:color w:val="000000"/>
          <w:sz w:val="26"/>
          <w:szCs w:val="26"/>
          <w:lang w:eastAsia="ar-SA"/>
        </w:rPr>
        <w:t>īguma grozījumi vai papildinājumi tiek noform</w:t>
      </w:r>
      <w:r w:rsidRPr="00317F89">
        <w:rPr>
          <w:rFonts w:ascii="Times New Roman" w:hAnsi="Times New Roman" w:cs="Times New Roman"/>
          <w:color w:val="000000"/>
          <w:sz w:val="26"/>
          <w:szCs w:val="26"/>
          <w:lang w:eastAsia="ar-SA"/>
        </w:rPr>
        <w:t xml:space="preserve">ēti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un kļūst par L</w:t>
      </w:r>
      <w:r w:rsidR="00B352DC" w:rsidRPr="00317F89">
        <w:rPr>
          <w:rFonts w:ascii="Times New Roman" w:hAnsi="Times New Roman" w:cs="Times New Roman"/>
          <w:color w:val="000000"/>
          <w:sz w:val="26"/>
          <w:szCs w:val="26"/>
          <w:lang w:eastAsia="ar-SA"/>
        </w:rPr>
        <w:t xml:space="preserve">īguma neatņemamu sastāvdaļu. </w:t>
      </w:r>
    </w:p>
    <w:p w14:paraId="0761C3A6"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14:paraId="4C9B6B6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14:paraId="01734B4C"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sidRPr="00317F89">
        <w:rPr>
          <w:rFonts w:ascii="Times New Roman" w:hAnsi="Times New Roman" w:cs="Times New Roman"/>
          <w:color w:val="000000"/>
          <w:sz w:val="26"/>
          <w:szCs w:val="26"/>
          <w:lang w:eastAsia="ar-SA"/>
        </w:rPr>
        <w:t>ir tiesības vienpusēji izbeigt L</w:t>
      </w:r>
      <w:r w:rsidRPr="00317F89">
        <w:rPr>
          <w:rFonts w:ascii="Times New Roman" w:hAnsi="Times New Roman" w:cs="Times New Roman"/>
          <w:color w:val="000000"/>
          <w:sz w:val="26"/>
          <w:szCs w:val="26"/>
          <w:lang w:eastAsia="ar-SA"/>
        </w:rPr>
        <w:t>īguma d</w:t>
      </w:r>
      <w:r w:rsidR="00E7438E" w:rsidRPr="00317F89">
        <w:rPr>
          <w:rFonts w:ascii="Times New Roman" w:hAnsi="Times New Roman" w:cs="Times New Roman"/>
          <w:color w:val="000000"/>
          <w:sz w:val="26"/>
          <w:szCs w:val="26"/>
          <w:lang w:eastAsia="ar-SA"/>
        </w:rPr>
        <w:t>arbību, nosūtot paziņojumu par L</w:t>
      </w:r>
      <w:r w:rsidRPr="00317F89">
        <w:rPr>
          <w:rFonts w:ascii="Times New Roman" w:hAnsi="Times New Roman" w:cs="Times New Roman"/>
          <w:color w:val="000000"/>
          <w:sz w:val="26"/>
          <w:szCs w:val="26"/>
          <w:lang w:eastAsia="ar-SA"/>
        </w:rPr>
        <w:t xml:space="preserve">īguma izbeigšanu. </w:t>
      </w:r>
    </w:p>
    <w:p w14:paraId="3F1C5B08"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sidR="00E7438E">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14:paraId="3DDD1321"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14:paraId="6533BA65" w14:textId="77777777" w:rsidR="00B352DC" w:rsidRPr="00317F89"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sidR="00E7438E">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14:paraId="0C8293A1" w14:textId="77777777" w:rsidR="00644A84" w:rsidRDefault="00B352DC"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vienpusēji atkāpties no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neatlīdzinot Izpildītājam ar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 xml:space="preserve">īguma pirmstermiņa izbeigšanu saistītos zaudējumus un neiegūto peļņu, par to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brīdinot Izpildītāju vismaz </w:t>
      </w:r>
      <w:r w:rsidR="00644A84" w:rsidRPr="00317F89">
        <w:rPr>
          <w:rFonts w:ascii="Times New Roman" w:hAnsi="Times New Roman" w:cs="Times New Roman"/>
          <w:color w:val="000000"/>
          <w:sz w:val="26"/>
          <w:szCs w:val="26"/>
          <w:lang w:eastAsia="ar-SA"/>
        </w:rPr>
        <w:t>1 mēnesi</w:t>
      </w:r>
      <w:r w:rsidRPr="00317F89">
        <w:rPr>
          <w:rFonts w:ascii="Times New Roman" w:hAnsi="Times New Roman" w:cs="Times New Roman"/>
          <w:color w:val="000000"/>
          <w:sz w:val="26"/>
          <w:szCs w:val="26"/>
          <w:lang w:eastAsia="ar-SA"/>
        </w:rPr>
        <w:t xml:space="preserve"> iepriekš, ja </w:t>
      </w:r>
      <w:r w:rsidR="00E7438E" w:rsidRPr="00317F89">
        <w:rPr>
          <w:rFonts w:ascii="Times New Roman" w:hAnsi="Times New Roman" w:cs="Times New Roman"/>
          <w:color w:val="000000"/>
          <w:sz w:val="26"/>
          <w:szCs w:val="26"/>
          <w:lang w:eastAsia="ar-SA"/>
        </w:rPr>
        <w:t>L</w:t>
      </w:r>
      <w:r w:rsidRPr="00317F89">
        <w:rPr>
          <w:rFonts w:ascii="Times New Roman" w:hAnsi="Times New Roman" w:cs="Times New Roman"/>
          <w:color w:val="000000"/>
          <w:sz w:val="26"/>
          <w:szCs w:val="26"/>
          <w:lang w:eastAsia="ar-SA"/>
        </w:rPr>
        <w:t>īguma izpilde kļūst neiespējama no Pasūtītāja neatkarīgu ārēju apstākļu, t.sk., valsts v</w:t>
      </w:r>
      <w:r w:rsidR="00644A84" w:rsidRPr="00317F89">
        <w:rPr>
          <w:rFonts w:ascii="Times New Roman" w:hAnsi="Times New Roman" w:cs="Times New Roman"/>
          <w:color w:val="000000"/>
          <w:sz w:val="26"/>
          <w:szCs w:val="26"/>
          <w:lang w:eastAsia="ar-SA"/>
        </w:rPr>
        <w:t>ai pašvaldības lēmumu rezultātā.</w:t>
      </w:r>
    </w:p>
    <w:p w14:paraId="0866404A" w14:textId="77777777" w:rsidR="0057798D" w:rsidRPr="0057798D" w:rsidRDefault="0057798D" w:rsidP="0057798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14:paraId="55BCFE38" w14:textId="77777777" w:rsidR="00B352DC" w:rsidRPr="00D24D95" w:rsidRDefault="00E7438E" w:rsidP="00317F89">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w:t>
      </w:r>
      <w:r w:rsidR="00B352DC" w:rsidRPr="00317F89">
        <w:rPr>
          <w:rFonts w:ascii="Times New Roman" w:hAnsi="Times New Roman" w:cs="Times New Roman"/>
          <w:color w:val="000000"/>
          <w:sz w:val="26"/>
          <w:szCs w:val="26"/>
          <w:lang w:eastAsia="ar-SA"/>
        </w:rPr>
        <w:t>īguma</w:t>
      </w:r>
      <w:r w:rsidR="00B352DC"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14:paraId="4E71920B" w14:textId="77777777"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14:paraId="75FC98D1"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14:paraId="767F8E8C" w14:textId="77777777"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14:paraId="168C7E2F" w14:textId="77777777"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14:paraId="26D18527"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14:paraId="4EEDE5DC" w14:textId="77777777" w:rsidR="00B352DC" w:rsidRPr="004D74AD" w:rsidRDefault="00E7438E"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w:t>
      </w:r>
      <w:r w:rsidR="00B352DC" w:rsidRPr="004D74AD">
        <w:rPr>
          <w:rFonts w:ascii="Times New Roman" w:hAnsi="Times New Roman" w:cs="Times New Roman"/>
          <w:color w:val="000000"/>
          <w:sz w:val="26"/>
          <w:szCs w:val="26"/>
          <w:lang w:eastAsia="ar-SA"/>
        </w:rPr>
        <w:t>īguma noteikumu izpildes kontrolei – Puses pilnvaro sekojošus pārstāvjus:</w:t>
      </w:r>
    </w:p>
    <w:p w14:paraId="179807B5" w14:textId="77777777"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szCs w:val="26"/>
          <w:lang w:eastAsia="ar-SA"/>
        </w:rPr>
        <w:t xml:space="preserve">no Izpildītāja puses </w:t>
      </w:r>
      <w:r w:rsidR="005E2AA9" w:rsidRPr="004D74AD">
        <w:rPr>
          <w:rFonts w:ascii="Times New Roman" w:hAnsi="Times New Roman" w:cs="Times New Roman"/>
          <w:color w:val="000000"/>
          <w:sz w:val="26"/>
          <w:szCs w:val="26"/>
          <w:lang w:eastAsia="ar-SA"/>
        </w:rPr>
        <w:t>&lt;</w:t>
      </w:r>
      <w:r w:rsidRPr="004D74AD">
        <w:rPr>
          <w:rFonts w:ascii="Times New Roman" w:hAnsi="Times New Roman" w:cs="Times New Roman"/>
          <w:color w:val="000000"/>
          <w:sz w:val="26"/>
          <w:szCs w:val="26"/>
          <w:lang w:eastAsia="ar-SA"/>
        </w:rPr>
        <w:t>amats</w:t>
      </w:r>
      <w:r w:rsidRPr="004D74AD">
        <w:rPr>
          <w:rFonts w:ascii="Times New Roman" w:hAnsi="Times New Roman" w:cs="Times New Roman"/>
          <w:color w:val="000000"/>
          <w:sz w:val="26"/>
        </w:rPr>
        <w:t xml:space="preserve">, vārds, uzvārds, </w:t>
      </w:r>
      <w:r w:rsidR="005E2AA9" w:rsidRPr="004D74AD">
        <w:rPr>
          <w:rFonts w:ascii="Times New Roman" w:hAnsi="Times New Roman" w:cs="Times New Roman"/>
          <w:color w:val="000000"/>
          <w:sz w:val="26"/>
        </w:rPr>
        <w:t>e-pasta adrese, tālruņa Nr.</w:t>
      </w:r>
      <w:r w:rsidRPr="004D74AD">
        <w:rPr>
          <w:rFonts w:ascii="Times New Roman" w:hAnsi="Times New Roman" w:cs="Times New Roman"/>
          <w:color w:val="000000"/>
          <w:sz w:val="26"/>
        </w:rPr>
        <w:t>&gt;;</w:t>
      </w:r>
    </w:p>
    <w:p w14:paraId="3E6C7BFA" w14:textId="77777777" w:rsidR="00B352DC" w:rsidRPr="004D74AD" w:rsidRDefault="00B352DC" w:rsidP="004D74AD">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4D74AD">
        <w:rPr>
          <w:rFonts w:ascii="Times New Roman" w:hAnsi="Times New Roman" w:cs="Times New Roman"/>
          <w:color w:val="000000"/>
          <w:sz w:val="26"/>
        </w:rPr>
        <w:t xml:space="preserve">no Pasūtītāja puses </w:t>
      </w:r>
      <w:r w:rsidR="005E2AA9" w:rsidRPr="004D74AD">
        <w:rPr>
          <w:rFonts w:ascii="Times New Roman" w:hAnsi="Times New Roman" w:cs="Times New Roman"/>
          <w:color w:val="000000"/>
          <w:sz w:val="26"/>
        </w:rPr>
        <w:t>&lt;</w:t>
      </w:r>
      <w:r w:rsidRPr="004D74AD">
        <w:rPr>
          <w:rFonts w:ascii="Times New Roman" w:hAnsi="Times New Roman" w:cs="Times New Roman"/>
          <w:color w:val="000000"/>
          <w:sz w:val="26"/>
        </w:rPr>
        <w:t>amats, vārds, uzvār</w:t>
      </w:r>
      <w:r w:rsidR="005E2AA9" w:rsidRPr="004D74AD">
        <w:rPr>
          <w:rFonts w:ascii="Times New Roman" w:hAnsi="Times New Roman" w:cs="Times New Roman"/>
          <w:color w:val="000000"/>
          <w:sz w:val="26"/>
        </w:rPr>
        <w:t>ds, e-pasta adrese, tālruņa Nr.</w:t>
      </w:r>
      <w:r w:rsidRPr="004D74AD">
        <w:rPr>
          <w:rFonts w:ascii="Times New Roman" w:hAnsi="Times New Roman" w:cs="Times New Roman"/>
          <w:color w:val="000000"/>
          <w:sz w:val="26"/>
        </w:rPr>
        <w:t>&gt;.</w:t>
      </w:r>
    </w:p>
    <w:p w14:paraId="62DCFBC3" w14:textId="77777777" w:rsidR="00B352DC" w:rsidRPr="004D74AD" w:rsidRDefault="00B352DC" w:rsidP="004D74AD">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Līgums sagatavots 2 (divos) eksemplāros uz __ (__) lapām, un tiem ir vienāds juridisks spēks. Pie</w:t>
      </w:r>
      <w:r w:rsidR="00E7438E" w:rsidRPr="004D74AD">
        <w:rPr>
          <w:rFonts w:ascii="Times New Roman" w:hAnsi="Times New Roman" w:cs="Times New Roman"/>
          <w:color w:val="000000"/>
          <w:sz w:val="26"/>
          <w:szCs w:val="26"/>
          <w:lang w:eastAsia="ar-SA"/>
        </w:rPr>
        <w:t xml:space="preserve"> katras no Pusēm atrodas viens L</w:t>
      </w:r>
      <w:r w:rsidRPr="004D74AD">
        <w:rPr>
          <w:rFonts w:ascii="Times New Roman" w:hAnsi="Times New Roman" w:cs="Times New Roman"/>
          <w:color w:val="000000"/>
          <w:sz w:val="26"/>
          <w:szCs w:val="26"/>
          <w:lang w:eastAsia="ar-SA"/>
        </w:rPr>
        <w:t>īguma eksemplārs.</w:t>
      </w:r>
    </w:p>
    <w:p w14:paraId="52B34ECA" w14:textId="77777777"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14:paraId="43E28B40" w14:textId="77777777" w:rsidR="00B352DC" w:rsidRPr="00D24D95" w:rsidRDefault="00B352DC" w:rsidP="004D74AD">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14:paraId="6504F75B" w14:textId="77777777"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14:paraId="4F0DA85B" w14:textId="77777777" w:rsidTr="006A59A7">
        <w:tc>
          <w:tcPr>
            <w:tcW w:w="4928" w:type="dxa"/>
          </w:tcPr>
          <w:p w14:paraId="0A92477C"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14:paraId="28CD2954" w14:textId="77777777"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14:paraId="61B747B7" w14:textId="77777777"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Tālrunis __________</w:t>
            </w:r>
            <w:r w:rsidRPr="00D24D95">
              <w:rPr>
                <w:rFonts w:ascii="Times New Roman" w:hAnsi="Times New Roman" w:cs="Times New Roman"/>
                <w:color w:val="000000"/>
                <w:sz w:val="26"/>
                <w:szCs w:val="26"/>
              </w:rPr>
              <w:t xml:space="preserve"> </w:t>
            </w:r>
          </w:p>
          <w:p w14:paraId="4F472D44" w14:textId="77777777"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78A07838" w14:textId="77777777"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14:paraId="3F30F979"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14:paraId="54DF7DFC"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14:paraId="1CF0FD06" w14:textId="77777777"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14:paraId="642785CD"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14:paraId="5B44F345"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PVN. </w:t>
            </w:r>
            <w:proofErr w:type="spellStart"/>
            <w:r w:rsidRPr="009C4F96">
              <w:rPr>
                <w:b w:val="0"/>
                <w:iCs/>
                <w:snapToGrid w:val="0"/>
                <w:sz w:val="26"/>
                <w:szCs w:val="26"/>
              </w:rPr>
              <w:t>reģ</w:t>
            </w:r>
            <w:proofErr w:type="spellEnd"/>
            <w:r w:rsidRPr="009C4F96">
              <w:rPr>
                <w:b w:val="0"/>
                <w:iCs/>
                <w:snapToGrid w:val="0"/>
                <w:sz w:val="26"/>
                <w:szCs w:val="26"/>
              </w:rPr>
              <w:t>. Nr.: LV90011524360</w:t>
            </w:r>
          </w:p>
          <w:p w14:paraId="7F358A2F" w14:textId="77777777" w:rsidR="004D74AD" w:rsidRPr="00C92E22" w:rsidRDefault="004D74AD" w:rsidP="004D74AD">
            <w:pPr>
              <w:spacing w:after="0" w:line="240" w:lineRule="auto"/>
              <w:jc w:val="both"/>
              <w:rPr>
                <w:rFonts w:ascii="Times New Roman" w:hAnsi="Times New Roman" w:cs="Times New Roman"/>
                <w:color w:val="000000"/>
                <w:sz w:val="24"/>
                <w:szCs w:val="26"/>
              </w:rPr>
            </w:pPr>
            <w:proofErr w:type="spellStart"/>
            <w:r w:rsidRPr="00C92E22">
              <w:rPr>
                <w:rFonts w:ascii="Times New Roman" w:hAnsi="Times New Roman" w:cs="Times New Roman"/>
                <w:color w:val="000000"/>
                <w:sz w:val="24"/>
                <w:szCs w:val="26"/>
              </w:rPr>
              <w:t>Luminor</w:t>
            </w:r>
            <w:proofErr w:type="spellEnd"/>
            <w:r w:rsidRPr="00C92E22">
              <w:rPr>
                <w:rFonts w:ascii="Times New Roman" w:hAnsi="Times New Roman" w:cs="Times New Roman"/>
                <w:color w:val="000000"/>
                <w:sz w:val="24"/>
                <w:szCs w:val="26"/>
              </w:rPr>
              <w:t xml:space="preserve"> </w:t>
            </w:r>
            <w:proofErr w:type="spellStart"/>
            <w:r w:rsidRPr="00C92E22">
              <w:rPr>
                <w:rFonts w:ascii="Times New Roman" w:hAnsi="Times New Roman" w:cs="Times New Roman"/>
                <w:color w:val="000000"/>
                <w:sz w:val="24"/>
                <w:szCs w:val="26"/>
              </w:rPr>
              <w:t>Bank</w:t>
            </w:r>
            <w:proofErr w:type="spellEnd"/>
            <w:r w:rsidRPr="00C92E22">
              <w:rPr>
                <w:rFonts w:ascii="Times New Roman" w:hAnsi="Times New Roman" w:cs="Times New Roman"/>
                <w:color w:val="000000"/>
                <w:sz w:val="24"/>
                <w:szCs w:val="26"/>
              </w:rPr>
              <w:t xml:space="preserve"> AS Latvijas filiāle</w:t>
            </w:r>
          </w:p>
          <w:p w14:paraId="44033166" w14:textId="77777777"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t>Kods RIKOLV2X</w:t>
            </w:r>
          </w:p>
          <w:p w14:paraId="498AE780"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14:paraId="70E00458"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14:paraId="5D13A4EB" w14:textId="77777777" w:rsidR="00B352DC" w:rsidRPr="009120AC" w:rsidRDefault="005E2AA9" w:rsidP="004D74AD">
            <w:pPr>
              <w:pStyle w:val="Normal11pt"/>
              <w:ind w:right="-750"/>
              <w:jc w:val="left"/>
              <w:rPr>
                <w:color w:val="000000"/>
                <w:sz w:val="26"/>
                <w:szCs w:val="20"/>
              </w:rPr>
            </w:pPr>
            <w:r w:rsidRPr="004D74AD">
              <w:rPr>
                <w:b w:val="0"/>
                <w:iCs/>
                <w:snapToGrid w:val="0"/>
                <w:sz w:val="26"/>
                <w:szCs w:val="26"/>
              </w:rPr>
              <w:t>&lt;amats, vārds, uzvārds&gt;</w:t>
            </w:r>
            <w:r w:rsidR="00B352DC" w:rsidRPr="00D24D95">
              <w:rPr>
                <w:color w:val="000000"/>
                <w:sz w:val="26"/>
                <w:szCs w:val="20"/>
              </w:rPr>
              <w:t xml:space="preserve"> </w:t>
            </w:r>
          </w:p>
        </w:tc>
        <w:tc>
          <w:tcPr>
            <w:tcW w:w="4536" w:type="dxa"/>
          </w:tcPr>
          <w:p w14:paraId="55AABC70"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 nosaukums</w:t>
            </w:r>
            <w:r w:rsidR="00B352DC" w:rsidRPr="00D24D95">
              <w:rPr>
                <w:rFonts w:ascii="Times New Roman" w:hAnsi="Times New Roman" w:cs="Times New Roman"/>
                <w:color w:val="000000"/>
                <w:sz w:val="26"/>
                <w:szCs w:val="26"/>
              </w:rPr>
              <w:t>&gt;</w:t>
            </w:r>
          </w:p>
          <w:p w14:paraId="120BF233"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14:paraId="6F575C60"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&lt;juridiskā adrese</w:t>
            </w:r>
            <w:r w:rsidR="00B352DC" w:rsidRPr="00D24D95">
              <w:rPr>
                <w:rFonts w:ascii="Times New Roman" w:hAnsi="Times New Roman" w:cs="Times New Roman"/>
                <w:color w:val="000000"/>
                <w:sz w:val="26"/>
                <w:szCs w:val="26"/>
              </w:rPr>
              <w:t>&gt; _________ iela __, Rīga, LV ____</w:t>
            </w:r>
          </w:p>
          <w:p w14:paraId="057FC484"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14:paraId="11A2B653" w14:textId="77777777"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14:paraId="2A3954BD" w14:textId="77777777"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14:paraId="74748E2E"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14:paraId="367F6B67" w14:textId="77777777"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51482F73" w14:textId="77777777"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14:paraId="5951313B" w14:textId="77777777"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14:paraId="1ADA9833" w14:textId="77777777" w:rsidR="00B352DC" w:rsidRPr="00D24D95" w:rsidRDefault="00B352DC" w:rsidP="006A59A7">
            <w:pPr>
              <w:spacing w:after="0" w:line="240" w:lineRule="auto"/>
              <w:jc w:val="center"/>
              <w:rPr>
                <w:rFonts w:ascii="Times New Roman" w:hAnsi="Times New Roman" w:cs="Times New Roman"/>
                <w:color w:val="000000"/>
                <w:sz w:val="26"/>
                <w:szCs w:val="26"/>
              </w:rPr>
            </w:pPr>
          </w:p>
        </w:tc>
      </w:tr>
    </w:tbl>
    <w:p w14:paraId="5A007E01" w14:textId="77777777"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14:paraId="5FEEC91F" w14:textId="77777777"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3D47E" w14:textId="77777777" w:rsidR="00840C1E" w:rsidRDefault="00F34926">
      <w:pPr>
        <w:spacing w:after="0" w:line="240" w:lineRule="auto"/>
      </w:pPr>
      <w:r>
        <w:separator/>
      </w:r>
    </w:p>
  </w:endnote>
  <w:endnote w:type="continuationSeparator" w:id="0">
    <w:p w14:paraId="4513D3AC" w14:textId="77777777"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0808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3BECD291" w14:textId="77777777" w:rsidR="001C56F1" w:rsidRDefault="0008085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E352" w14:textId="77777777" w:rsidR="001C56F1" w:rsidRDefault="0077770D">
    <w:pPr>
      <w:pStyle w:val="Kjene"/>
      <w:jc w:val="center"/>
    </w:pPr>
    <w:r>
      <w:fldChar w:fldCharType="begin"/>
    </w:r>
    <w:r>
      <w:instrText>PAGE   \* MERGEFORMAT</w:instrText>
    </w:r>
    <w:r>
      <w:fldChar w:fldCharType="separate"/>
    </w:r>
    <w:r w:rsidR="00270CBF">
      <w:rPr>
        <w:noProof/>
      </w:rPr>
      <w:t>1</w:t>
    </w:r>
    <w:r>
      <w:fldChar w:fldCharType="end"/>
    </w:r>
  </w:p>
  <w:p w14:paraId="6FE28CB0" w14:textId="77777777" w:rsidR="001C56F1" w:rsidRDefault="000808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6A584" w14:textId="77777777" w:rsidR="00840C1E" w:rsidRDefault="00F34926">
      <w:pPr>
        <w:spacing w:after="0" w:line="240" w:lineRule="auto"/>
      </w:pPr>
      <w:r>
        <w:separator/>
      </w:r>
    </w:p>
  </w:footnote>
  <w:footnote w:type="continuationSeparator" w:id="0">
    <w:p w14:paraId="0E2BF287" w14:textId="77777777" w:rsidR="00840C1E" w:rsidRDefault="00F34926">
      <w:pPr>
        <w:spacing w:after="0" w:line="240" w:lineRule="auto"/>
      </w:pPr>
      <w:r>
        <w:continuationSeparator/>
      </w:r>
    </w:p>
  </w:footnote>
  <w:footnote w:id="1">
    <w:p w14:paraId="27A8C308" w14:textId="77777777" w:rsidR="001E676A" w:rsidRDefault="001E676A" w:rsidP="001E676A">
      <w:pPr>
        <w:spacing w:before="120"/>
        <w:rPr>
          <w:noProof/>
          <w:color w:val="17365D"/>
          <w:lang w:eastAsia="lv-LV"/>
        </w:rPr>
      </w:pPr>
      <w:r>
        <w:rPr>
          <w:rStyle w:val="Vresatsauce"/>
        </w:rPr>
        <w:footnoteRef/>
      </w:r>
      <w:r>
        <w:t xml:space="preserve"> </w:t>
      </w:r>
      <w:r w:rsidRPr="002C042A">
        <w:rPr>
          <w:rFonts w:ascii="Times New Roman" w:hAnsi="Times New Roman"/>
        </w:rPr>
        <w:t xml:space="preserve">Veselības ministrijas 22.04.2020. </w:t>
      </w:r>
      <w:r>
        <w:rPr>
          <w:rFonts w:ascii="Times New Roman" w:hAnsi="Times New Roman"/>
        </w:rPr>
        <w:t>publikācija “</w:t>
      </w:r>
      <w:r w:rsidRPr="002C042A">
        <w:rPr>
          <w:rFonts w:ascii="Times New Roman" w:hAnsi="Times New Roman"/>
        </w:rPr>
        <w:t>Ieteikumi pašvaldībām pārtikas paku izglītojamiem nodrošināšanai ārkārtējās situācijas laikā</w:t>
      </w:r>
      <w:r>
        <w:rPr>
          <w:rFonts w:ascii="Times New Roman" w:hAnsi="Times New Roman"/>
        </w:rPr>
        <w:t xml:space="preserve">” pieejama </w:t>
      </w:r>
      <w:hyperlink r:id="rId1" w:history="1">
        <w:r w:rsidRPr="00A92A5D">
          <w:rPr>
            <w:rStyle w:val="Hipersaite"/>
            <w:noProof/>
            <w:lang w:eastAsia="lv-LV"/>
          </w:rPr>
          <w:t>http://www.vm.gov.lv/lv/covid19/pasvaldibam_par_partikas_paku_izglitojamiem_nodrosinasanu/</w:t>
        </w:r>
      </w:hyperlink>
    </w:p>
    <w:p w14:paraId="104ED882" w14:textId="77777777" w:rsidR="001E676A" w:rsidRDefault="001E676A" w:rsidP="001E676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36C40"/>
    <w:rsid w:val="00037D67"/>
    <w:rsid w:val="00080851"/>
    <w:rsid w:val="00092402"/>
    <w:rsid w:val="000E3241"/>
    <w:rsid w:val="00114D50"/>
    <w:rsid w:val="001665A6"/>
    <w:rsid w:val="001B08EB"/>
    <w:rsid w:val="001B35D4"/>
    <w:rsid w:val="001E5564"/>
    <w:rsid w:val="001E676A"/>
    <w:rsid w:val="002170E1"/>
    <w:rsid w:val="00242856"/>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136DF"/>
    <w:rsid w:val="00644A84"/>
    <w:rsid w:val="006604B0"/>
    <w:rsid w:val="00665111"/>
    <w:rsid w:val="00691088"/>
    <w:rsid w:val="006960FC"/>
    <w:rsid w:val="006A5201"/>
    <w:rsid w:val="006D2D48"/>
    <w:rsid w:val="006F24E3"/>
    <w:rsid w:val="006F643B"/>
    <w:rsid w:val="00711B09"/>
    <w:rsid w:val="00717C21"/>
    <w:rsid w:val="00734E65"/>
    <w:rsid w:val="0077770D"/>
    <w:rsid w:val="00787D23"/>
    <w:rsid w:val="008133C9"/>
    <w:rsid w:val="008221AE"/>
    <w:rsid w:val="00840C1E"/>
    <w:rsid w:val="008955DC"/>
    <w:rsid w:val="008A7428"/>
    <w:rsid w:val="008B5165"/>
    <w:rsid w:val="008B6257"/>
    <w:rsid w:val="008C14DC"/>
    <w:rsid w:val="008C79DA"/>
    <w:rsid w:val="008D28C9"/>
    <w:rsid w:val="00906D88"/>
    <w:rsid w:val="00922844"/>
    <w:rsid w:val="00937140"/>
    <w:rsid w:val="009643C7"/>
    <w:rsid w:val="009808E4"/>
    <w:rsid w:val="00984A80"/>
    <w:rsid w:val="009A48CD"/>
    <w:rsid w:val="009B3396"/>
    <w:rsid w:val="009B713F"/>
    <w:rsid w:val="009C4F96"/>
    <w:rsid w:val="009E1CD0"/>
    <w:rsid w:val="009E42A8"/>
    <w:rsid w:val="00A06F98"/>
    <w:rsid w:val="00A353F4"/>
    <w:rsid w:val="00A607BE"/>
    <w:rsid w:val="00A80830"/>
    <w:rsid w:val="00A91266"/>
    <w:rsid w:val="00A9514F"/>
    <w:rsid w:val="00AE1B9A"/>
    <w:rsid w:val="00B352DC"/>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457D2"/>
    <w:rsid w:val="00D767F7"/>
    <w:rsid w:val="00DB684C"/>
    <w:rsid w:val="00DC7990"/>
    <w:rsid w:val="00DE6213"/>
    <w:rsid w:val="00E10268"/>
    <w:rsid w:val="00E32EB9"/>
    <w:rsid w:val="00E341AF"/>
    <w:rsid w:val="00E7438E"/>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vid.gov.lv/s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vm.gov.lv/lv/covid19/pasvaldibam_par_partikas_paku_izglitojamiem_nodrosinasan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24490</Words>
  <Characters>13960</Characters>
  <Application>Microsoft Office Word</Application>
  <DocSecurity>0</DocSecurity>
  <Lines>116</Lines>
  <Paragraphs>76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2021-05-21T11:36:00Z</dcterms:created>
  <dcterms:modified xsi:type="dcterms:W3CDTF">2021-05-24T10:46:00Z</dcterms:modified>
</cp:coreProperties>
</file>