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7EA6FF" w14:textId="77777777" w:rsidR="00641528" w:rsidRPr="00641528" w:rsidRDefault="00641528" w:rsidP="00641528">
      <w:pPr>
        <w:jc w:val="right"/>
        <w:rPr>
          <w:i/>
        </w:rPr>
      </w:pPr>
      <w:bookmarkStart w:id="0" w:name="_Hlk514419824"/>
      <w:bookmarkStart w:id="1" w:name="_Hlk514419504"/>
    </w:p>
    <w:p w14:paraId="04D96021" w14:textId="77777777" w:rsidR="00641528" w:rsidRDefault="00641528" w:rsidP="00B31E44">
      <w:pPr>
        <w:jc w:val="center"/>
        <w:rPr>
          <w:b/>
        </w:rPr>
      </w:pPr>
    </w:p>
    <w:p w14:paraId="22497D26" w14:textId="77777777" w:rsidR="00641528" w:rsidRDefault="00641528" w:rsidP="00B31E44">
      <w:pPr>
        <w:jc w:val="center"/>
        <w:rPr>
          <w:b/>
        </w:rPr>
      </w:pPr>
    </w:p>
    <w:p w14:paraId="7852E641" w14:textId="77777777" w:rsidR="00B31E44" w:rsidRPr="004C6D5A" w:rsidRDefault="00472591" w:rsidP="00B31E44">
      <w:pPr>
        <w:jc w:val="center"/>
        <w:rPr>
          <w:b/>
          <w:i/>
          <w:iCs/>
        </w:rPr>
      </w:pPr>
      <w:r>
        <w:rPr>
          <w:b/>
        </w:rPr>
        <w:t xml:space="preserve">Informācija </w:t>
      </w:r>
      <w:r w:rsidR="003C4171">
        <w:rPr>
          <w:b/>
        </w:rPr>
        <w:t xml:space="preserve">par </w:t>
      </w:r>
      <w:r>
        <w:rPr>
          <w:b/>
        </w:rPr>
        <w:t xml:space="preserve">personas </w:t>
      </w:r>
      <w:r w:rsidR="00DC5D55">
        <w:rPr>
          <w:b/>
        </w:rPr>
        <w:t xml:space="preserve">datu </w:t>
      </w:r>
      <w:r w:rsidR="003C4171">
        <w:rPr>
          <w:b/>
        </w:rPr>
        <w:t>apstrādi</w:t>
      </w:r>
      <w:r>
        <w:rPr>
          <w:b/>
        </w:rPr>
        <w:t xml:space="preserve">, ko veic </w:t>
      </w:r>
      <w:r w:rsidR="007F0A2F">
        <w:rPr>
          <w:b/>
        </w:rPr>
        <w:t xml:space="preserve">darbinieku atlases procesa nodrošināšanai Rīgas pilsētas pašvaldības iestādēs </w:t>
      </w:r>
    </w:p>
    <w:bookmarkEnd w:id="0"/>
    <w:bookmarkEnd w:id="1"/>
    <w:p w14:paraId="1F584872" w14:textId="77777777" w:rsidR="00862B62" w:rsidRDefault="00862B62" w:rsidP="00862B62">
      <w:pPr>
        <w:ind w:firstLine="0"/>
      </w:pPr>
    </w:p>
    <w:tbl>
      <w:tblPr>
        <w:tblStyle w:val="TableGrid"/>
        <w:tblW w:w="0" w:type="auto"/>
        <w:tblLook w:val="04A0" w:firstRow="1" w:lastRow="0" w:firstColumn="1" w:lastColumn="0" w:noHBand="0" w:noVBand="1"/>
      </w:tblPr>
      <w:tblGrid>
        <w:gridCol w:w="3708"/>
        <w:gridCol w:w="5353"/>
      </w:tblGrid>
      <w:tr w:rsidR="006F6BD9" w14:paraId="7F87B956" w14:textId="77777777" w:rsidTr="00EA0F7A">
        <w:tc>
          <w:tcPr>
            <w:tcW w:w="3794" w:type="dxa"/>
          </w:tcPr>
          <w:p w14:paraId="18E00892" w14:textId="77777777" w:rsidR="006F6BD9" w:rsidRDefault="006F6BD9" w:rsidP="00EA0F7A">
            <w:pPr>
              <w:ind w:firstLine="0"/>
            </w:pPr>
            <w:r>
              <w:t>Personas datu apstrādes pārzinis</w:t>
            </w:r>
          </w:p>
        </w:tc>
        <w:tc>
          <w:tcPr>
            <w:tcW w:w="5493" w:type="dxa"/>
          </w:tcPr>
          <w:p w14:paraId="65B583A2" w14:textId="77777777" w:rsidR="006F6BD9" w:rsidRDefault="006F6BD9" w:rsidP="00EA0F7A">
            <w:pPr>
              <w:ind w:firstLine="0"/>
            </w:pPr>
            <w:r>
              <w:t xml:space="preserve">Rīgas pilsētas pašvaldība </w:t>
            </w:r>
            <w:r w:rsidRPr="001E681E">
              <w:t>(</w:t>
            </w:r>
            <w:r w:rsidR="007F0A2F">
              <w:t>Rīgas domes Izglītības, kultūras un sporta departaments, pakļautības iestāžu izsludinātajos konkursos – attiecīgā pakļautības iestāde)</w:t>
            </w:r>
            <w:r w:rsidRPr="001E681E">
              <w:t xml:space="preserve">, adrese: </w:t>
            </w:r>
            <w:r w:rsidR="007F0A2F">
              <w:t>Krišjāņa Valdemāra iela 5, Rīga, LV-1</w:t>
            </w:r>
            <w:r w:rsidR="00F65609">
              <w:t>010</w:t>
            </w:r>
            <w:r w:rsidR="004E4411">
              <w:t xml:space="preserve">, </w:t>
            </w:r>
            <w:r w:rsidRPr="004E4411">
              <w:t xml:space="preserve">elektroniskā pasta adrese: </w:t>
            </w:r>
            <w:hyperlink r:id="rId8" w:history="1">
              <w:r w:rsidR="00F65609" w:rsidRPr="00AF7194">
                <w:rPr>
                  <w:rStyle w:val="Hyperlink"/>
                </w:rPr>
                <w:t>iksd@riga.lv</w:t>
              </w:r>
            </w:hyperlink>
          </w:p>
        </w:tc>
      </w:tr>
      <w:tr w:rsidR="006F6BD9" w14:paraId="56C7FE84" w14:textId="77777777" w:rsidTr="00EA0F7A">
        <w:tc>
          <w:tcPr>
            <w:tcW w:w="3794" w:type="dxa"/>
          </w:tcPr>
          <w:p w14:paraId="14DE1021" w14:textId="77777777" w:rsidR="006F6BD9" w:rsidRDefault="006F6BD9" w:rsidP="00EA0F7A">
            <w:pPr>
              <w:ind w:firstLine="0"/>
            </w:pPr>
            <w:r w:rsidRPr="00862B62">
              <w:t>Personas datu aizsardzības speciālists</w:t>
            </w:r>
          </w:p>
        </w:tc>
        <w:tc>
          <w:tcPr>
            <w:tcW w:w="5493" w:type="dxa"/>
          </w:tcPr>
          <w:p w14:paraId="261D8D71" w14:textId="77777777" w:rsidR="006F6BD9" w:rsidRDefault="006F6BD9" w:rsidP="00EA0F7A">
            <w:pPr>
              <w:ind w:firstLine="0"/>
            </w:pPr>
            <w:r w:rsidRPr="00862B62">
              <w:t xml:space="preserve">Rīgas domes Datu aizsardzības un informācijas tehnoloģiju un drošības centrs, adrese: Krišjāņa </w:t>
            </w:r>
            <w:r>
              <w:t xml:space="preserve">Valdemāra iela 5, Rīga, LV-1010, elektroniskā pasta adrese: </w:t>
            </w:r>
            <w:hyperlink r:id="rId9" w:history="1">
              <w:r w:rsidRPr="002A5C2D">
                <w:rPr>
                  <w:rStyle w:val="Hyperlink"/>
                </w:rPr>
                <w:t>dac@riga.lv</w:t>
              </w:r>
            </w:hyperlink>
            <w:r>
              <w:t>.</w:t>
            </w:r>
          </w:p>
        </w:tc>
      </w:tr>
    </w:tbl>
    <w:p w14:paraId="517BFF52" w14:textId="77777777" w:rsidR="006F6BD9" w:rsidRPr="001E681E" w:rsidRDefault="006F6BD9" w:rsidP="001E681E">
      <w:pPr>
        <w:ind w:firstLine="0"/>
        <w:jc w:val="left"/>
        <w:rPr>
          <w:b/>
        </w:rPr>
      </w:pPr>
    </w:p>
    <w:p w14:paraId="1CFEBFD0" w14:textId="77777777" w:rsidR="006F6BD9" w:rsidRPr="001E681E" w:rsidRDefault="00A723C9" w:rsidP="007A512E">
      <w:pPr>
        <w:pStyle w:val="ListParagraph"/>
        <w:ind w:firstLine="0"/>
        <w:jc w:val="center"/>
        <w:rPr>
          <w:b/>
        </w:rPr>
      </w:pPr>
      <w:r w:rsidRPr="001E681E">
        <w:rPr>
          <w:b/>
        </w:rPr>
        <w:t>Vakanto amatu kandidātu (pretendentu) un citu personu, kuru dati var nonākt mūsu rīcībā saistībā ar personāla</w:t>
      </w:r>
      <w:r w:rsidR="00851C69">
        <w:rPr>
          <w:b/>
        </w:rPr>
        <w:t xml:space="preserve"> atlasi, personas datu apstrāde</w:t>
      </w:r>
    </w:p>
    <w:p w14:paraId="74114BED" w14:textId="77777777" w:rsidR="00472591" w:rsidRDefault="00472591" w:rsidP="00862B62">
      <w:pPr>
        <w:ind w:firstLine="0"/>
      </w:pPr>
    </w:p>
    <w:tbl>
      <w:tblPr>
        <w:tblStyle w:val="TableGrid"/>
        <w:tblW w:w="0" w:type="auto"/>
        <w:tblLook w:val="04A0" w:firstRow="1" w:lastRow="0" w:firstColumn="1" w:lastColumn="0" w:noHBand="0" w:noVBand="1"/>
      </w:tblPr>
      <w:tblGrid>
        <w:gridCol w:w="3702"/>
        <w:gridCol w:w="5359"/>
      </w:tblGrid>
      <w:tr w:rsidR="00472591" w14:paraId="2FB8704E" w14:textId="77777777" w:rsidTr="00641528">
        <w:tc>
          <w:tcPr>
            <w:tcW w:w="3794" w:type="dxa"/>
          </w:tcPr>
          <w:p w14:paraId="569ABA3C" w14:textId="77777777" w:rsidR="00472591" w:rsidRDefault="00F70988" w:rsidP="001E681E">
            <w:pPr>
              <w:ind w:firstLine="0"/>
            </w:pPr>
            <w:r>
              <w:t>M</w:t>
            </w:r>
            <w:r w:rsidR="00B33A6B">
              <w:t>ērķis personas datu apstrādei</w:t>
            </w:r>
          </w:p>
        </w:tc>
        <w:tc>
          <w:tcPr>
            <w:tcW w:w="5493" w:type="dxa"/>
          </w:tcPr>
          <w:p w14:paraId="08E76272" w14:textId="77777777" w:rsidR="00D26609" w:rsidRDefault="00D26609" w:rsidP="001E681E">
            <w:pPr>
              <w:ind w:firstLine="0"/>
            </w:pPr>
            <w:r w:rsidRPr="00D26609">
              <w:t>Darbinieku atlases procesa nodrošināšanai un no tā izrietošo tiesību un pienākumu realizēšanai</w:t>
            </w:r>
          </w:p>
        </w:tc>
      </w:tr>
      <w:tr w:rsidR="002B7525" w14:paraId="2E27BA56" w14:textId="77777777" w:rsidTr="00B51389">
        <w:tc>
          <w:tcPr>
            <w:tcW w:w="3794" w:type="dxa"/>
          </w:tcPr>
          <w:p w14:paraId="51B91F5A" w14:textId="77777777" w:rsidR="002B7525" w:rsidRDefault="002B7525" w:rsidP="001E681E">
            <w:pPr>
              <w:ind w:firstLine="0"/>
            </w:pPr>
            <w:r>
              <w:t>A</w:t>
            </w:r>
            <w:r w:rsidRPr="002B7525">
              <w:t>pstrādes juridiskais pamats</w:t>
            </w:r>
          </w:p>
        </w:tc>
        <w:tc>
          <w:tcPr>
            <w:tcW w:w="5493" w:type="dxa"/>
          </w:tcPr>
          <w:p w14:paraId="45F49051" w14:textId="77777777" w:rsidR="00C7240C" w:rsidRDefault="006C14D9" w:rsidP="001E681E">
            <w:pPr>
              <w:pStyle w:val="ListParagraph"/>
              <w:numPr>
                <w:ilvl w:val="0"/>
                <w:numId w:val="2"/>
              </w:numPr>
              <w:ind w:left="0"/>
            </w:pPr>
            <w:r w:rsidRPr="006C14D9">
              <w:t>Pārzinim tiesību aktos noteikto juridisko pienākumu izpilde</w:t>
            </w:r>
            <w:r w:rsidR="001E681E">
              <w:t>,</w:t>
            </w:r>
            <w:r w:rsidRPr="006C14D9">
              <w:t xml:space="preserve"> t.i., </w:t>
            </w:r>
            <w:r w:rsidR="00C7240C">
              <w:t>Darba likums.</w:t>
            </w:r>
          </w:p>
          <w:p w14:paraId="52515E59" w14:textId="77777777" w:rsidR="001B606B" w:rsidRDefault="001B606B" w:rsidP="001E681E">
            <w:pPr>
              <w:pStyle w:val="ListParagraph"/>
              <w:numPr>
                <w:ilvl w:val="0"/>
                <w:numId w:val="2"/>
              </w:numPr>
              <w:ind w:left="0"/>
            </w:pPr>
            <w:r>
              <w:t>L</w:t>
            </w:r>
            <w:r w:rsidRPr="001B606B">
              <w:t>īguma ar datu subjektu noslēgšana (Vispārīgās datu aizsardzības regulas 6.panta pirmās daļas b</w:t>
            </w:r>
            <w:r>
              <w:t>)</w:t>
            </w:r>
            <w:r w:rsidR="001E681E">
              <w:t xml:space="preserve"> </w:t>
            </w:r>
            <w:r>
              <w:t>apakš</w:t>
            </w:r>
            <w:r w:rsidRPr="001B606B">
              <w:t>punkts) – attiecībā uz to pretendentu datu apstrādi, par kuriem ir pieņemts lēmums noslēgt darba līgumu</w:t>
            </w:r>
            <w:r>
              <w:t>.</w:t>
            </w:r>
          </w:p>
          <w:p w14:paraId="169D5DE4" w14:textId="77777777" w:rsidR="002B7525" w:rsidRPr="00472591" w:rsidRDefault="007D7EFE" w:rsidP="001E681E">
            <w:pPr>
              <w:pStyle w:val="ListParagraph"/>
              <w:numPr>
                <w:ilvl w:val="0"/>
                <w:numId w:val="2"/>
              </w:numPr>
              <w:ind w:left="0"/>
            </w:pPr>
            <w:r>
              <w:t xml:space="preserve">Pārzinim </w:t>
            </w:r>
            <w:r w:rsidRPr="007D7EFE">
              <w:t>ap</w:t>
            </w:r>
            <w:r w:rsidR="002C0F41">
              <w:t xml:space="preserve">strāde ir vajadzīga pārziņa </w:t>
            </w:r>
            <w:r>
              <w:t xml:space="preserve">leģitīmo interešu ievērošanai - </w:t>
            </w:r>
            <w:r w:rsidR="0097457A" w:rsidRPr="0097457A">
              <w:t xml:space="preserve">saņemot Jūsu kā pretendenta pieteikumu </w:t>
            </w:r>
            <w:r w:rsidR="0097457A">
              <w:t>pašvaldībai</w:t>
            </w:r>
            <w:r w:rsidR="0097457A" w:rsidRPr="0097457A">
              <w:t xml:space="preserve"> rodas tiesiska interese apstrādāt Jūsu saņemto pieteikumu, izvērtējot tajā sniegto informāciju, organizējot pārrunu procedūru, veicot pārrunas un nodrošinoties ar pierādījumiem, kas pamato attiecīgā procesa tiesisku norisi. Strīdus gadījumā atlases procesā iegūtā informācija var tikt izmantota, lai atspoguļotu attiecīgā procesa tiesisku norisi</w:t>
            </w:r>
            <w:r w:rsidR="000D631E">
              <w:t>.</w:t>
            </w:r>
          </w:p>
        </w:tc>
      </w:tr>
      <w:tr w:rsidR="00472591" w14:paraId="3759F71A" w14:textId="77777777" w:rsidTr="00641528">
        <w:tc>
          <w:tcPr>
            <w:tcW w:w="3794" w:type="dxa"/>
          </w:tcPr>
          <w:p w14:paraId="45244C29" w14:textId="77777777" w:rsidR="00472591" w:rsidRDefault="009852B1" w:rsidP="001E681E">
            <w:pPr>
              <w:ind w:firstLine="0"/>
            </w:pPr>
            <w:r>
              <w:t xml:space="preserve">Iespējamie </w:t>
            </w:r>
            <w:r w:rsidR="007A6F67">
              <w:t>personas datu saņēmēji vai saņēmēju kategorijas, ja tādas ir</w:t>
            </w:r>
          </w:p>
        </w:tc>
        <w:tc>
          <w:tcPr>
            <w:tcW w:w="5493" w:type="dxa"/>
          </w:tcPr>
          <w:p w14:paraId="1C8A8F59" w14:textId="77777777" w:rsidR="00472591" w:rsidRDefault="00D34A00" w:rsidP="001E681E">
            <w:pPr>
              <w:ind w:firstLine="0"/>
            </w:pPr>
            <w:r>
              <w:t>Pašvaldības darbinieki, kas saistīti ar konkrēto atlases procesu.</w:t>
            </w:r>
          </w:p>
          <w:p w14:paraId="0AAA03A1" w14:textId="77777777" w:rsidR="004C6D5A" w:rsidRDefault="00CA4CCB" w:rsidP="001E681E">
            <w:pPr>
              <w:ind w:firstLine="0"/>
            </w:pPr>
            <w:r>
              <w:t>P</w:t>
            </w:r>
            <w:r w:rsidRPr="00CA4CCB">
              <w:t>ersonas datu apstrādātāji atbilstoši to sniegtajiem pakalpojumiem un tikai nepieciešamā apjomā</w:t>
            </w:r>
            <w:r w:rsidR="00FA5DBC">
              <w:t xml:space="preserve">. </w:t>
            </w:r>
            <w:r w:rsidR="004C6D5A">
              <w:t>Piemēram, …</w:t>
            </w:r>
          </w:p>
        </w:tc>
      </w:tr>
      <w:tr w:rsidR="00472591" w14:paraId="1C84841A" w14:textId="77777777" w:rsidTr="00641528">
        <w:tc>
          <w:tcPr>
            <w:tcW w:w="3794" w:type="dxa"/>
          </w:tcPr>
          <w:p w14:paraId="11698274" w14:textId="77777777" w:rsidR="00472591" w:rsidRDefault="001A005D" w:rsidP="001E681E">
            <w:pPr>
              <w:ind w:firstLine="0"/>
            </w:pPr>
            <w:r>
              <w:t>L</w:t>
            </w:r>
            <w:r w:rsidRPr="001A005D">
              <w:t>aikposms, cik ilgi personas dati tiks glabāti, vai, ja tas nav iespējams, kritēriji, ko izmanto minētā laikposma noteikšanai</w:t>
            </w:r>
          </w:p>
        </w:tc>
        <w:tc>
          <w:tcPr>
            <w:tcW w:w="5493" w:type="dxa"/>
          </w:tcPr>
          <w:p w14:paraId="17BE6619" w14:textId="77777777" w:rsidR="00472591" w:rsidRDefault="000D631E" w:rsidP="001E681E">
            <w:pPr>
              <w:ind w:firstLine="0"/>
            </w:pPr>
            <w:r w:rsidRPr="000D631E">
              <w:t xml:space="preserve">Visa informācija, kas iegūta personāla atlases laikā, pilnībā vai daļēji tiks glabāta ne ilgāk kā divus gadus par darbinieka amata pretendentiem, lai nodrošinātu </w:t>
            </w:r>
            <w:r>
              <w:t>pašvaldības</w:t>
            </w:r>
            <w:r w:rsidRPr="000D631E">
              <w:t xml:space="preserve"> tiesiskās intereses. Gadījumā, ja </w:t>
            </w:r>
            <w:r>
              <w:t>pašvaldība</w:t>
            </w:r>
            <w:r w:rsidRPr="000D631E">
              <w:t xml:space="preserve"> saņem sūdzības par konkrēto personāla atlases procesu, tad visa personāla atlases procesā apstrādātā informācija tiks saglabāta tik ilgi, cik nepieciešams konkrētajam procesam.</w:t>
            </w:r>
          </w:p>
          <w:p w14:paraId="7E5F8B45" w14:textId="77777777" w:rsidR="005C7C39" w:rsidRDefault="005C7C39" w:rsidP="001E681E">
            <w:pPr>
              <w:ind w:firstLine="0"/>
            </w:pPr>
          </w:p>
          <w:p w14:paraId="326ECD21" w14:textId="77777777" w:rsidR="005C7C39" w:rsidRPr="001E681E" w:rsidRDefault="005C7C39" w:rsidP="001E681E">
            <w:pPr>
              <w:ind w:firstLine="0"/>
            </w:pPr>
            <w:r w:rsidRPr="001E681E">
              <w:lastRenderedPageBreak/>
              <w:t xml:space="preserve">Ja Jūs būsiet iesnieguši CV un tam pievienotos dokumentus neadresējot konkrētai amata vakancei vai devuši piekrišanu izmantot CV un tam pievienotos dokumentus arī vēlākām atlasēm, mēs Jūsu CV un tam pievienotos dokumentus glabāsim </w:t>
            </w:r>
            <w:r w:rsidR="007F0A2F">
              <w:t>vienu</w:t>
            </w:r>
            <w:r w:rsidRPr="001E681E">
              <w:t xml:space="preserve"> gadu. Jums vienmēr ir tiesības atsaukt savu piekrišanu šādu datu glabāšanai.</w:t>
            </w:r>
          </w:p>
          <w:p w14:paraId="5FC03697" w14:textId="77777777" w:rsidR="000D631E" w:rsidRPr="001E681E" w:rsidRDefault="000D631E" w:rsidP="001E681E">
            <w:pPr>
              <w:ind w:firstLine="0"/>
            </w:pPr>
          </w:p>
          <w:p w14:paraId="6BFB2342" w14:textId="77777777" w:rsidR="00400E5F" w:rsidRDefault="00400E5F" w:rsidP="001E681E">
            <w:pPr>
              <w:ind w:firstLine="0"/>
            </w:pPr>
            <w:r w:rsidRPr="001E681E">
              <w:t>Ja ar Jums tiks noslēgts darba līgums, tad CV un tam pievienotie dokumenti, pēc nepieciešamības, var tikt pievienoti Jūsu darbinieka lietai un glabāti visu darba līguma spēkā esamības laiku.</w:t>
            </w:r>
          </w:p>
        </w:tc>
      </w:tr>
      <w:tr w:rsidR="00983D1A" w14:paraId="03601EF1" w14:textId="77777777" w:rsidTr="00B51389">
        <w:tc>
          <w:tcPr>
            <w:tcW w:w="3794" w:type="dxa"/>
          </w:tcPr>
          <w:p w14:paraId="22CCAD4B" w14:textId="77777777" w:rsidR="00983D1A" w:rsidRDefault="00050B58" w:rsidP="001E681E">
            <w:pPr>
              <w:ind w:firstLine="0"/>
            </w:pPr>
            <w:r>
              <w:lastRenderedPageBreak/>
              <w:t>K</w:t>
            </w:r>
            <w:r w:rsidRPr="00050B58">
              <w:t xml:space="preserve">ādas sekas var būt gadījumos, kad </w:t>
            </w:r>
            <w:r>
              <w:t xml:space="preserve">persona nesniegs savus datus </w:t>
            </w:r>
          </w:p>
        </w:tc>
        <w:tc>
          <w:tcPr>
            <w:tcW w:w="5493" w:type="dxa"/>
          </w:tcPr>
          <w:p w14:paraId="2120D38A" w14:textId="77777777" w:rsidR="00336ADA" w:rsidRDefault="00336ADA" w:rsidP="001E681E">
            <w:pPr>
              <w:ind w:firstLine="0"/>
            </w:pPr>
            <w:r w:rsidRPr="00336ADA">
              <w:t>Galvenokārt, mēs Jūsu informāciju ievācam, lai veiktu personāla atlases procesu, izpildītu mums saistošos juridiskos pienākumus un lai īstenotu savas leģitīmās intereses. Šajos gadījumos mums noteiktas informācijas iegūšana ir nepieciešama attiecīgu nolūku sasniegšanai, līdz ar to šādas informācijas nesniegšana var apdraudēt darba attiecību uzsākšanu. Ja dati nebūs nepieciešami obligāti, bet to iesniegšana varētu palīdzēt uzlabot darba vidi vai Jūsu nodarbinātības apstākļus, mēs norādīsim, ka datu sniegšana ir brīvprātīga.</w:t>
            </w:r>
          </w:p>
        </w:tc>
      </w:tr>
      <w:tr w:rsidR="0011399F" w14:paraId="53134E49" w14:textId="77777777" w:rsidTr="00B51389">
        <w:tc>
          <w:tcPr>
            <w:tcW w:w="3794" w:type="dxa"/>
          </w:tcPr>
          <w:p w14:paraId="198FB3CF" w14:textId="77777777" w:rsidR="0011399F" w:rsidRDefault="00110790" w:rsidP="001E681E">
            <w:pPr>
              <w:ind w:firstLine="0"/>
            </w:pPr>
            <w:r>
              <w:t>Datu avoti</w:t>
            </w:r>
          </w:p>
        </w:tc>
        <w:tc>
          <w:tcPr>
            <w:tcW w:w="5493" w:type="dxa"/>
          </w:tcPr>
          <w:p w14:paraId="38F1BEC7" w14:textId="77777777" w:rsidR="00E13912" w:rsidRDefault="00E13912" w:rsidP="001E681E">
            <w:pPr>
              <w:pStyle w:val="ListParagraph"/>
              <w:numPr>
                <w:ilvl w:val="0"/>
                <w:numId w:val="3"/>
              </w:numPr>
              <w:ind w:left="0"/>
            </w:pPr>
            <w:r>
              <w:t>N</w:t>
            </w:r>
            <w:r w:rsidRPr="00E13912">
              <w:t>o Jums paša, iesniedzot mums pieteikumu un CV dalībai konkursā uz vakanto amatu</w:t>
            </w:r>
            <w:r>
              <w:t>.</w:t>
            </w:r>
          </w:p>
          <w:p w14:paraId="2D30A313" w14:textId="77777777" w:rsidR="00E13912" w:rsidRDefault="00E13912" w:rsidP="001E681E">
            <w:pPr>
              <w:pStyle w:val="ListParagraph"/>
              <w:numPr>
                <w:ilvl w:val="0"/>
                <w:numId w:val="3"/>
              </w:numPr>
              <w:ind w:left="0"/>
            </w:pPr>
            <w:r>
              <w:t>N</w:t>
            </w:r>
            <w:r w:rsidRPr="00E13912">
              <w:t>o pretendenta, ja viņš ir norādījis Jūsu personas datus atsauksmju par viņu saņemšanai</w:t>
            </w:r>
            <w:r>
              <w:t>.</w:t>
            </w:r>
          </w:p>
          <w:p w14:paraId="3DECCE05" w14:textId="77777777" w:rsidR="00E13912" w:rsidRDefault="00A42A50" w:rsidP="001E681E">
            <w:pPr>
              <w:pStyle w:val="ListParagraph"/>
              <w:numPr>
                <w:ilvl w:val="0"/>
                <w:numId w:val="3"/>
              </w:numPr>
              <w:ind w:left="0"/>
            </w:pPr>
            <w:r>
              <w:t>S</w:t>
            </w:r>
            <w:r w:rsidRPr="00A42A50">
              <w:t>avstarpēja līguma slēgšanas procesā, iegūstot datus no Jums paša</w:t>
            </w:r>
            <w:r>
              <w:t>.</w:t>
            </w:r>
          </w:p>
          <w:p w14:paraId="40A85F8C" w14:textId="77777777" w:rsidR="00F322A0" w:rsidRDefault="00F322A0" w:rsidP="001E681E">
            <w:pPr>
              <w:pStyle w:val="ListParagraph"/>
              <w:numPr>
                <w:ilvl w:val="0"/>
                <w:numId w:val="3"/>
              </w:numPr>
              <w:ind w:left="0"/>
            </w:pPr>
            <w:r>
              <w:t>No Jums, ja Jūs iesniegsiet mums kādus iesniegumus, e-pastus, zvanīsiet mums.</w:t>
            </w:r>
          </w:p>
          <w:p w14:paraId="16664D83" w14:textId="77777777" w:rsidR="00F322A0" w:rsidRDefault="00F322A0" w:rsidP="001E681E">
            <w:pPr>
              <w:pStyle w:val="ListParagraph"/>
              <w:numPr>
                <w:ilvl w:val="0"/>
                <w:numId w:val="3"/>
              </w:numPr>
              <w:ind w:left="0"/>
            </w:pPr>
            <w:r>
              <w:t>No Jums, ja Jūs sniedzat informāciju par pretendentu.</w:t>
            </w:r>
          </w:p>
          <w:p w14:paraId="6DB85149" w14:textId="77777777" w:rsidR="00D26A9A" w:rsidRDefault="00F322A0" w:rsidP="001E681E">
            <w:pPr>
              <w:pStyle w:val="ListParagraph"/>
              <w:numPr>
                <w:ilvl w:val="0"/>
                <w:numId w:val="3"/>
              </w:numPr>
              <w:ind w:left="0"/>
            </w:pPr>
            <w:r>
              <w:t>Attiecīgos gadījumos, no videonovērošanas ierakstiem un piekļuves kontroles sistēmām.</w:t>
            </w:r>
          </w:p>
        </w:tc>
      </w:tr>
      <w:tr w:rsidR="00D01810" w14:paraId="491F7855" w14:textId="77777777" w:rsidTr="00D01810">
        <w:tc>
          <w:tcPr>
            <w:tcW w:w="3794" w:type="dxa"/>
          </w:tcPr>
          <w:p w14:paraId="26AF2E99" w14:textId="77777777" w:rsidR="00D01810" w:rsidRPr="00641528" w:rsidRDefault="00D01810" w:rsidP="001E681E">
            <w:pPr>
              <w:ind w:firstLine="0"/>
            </w:pPr>
            <w:r w:rsidRPr="00641528">
              <w:t>Attiecīgo personas datu kategorijas</w:t>
            </w:r>
          </w:p>
        </w:tc>
        <w:tc>
          <w:tcPr>
            <w:tcW w:w="5493" w:type="dxa"/>
          </w:tcPr>
          <w:p w14:paraId="299B6286" w14:textId="77777777" w:rsidR="00D01810" w:rsidRPr="00641528" w:rsidRDefault="00D05690" w:rsidP="001E681E">
            <w:pPr>
              <w:ind w:firstLine="0"/>
            </w:pPr>
            <w:r>
              <w:t>Personas da</w:t>
            </w:r>
            <w:r w:rsidR="007D6767">
              <w:t>tus, lai pārbaudītu Jūsu sniegtās informācijas mums patiesumu, kā arī lai izvērtētu Jūsu atbilstību vakantajam amatam.</w:t>
            </w:r>
          </w:p>
        </w:tc>
      </w:tr>
    </w:tbl>
    <w:p w14:paraId="575843EC" w14:textId="77777777" w:rsidR="00472591" w:rsidRDefault="00472591" w:rsidP="00862B62">
      <w:pPr>
        <w:ind w:firstLine="0"/>
      </w:pPr>
    </w:p>
    <w:p w14:paraId="703295EA" w14:textId="77777777" w:rsidR="00862B62" w:rsidRDefault="00862B62" w:rsidP="00862B62">
      <w:bookmarkStart w:id="2" w:name="_Hlk514419464"/>
      <w:r>
        <w:t>Informējam, ka Jums kā datu subjektam ir tiesības:</w:t>
      </w:r>
    </w:p>
    <w:p w14:paraId="5FAE2266" w14:textId="77777777" w:rsidR="00862B62" w:rsidRDefault="00862B62" w:rsidP="00F65609">
      <w:pPr>
        <w:tabs>
          <w:tab w:val="left" w:pos="993"/>
        </w:tabs>
      </w:pPr>
      <w:r>
        <w:t>1.</w:t>
      </w:r>
      <w:r>
        <w:tab/>
        <w:t xml:space="preserve">pieprasīt </w:t>
      </w:r>
      <w:r w:rsidR="00C55BA1">
        <w:t xml:space="preserve">Pārzinim </w:t>
      </w:r>
      <w:r>
        <w:t>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14:paraId="366A8E94" w14:textId="77777777" w:rsidR="00862B62" w:rsidRDefault="00862B62" w:rsidP="00F65609">
      <w:pPr>
        <w:tabs>
          <w:tab w:val="left" w:pos="993"/>
        </w:tabs>
      </w:pPr>
      <w:r>
        <w:t>2.</w:t>
      </w:r>
      <w:r>
        <w:tab/>
        <w:t>iesniegt sūdzību par nelikumīgu Jūsu personas datu apstrādi</w:t>
      </w:r>
      <w:r w:rsidR="0061383A">
        <w:t xml:space="preserve"> Datu valsts inspekcijā</w:t>
      </w:r>
      <w:r w:rsidR="00C55BA1">
        <w:t>.</w:t>
      </w:r>
      <w:bookmarkEnd w:id="2"/>
    </w:p>
    <w:p w14:paraId="30EC9058" w14:textId="77777777" w:rsidR="0061383A" w:rsidRDefault="0061383A" w:rsidP="00C55BA1"/>
    <w:p w14:paraId="7E6A4BDE" w14:textId="77777777" w:rsidR="0061383A" w:rsidRDefault="0061383A" w:rsidP="00C55BA1"/>
    <w:sectPr w:rsidR="0061383A" w:rsidSect="00583D2A">
      <w:headerReference w:type="default" r:id="rId10"/>
      <w:headerReference w:type="first" r:id="rId11"/>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B001E5" w14:textId="77777777" w:rsidR="00E1207C" w:rsidRDefault="00E1207C" w:rsidP="00B31E44">
      <w:r>
        <w:separator/>
      </w:r>
    </w:p>
  </w:endnote>
  <w:endnote w:type="continuationSeparator" w:id="0">
    <w:p w14:paraId="4CB50DB5" w14:textId="77777777" w:rsidR="00E1207C" w:rsidRDefault="00E1207C" w:rsidP="00B31E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6912E2" w14:textId="77777777" w:rsidR="00E1207C" w:rsidRDefault="00E1207C" w:rsidP="00B31E44">
      <w:r>
        <w:separator/>
      </w:r>
    </w:p>
  </w:footnote>
  <w:footnote w:type="continuationSeparator" w:id="0">
    <w:p w14:paraId="0D447365" w14:textId="77777777" w:rsidR="00E1207C" w:rsidRDefault="00E1207C" w:rsidP="00B31E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88979281"/>
      <w:docPartObj>
        <w:docPartGallery w:val="Page Numbers (Top of Page)"/>
        <w:docPartUnique/>
      </w:docPartObj>
    </w:sdtPr>
    <w:sdtEndPr/>
    <w:sdtContent>
      <w:p w14:paraId="3C17F037" w14:textId="77777777" w:rsidR="00583D2A" w:rsidRDefault="00583D2A">
        <w:pPr>
          <w:pStyle w:val="Header"/>
          <w:jc w:val="center"/>
        </w:pPr>
        <w:r>
          <w:fldChar w:fldCharType="begin"/>
        </w:r>
        <w:r>
          <w:instrText>PAGE   \* MERGEFORMAT</w:instrText>
        </w:r>
        <w:r>
          <w:fldChar w:fldCharType="separate"/>
        </w:r>
        <w:r>
          <w:t>2</w:t>
        </w:r>
        <w:r>
          <w:fldChar w:fldCharType="end"/>
        </w:r>
      </w:p>
    </w:sdtContent>
  </w:sdt>
  <w:p w14:paraId="7D6742CC" w14:textId="77777777" w:rsidR="00583D2A" w:rsidRDefault="00583D2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324428" w14:textId="77777777" w:rsidR="00583D2A" w:rsidRDefault="00583D2A" w:rsidP="00583D2A">
    <w:pPr>
      <w:pStyle w:val="Header"/>
    </w:pPr>
  </w:p>
  <w:p w14:paraId="266D9510" w14:textId="77777777" w:rsidR="00583D2A" w:rsidRDefault="00583D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7832A9"/>
    <w:multiLevelType w:val="hybridMultilevel"/>
    <w:tmpl w:val="7794E3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48D274E7"/>
    <w:multiLevelType w:val="hybridMultilevel"/>
    <w:tmpl w:val="429A9F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54272AC9"/>
    <w:multiLevelType w:val="hybridMultilevel"/>
    <w:tmpl w:val="08D426A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3160"/>
    <w:rsid w:val="00004D74"/>
    <w:rsid w:val="00006BD7"/>
    <w:rsid w:val="000165B7"/>
    <w:rsid w:val="00034460"/>
    <w:rsid w:val="00050B58"/>
    <w:rsid w:val="0006203C"/>
    <w:rsid w:val="0006718C"/>
    <w:rsid w:val="00097759"/>
    <w:rsid w:val="000A180B"/>
    <w:rsid w:val="000B76D3"/>
    <w:rsid w:val="000C3076"/>
    <w:rsid w:val="000D631E"/>
    <w:rsid w:val="000F0CCA"/>
    <w:rsid w:val="000F3231"/>
    <w:rsid w:val="00107228"/>
    <w:rsid w:val="00110790"/>
    <w:rsid w:val="0011399F"/>
    <w:rsid w:val="001162BB"/>
    <w:rsid w:val="00126435"/>
    <w:rsid w:val="0012695D"/>
    <w:rsid w:val="00162C52"/>
    <w:rsid w:val="001668C0"/>
    <w:rsid w:val="001854F9"/>
    <w:rsid w:val="001914D0"/>
    <w:rsid w:val="001A005D"/>
    <w:rsid w:val="001B144B"/>
    <w:rsid w:val="001B606B"/>
    <w:rsid w:val="001D6D6D"/>
    <w:rsid w:val="001E0CC9"/>
    <w:rsid w:val="001E681E"/>
    <w:rsid w:val="001E77A7"/>
    <w:rsid w:val="001F61F4"/>
    <w:rsid w:val="00202CAE"/>
    <w:rsid w:val="00213A47"/>
    <w:rsid w:val="002438C5"/>
    <w:rsid w:val="00252B51"/>
    <w:rsid w:val="002657DA"/>
    <w:rsid w:val="0027038D"/>
    <w:rsid w:val="00280346"/>
    <w:rsid w:val="002A40B0"/>
    <w:rsid w:val="002A4F72"/>
    <w:rsid w:val="002B7525"/>
    <w:rsid w:val="002C0F41"/>
    <w:rsid w:val="002D3BD9"/>
    <w:rsid w:val="002E6E2F"/>
    <w:rsid w:val="00302A80"/>
    <w:rsid w:val="00305679"/>
    <w:rsid w:val="00332F10"/>
    <w:rsid w:val="00336ADA"/>
    <w:rsid w:val="003542AA"/>
    <w:rsid w:val="00362C3A"/>
    <w:rsid w:val="0036556B"/>
    <w:rsid w:val="00371655"/>
    <w:rsid w:val="00386363"/>
    <w:rsid w:val="00386FBD"/>
    <w:rsid w:val="00387A34"/>
    <w:rsid w:val="003B193E"/>
    <w:rsid w:val="003C4171"/>
    <w:rsid w:val="003F0069"/>
    <w:rsid w:val="00400E5F"/>
    <w:rsid w:val="0040339E"/>
    <w:rsid w:val="00413D0B"/>
    <w:rsid w:val="00447B69"/>
    <w:rsid w:val="00456BD8"/>
    <w:rsid w:val="00472591"/>
    <w:rsid w:val="00492250"/>
    <w:rsid w:val="004922B5"/>
    <w:rsid w:val="00495604"/>
    <w:rsid w:val="0049607A"/>
    <w:rsid w:val="004C1E62"/>
    <w:rsid w:val="004C564C"/>
    <w:rsid w:val="004C6D5A"/>
    <w:rsid w:val="004C7751"/>
    <w:rsid w:val="004D2540"/>
    <w:rsid w:val="004E4411"/>
    <w:rsid w:val="005043E2"/>
    <w:rsid w:val="00550678"/>
    <w:rsid w:val="005516DD"/>
    <w:rsid w:val="00583D2A"/>
    <w:rsid w:val="00584976"/>
    <w:rsid w:val="005A0791"/>
    <w:rsid w:val="005B6092"/>
    <w:rsid w:val="005C7C39"/>
    <w:rsid w:val="005D7AF1"/>
    <w:rsid w:val="005F646F"/>
    <w:rsid w:val="0061383A"/>
    <w:rsid w:val="00615E66"/>
    <w:rsid w:val="00622793"/>
    <w:rsid w:val="006229A1"/>
    <w:rsid w:val="00641528"/>
    <w:rsid w:val="0064324F"/>
    <w:rsid w:val="006473AD"/>
    <w:rsid w:val="00656EF7"/>
    <w:rsid w:val="0067784A"/>
    <w:rsid w:val="006B7700"/>
    <w:rsid w:val="006C14D9"/>
    <w:rsid w:val="006F6BD9"/>
    <w:rsid w:val="007104E6"/>
    <w:rsid w:val="00741C9E"/>
    <w:rsid w:val="00747251"/>
    <w:rsid w:val="007527D7"/>
    <w:rsid w:val="00753218"/>
    <w:rsid w:val="00784B85"/>
    <w:rsid w:val="00785366"/>
    <w:rsid w:val="00792014"/>
    <w:rsid w:val="007A512E"/>
    <w:rsid w:val="007A6F67"/>
    <w:rsid w:val="007D501C"/>
    <w:rsid w:val="007D6767"/>
    <w:rsid w:val="007D7EFE"/>
    <w:rsid w:val="007F0A2F"/>
    <w:rsid w:val="008235B8"/>
    <w:rsid w:val="00832C25"/>
    <w:rsid w:val="00851C69"/>
    <w:rsid w:val="008545AB"/>
    <w:rsid w:val="00862B62"/>
    <w:rsid w:val="008927D3"/>
    <w:rsid w:val="008A2CAF"/>
    <w:rsid w:val="008F6335"/>
    <w:rsid w:val="00910D97"/>
    <w:rsid w:val="00913C69"/>
    <w:rsid w:val="009512BA"/>
    <w:rsid w:val="00964632"/>
    <w:rsid w:val="009724BA"/>
    <w:rsid w:val="0097457A"/>
    <w:rsid w:val="00983D1A"/>
    <w:rsid w:val="009852B1"/>
    <w:rsid w:val="009B2F56"/>
    <w:rsid w:val="009E7B27"/>
    <w:rsid w:val="00A103D5"/>
    <w:rsid w:val="00A21146"/>
    <w:rsid w:val="00A42A50"/>
    <w:rsid w:val="00A53D8B"/>
    <w:rsid w:val="00A723C9"/>
    <w:rsid w:val="00A8503C"/>
    <w:rsid w:val="00AA1AE3"/>
    <w:rsid w:val="00AA2939"/>
    <w:rsid w:val="00AC4ECE"/>
    <w:rsid w:val="00AE1027"/>
    <w:rsid w:val="00B17A6D"/>
    <w:rsid w:val="00B31A9F"/>
    <w:rsid w:val="00B31E44"/>
    <w:rsid w:val="00B33A6B"/>
    <w:rsid w:val="00B43160"/>
    <w:rsid w:val="00B436F8"/>
    <w:rsid w:val="00B51389"/>
    <w:rsid w:val="00B71CA6"/>
    <w:rsid w:val="00B7460F"/>
    <w:rsid w:val="00B7478D"/>
    <w:rsid w:val="00B9362F"/>
    <w:rsid w:val="00BA34C1"/>
    <w:rsid w:val="00BA49EF"/>
    <w:rsid w:val="00BB4171"/>
    <w:rsid w:val="00BB722A"/>
    <w:rsid w:val="00BE1201"/>
    <w:rsid w:val="00BE1E70"/>
    <w:rsid w:val="00BF6AE7"/>
    <w:rsid w:val="00C45A5A"/>
    <w:rsid w:val="00C50913"/>
    <w:rsid w:val="00C55BA1"/>
    <w:rsid w:val="00C60ADA"/>
    <w:rsid w:val="00C7240C"/>
    <w:rsid w:val="00C75BBE"/>
    <w:rsid w:val="00C77C84"/>
    <w:rsid w:val="00CA4CCB"/>
    <w:rsid w:val="00CE13D0"/>
    <w:rsid w:val="00D01810"/>
    <w:rsid w:val="00D05690"/>
    <w:rsid w:val="00D26609"/>
    <w:rsid w:val="00D26A9A"/>
    <w:rsid w:val="00D30388"/>
    <w:rsid w:val="00D34A00"/>
    <w:rsid w:val="00D35F4F"/>
    <w:rsid w:val="00D6439C"/>
    <w:rsid w:val="00DB4986"/>
    <w:rsid w:val="00DC5D55"/>
    <w:rsid w:val="00DD5874"/>
    <w:rsid w:val="00DF45C8"/>
    <w:rsid w:val="00E1207C"/>
    <w:rsid w:val="00E13912"/>
    <w:rsid w:val="00E14F0A"/>
    <w:rsid w:val="00E15013"/>
    <w:rsid w:val="00E1706A"/>
    <w:rsid w:val="00E43F55"/>
    <w:rsid w:val="00E82E6B"/>
    <w:rsid w:val="00E83D38"/>
    <w:rsid w:val="00EB51CB"/>
    <w:rsid w:val="00EC212D"/>
    <w:rsid w:val="00EC4535"/>
    <w:rsid w:val="00EC6AEC"/>
    <w:rsid w:val="00EC7E37"/>
    <w:rsid w:val="00ED2571"/>
    <w:rsid w:val="00ED4855"/>
    <w:rsid w:val="00EE45DC"/>
    <w:rsid w:val="00EF3720"/>
    <w:rsid w:val="00EF75C4"/>
    <w:rsid w:val="00F01403"/>
    <w:rsid w:val="00F02CB6"/>
    <w:rsid w:val="00F205AF"/>
    <w:rsid w:val="00F25521"/>
    <w:rsid w:val="00F3022F"/>
    <w:rsid w:val="00F322A0"/>
    <w:rsid w:val="00F4424E"/>
    <w:rsid w:val="00F65609"/>
    <w:rsid w:val="00F70988"/>
    <w:rsid w:val="00F7420E"/>
    <w:rsid w:val="00FA5DBC"/>
    <w:rsid w:val="00FF67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7FB810"/>
  <w15:docId w15:val="{58BFB0BD-4906-45ED-A364-D8052AB39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lv-LV"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E7B27"/>
    <w:rPr>
      <w:color w:val="0000FF" w:themeColor="hyperlink"/>
      <w:u w:val="single"/>
    </w:rPr>
  </w:style>
  <w:style w:type="character" w:customStyle="1" w:styleId="Neatrisintapieminana1">
    <w:name w:val="Neatrisināta pieminēšana1"/>
    <w:basedOn w:val="DefaultParagraphFont"/>
    <w:uiPriority w:val="99"/>
    <w:semiHidden/>
    <w:unhideWhenUsed/>
    <w:rsid w:val="009E7B27"/>
    <w:rPr>
      <w:color w:val="808080"/>
      <w:shd w:val="clear" w:color="auto" w:fill="E6E6E6"/>
    </w:rPr>
  </w:style>
  <w:style w:type="character" w:styleId="CommentReference">
    <w:name w:val="annotation reference"/>
    <w:basedOn w:val="DefaultParagraphFont"/>
    <w:uiPriority w:val="99"/>
    <w:semiHidden/>
    <w:unhideWhenUsed/>
    <w:rsid w:val="00AA2939"/>
    <w:rPr>
      <w:sz w:val="16"/>
      <w:szCs w:val="16"/>
    </w:rPr>
  </w:style>
  <w:style w:type="paragraph" w:styleId="CommentText">
    <w:name w:val="annotation text"/>
    <w:basedOn w:val="Normal"/>
    <w:link w:val="CommentTextChar"/>
    <w:uiPriority w:val="99"/>
    <w:semiHidden/>
    <w:unhideWhenUsed/>
    <w:rsid w:val="00AA2939"/>
    <w:rPr>
      <w:sz w:val="20"/>
      <w:szCs w:val="20"/>
    </w:rPr>
  </w:style>
  <w:style w:type="character" w:customStyle="1" w:styleId="CommentTextChar">
    <w:name w:val="Comment Text Char"/>
    <w:basedOn w:val="DefaultParagraphFont"/>
    <w:link w:val="CommentText"/>
    <w:uiPriority w:val="99"/>
    <w:semiHidden/>
    <w:rsid w:val="00AA2939"/>
    <w:rPr>
      <w:sz w:val="20"/>
      <w:szCs w:val="20"/>
    </w:rPr>
  </w:style>
  <w:style w:type="paragraph" w:styleId="CommentSubject">
    <w:name w:val="annotation subject"/>
    <w:basedOn w:val="CommentText"/>
    <w:next w:val="CommentText"/>
    <w:link w:val="CommentSubjectChar"/>
    <w:uiPriority w:val="99"/>
    <w:semiHidden/>
    <w:unhideWhenUsed/>
    <w:rsid w:val="00AA2939"/>
    <w:rPr>
      <w:b/>
      <w:bCs/>
    </w:rPr>
  </w:style>
  <w:style w:type="character" w:customStyle="1" w:styleId="CommentSubjectChar">
    <w:name w:val="Comment Subject Char"/>
    <w:basedOn w:val="CommentTextChar"/>
    <w:link w:val="CommentSubject"/>
    <w:uiPriority w:val="99"/>
    <w:semiHidden/>
    <w:rsid w:val="00AA2939"/>
    <w:rPr>
      <w:b/>
      <w:bCs/>
      <w:sz w:val="20"/>
      <w:szCs w:val="20"/>
    </w:rPr>
  </w:style>
  <w:style w:type="paragraph" w:styleId="BalloonText">
    <w:name w:val="Balloon Text"/>
    <w:basedOn w:val="Normal"/>
    <w:link w:val="BalloonTextChar"/>
    <w:uiPriority w:val="99"/>
    <w:semiHidden/>
    <w:unhideWhenUsed/>
    <w:rsid w:val="00AA293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2939"/>
    <w:rPr>
      <w:rFonts w:ascii="Segoe UI" w:hAnsi="Segoe UI" w:cs="Segoe UI"/>
      <w:sz w:val="18"/>
      <w:szCs w:val="18"/>
    </w:rPr>
  </w:style>
  <w:style w:type="paragraph" w:styleId="Header">
    <w:name w:val="header"/>
    <w:basedOn w:val="Normal"/>
    <w:link w:val="HeaderChar"/>
    <w:uiPriority w:val="99"/>
    <w:unhideWhenUsed/>
    <w:rsid w:val="00B31E44"/>
    <w:pPr>
      <w:tabs>
        <w:tab w:val="center" w:pos="4153"/>
        <w:tab w:val="right" w:pos="8306"/>
      </w:tabs>
    </w:pPr>
  </w:style>
  <w:style w:type="character" w:customStyle="1" w:styleId="HeaderChar">
    <w:name w:val="Header Char"/>
    <w:basedOn w:val="DefaultParagraphFont"/>
    <w:link w:val="Header"/>
    <w:uiPriority w:val="99"/>
    <w:rsid w:val="00B31E44"/>
  </w:style>
  <w:style w:type="paragraph" w:styleId="Footer">
    <w:name w:val="footer"/>
    <w:basedOn w:val="Normal"/>
    <w:link w:val="FooterChar"/>
    <w:uiPriority w:val="99"/>
    <w:unhideWhenUsed/>
    <w:rsid w:val="00B31E44"/>
    <w:pPr>
      <w:tabs>
        <w:tab w:val="center" w:pos="4153"/>
        <w:tab w:val="right" w:pos="8306"/>
      </w:tabs>
    </w:pPr>
  </w:style>
  <w:style w:type="character" w:customStyle="1" w:styleId="FooterChar">
    <w:name w:val="Footer Char"/>
    <w:basedOn w:val="DefaultParagraphFont"/>
    <w:link w:val="Footer"/>
    <w:uiPriority w:val="99"/>
    <w:rsid w:val="00B31E44"/>
  </w:style>
  <w:style w:type="character" w:styleId="Strong">
    <w:name w:val="Strong"/>
    <w:basedOn w:val="DefaultParagraphFont"/>
    <w:uiPriority w:val="22"/>
    <w:qFormat/>
    <w:rsid w:val="000C3076"/>
    <w:rPr>
      <w:b/>
      <w:bCs/>
    </w:rPr>
  </w:style>
  <w:style w:type="table" w:styleId="TableGrid">
    <w:name w:val="Table Grid"/>
    <w:basedOn w:val="TableNormal"/>
    <w:uiPriority w:val="59"/>
    <w:rsid w:val="00472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F6BD9"/>
    <w:pPr>
      <w:ind w:left="720"/>
      <w:contextualSpacing/>
    </w:pPr>
  </w:style>
  <w:style w:type="character" w:styleId="UnresolvedMention">
    <w:name w:val="Unresolved Mention"/>
    <w:basedOn w:val="DefaultParagraphFont"/>
    <w:uiPriority w:val="99"/>
    <w:semiHidden/>
    <w:unhideWhenUsed/>
    <w:rsid w:val="00F656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3255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ksd@riga.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c@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413864-22FD-495E-A7BF-680C0CED5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698</Words>
  <Characters>3983</Characters>
  <Application>Microsoft Office Word</Application>
  <DocSecurity>0</DocSecurity>
  <Lines>33</Lines>
  <Paragraphs>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Voitiņa</dc:creator>
  <cp:keywords/>
  <dc:description/>
  <cp:lastModifiedBy>Sarmīte Baltmane</cp:lastModifiedBy>
  <cp:revision>2</cp:revision>
  <cp:lastPrinted>2018-05-18T07:28:00Z</cp:lastPrinted>
  <dcterms:created xsi:type="dcterms:W3CDTF">2021-01-11T16:34:00Z</dcterms:created>
  <dcterms:modified xsi:type="dcterms:W3CDTF">2021-01-11T16:34:00Z</dcterms:modified>
</cp:coreProperties>
</file>