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3388" w14:textId="77777777" w:rsidR="004F478B" w:rsidRPr="00C56700" w:rsidRDefault="0009777C" w:rsidP="000C48E6">
      <w:pPr>
        <w:jc w:val="right"/>
        <w:rPr>
          <w:noProof/>
          <w:sz w:val="26"/>
          <w:szCs w:val="26"/>
          <w:lang w:val="lv-LV"/>
        </w:rPr>
      </w:pPr>
      <w:r w:rsidRPr="00C56700">
        <w:rPr>
          <w:noProof/>
          <w:sz w:val="26"/>
          <w:szCs w:val="26"/>
          <w:lang w:val="lv-LV"/>
        </w:rPr>
        <w:t>Apstiprināts</w:t>
      </w:r>
    </w:p>
    <w:p w14:paraId="137AB4E9" w14:textId="77777777" w:rsidR="00135C69" w:rsidRPr="00C56700" w:rsidRDefault="0009777C" w:rsidP="000C48E6">
      <w:pPr>
        <w:jc w:val="right"/>
        <w:rPr>
          <w:noProof/>
          <w:sz w:val="26"/>
          <w:szCs w:val="26"/>
          <w:lang w:val="lv-LV"/>
        </w:rPr>
      </w:pPr>
      <w:r w:rsidRPr="00C56700">
        <w:rPr>
          <w:noProof/>
          <w:sz w:val="26"/>
          <w:szCs w:val="26"/>
          <w:lang w:val="lv-LV"/>
        </w:rPr>
        <w:t>ar Rīgas domes_</w:t>
      </w:r>
      <w:r w:rsidR="00DE5D48">
        <w:rPr>
          <w:noProof/>
          <w:sz w:val="26"/>
          <w:szCs w:val="26"/>
          <w:lang w:val="lv-LV"/>
        </w:rPr>
        <w:t>22.01.2025.</w:t>
      </w:r>
    </w:p>
    <w:p w14:paraId="657B1394" w14:textId="77777777" w:rsidR="004F478B" w:rsidRPr="00C56700" w:rsidRDefault="0009777C" w:rsidP="000C48E6">
      <w:pPr>
        <w:jc w:val="right"/>
        <w:rPr>
          <w:noProof/>
          <w:sz w:val="26"/>
          <w:szCs w:val="26"/>
          <w:lang w:val="lv-LV"/>
        </w:rPr>
      </w:pPr>
      <w:r w:rsidRPr="00C56700">
        <w:rPr>
          <w:noProof/>
          <w:sz w:val="26"/>
          <w:szCs w:val="26"/>
          <w:lang w:val="lv-LV"/>
        </w:rPr>
        <w:t>lēmumu Nr.</w:t>
      </w:r>
      <w:r w:rsidR="00FC5976" w:rsidRPr="00C56700">
        <w:rPr>
          <w:noProof/>
          <w:sz w:val="26"/>
          <w:szCs w:val="26"/>
          <w:lang w:val="lv-LV"/>
        </w:rPr>
        <w:t> </w:t>
      </w:r>
      <w:r w:rsidR="00DE5D48">
        <w:rPr>
          <w:noProof/>
          <w:sz w:val="26"/>
          <w:szCs w:val="26"/>
          <w:lang w:val="lv-LV"/>
        </w:rPr>
        <w:t>RD-25-4196-lē</w:t>
      </w:r>
      <w:r w:rsidRPr="00C56700">
        <w:rPr>
          <w:noProof/>
          <w:sz w:val="26"/>
          <w:szCs w:val="26"/>
          <w:lang w:val="lv-LV"/>
        </w:rPr>
        <w:t xml:space="preserve"> </w:t>
      </w:r>
    </w:p>
    <w:p w14:paraId="3DAAF2CD" w14:textId="77777777" w:rsidR="00135C69" w:rsidRPr="00C56700" w:rsidRDefault="00135C69" w:rsidP="000C48E6">
      <w:pPr>
        <w:jc w:val="right"/>
        <w:rPr>
          <w:noProof/>
          <w:sz w:val="26"/>
          <w:szCs w:val="26"/>
          <w:lang w:val="lv-LV"/>
        </w:rPr>
      </w:pPr>
    </w:p>
    <w:p w14:paraId="62317ABD" w14:textId="77777777" w:rsidR="000C48E6" w:rsidRPr="00C56700" w:rsidRDefault="0009777C" w:rsidP="000C48E6">
      <w:pPr>
        <w:jc w:val="right"/>
        <w:rPr>
          <w:noProof/>
          <w:sz w:val="26"/>
          <w:szCs w:val="26"/>
          <w:lang w:val="lv-LV"/>
        </w:rPr>
      </w:pPr>
      <w:r w:rsidRPr="00C56700">
        <w:rPr>
          <w:noProof/>
          <w:sz w:val="26"/>
          <w:szCs w:val="26"/>
          <w:lang w:val="lv-LV"/>
        </w:rPr>
        <w:t>P</w:t>
      </w:r>
      <w:r w:rsidR="006B744D" w:rsidRPr="00C56700">
        <w:rPr>
          <w:noProof/>
          <w:sz w:val="26"/>
          <w:szCs w:val="26"/>
          <w:lang w:val="lv-LV"/>
        </w:rPr>
        <w:t>rojekts</w:t>
      </w:r>
    </w:p>
    <w:p w14:paraId="1F3E7D74" w14:textId="77777777" w:rsidR="0058470F" w:rsidRPr="00C56700" w:rsidRDefault="0058470F" w:rsidP="000C48E6">
      <w:pPr>
        <w:jc w:val="right"/>
        <w:rPr>
          <w:noProof/>
          <w:sz w:val="26"/>
          <w:szCs w:val="26"/>
          <w:lang w:val="lv-LV"/>
        </w:rPr>
      </w:pPr>
    </w:p>
    <w:p w14:paraId="3B5F87FC" w14:textId="77777777" w:rsidR="00A70E01" w:rsidRPr="00C56700" w:rsidRDefault="0009777C" w:rsidP="00A70E01">
      <w:pPr>
        <w:pStyle w:val="Nosaukums"/>
        <w:rPr>
          <w:noProof/>
          <w:sz w:val="26"/>
          <w:szCs w:val="26"/>
        </w:rPr>
      </w:pPr>
      <w:r w:rsidRPr="00C56700">
        <w:rPr>
          <w:noProof/>
          <w:sz w:val="26"/>
          <w:szCs w:val="26"/>
        </w:rPr>
        <w:t>FINANSĒŠANAS LĪGUMS</w:t>
      </w:r>
    </w:p>
    <w:p w14:paraId="5AF094E7" w14:textId="77777777" w:rsidR="00780FAB" w:rsidRPr="00C56700" w:rsidRDefault="00780FAB" w:rsidP="00A70E01">
      <w:pPr>
        <w:pStyle w:val="Nosaukums"/>
        <w:rPr>
          <w:noProof/>
          <w:sz w:val="26"/>
          <w:szCs w:val="26"/>
        </w:rPr>
      </w:pPr>
    </w:p>
    <w:tbl>
      <w:tblPr>
        <w:tblW w:w="9322" w:type="dxa"/>
        <w:tblLook w:val="04A0" w:firstRow="1" w:lastRow="0" w:firstColumn="1" w:lastColumn="0" w:noHBand="0" w:noVBand="1"/>
      </w:tblPr>
      <w:tblGrid>
        <w:gridCol w:w="3289"/>
        <w:gridCol w:w="6033"/>
      </w:tblGrid>
      <w:tr w:rsidR="00EB3DEF" w:rsidRPr="0009777C" w14:paraId="348568D1" w14:textId="77777777" w:rsidTr="001902F3">
        <w:tc>
          <w:tcPr>
            <w:tcW w:w="3289" w:type="dxa"/>
            <w:shd w:val="clear" w:color="auto" w:fill="auto"/>
          </w:tcPr>
          <w:p w14:paraId="5A8D5143" w14:textId="77777777" w:rsidR="006D66C8" w:rsidRPr="00C56700" w:rsidRDefault="0009777C" w:rsidP="006D66C8">
            <w:pPr>
              <w:spacing w:before="60" w:after="60"/>
              <w:ind w:right="38"/>
              <w:rPr>
                <w:rFonts w:eastAsia="TimesNewRoman"/>
                <w:noProof/>
                <w:lang w:val="lv-LV"/>
              </w:rPr>
            </w:pPr>
            <w:r w:rsidRPr="00C56700">
              <w:rPr>
                <w:rFonts w:eastAsia="TimesNewRoman"/>
                <w:noProof/>
                <w:lang w:val="lv-LV"/>
              </w:rPr>
              <w:t>Rīgā</w:t>
            </w:r>
          </w:p>
        </w:tc>
        <w:tc>
          <w:tcPr>
            <w:tcW w:w="6033" w:type="dxa"/>
            <w:shd w:val="clear" w:color="auto" w:fill="auto"/>
          </w:tcPr>
          <w:p w14:paraId="7A734E07" w14:textId="77777777" w:rsidR="006D66C8" w:rsidRPr="00C56700" w:rsidRDefault="0009777C" w:rsidP="006D66C8">
            <w:pPr>
              <w:tabs>
                <w:tab w:val="right" w:pos="9264"/>
              </w:tabs>
              <w:ind w:right="40"/>
              <w:jc w:val="right"/>
              <w:rPr>
                <w:rFonts w:eastAsia="Calibri"/>
                <w:bCs/>
                <w:noProof/>
                <w:lang w:val="lv-LV"/>
              </w:rPr>
            </w:pPr>
            <w:r w:rsidRPr="00C56700">
              <w:rPr>
                <w:rFonts w:eastAsia="Calibri"/>
                <w:bCs/>
                <w:noProof/>
                <w:lang w:val="lv-LV"/>
              </w:rPr>
              <w:t>Dokumenta parakstīšanas datums ir pēdējā pievienotā droša elektroniskā paraksta un tā laika zīmoga datums</w:t>
            </w:r>
          </w:p>
        </w:tc>
      </w:tr>
    </w:tbl>
    <w:p w14:paraId="7D12E094" w14:textId="77777777" w:rsidR="006D66C8" w:rsidRPr="00C56700" w:rsidRDefault="006D66C8" w:rsidP="00A70E01">
      <w:pPr>
        <w:ind w:right="5953"/>
        <w:rPr>
          <w:rFonts w:eastAsia="Calibri"/>
          <w:noProof/>
          <w:sz w:val="26"/>
          <w:szCs w:val="26"/>
          <w:lang w:val="lv-LV"/>
        </w:rPr>
      </w:pPr>
    </w:p>
    <w:tbl>
      <w:tblPr>
        <w:tblW w:w="0" w:type="auto"/>
        <w:tblLook w:val="04A0" w:firstRow="1" w:lastRow="0" w:firstColumn="1" w:lastColumn="0" w:noHBand="0" w:noVBand="1"/>
      </w:tblPr>
      <w:tblGrid>
        <w:gridCol w:w="9638"/>
      </w:tblGrid>
      <w:tr w:rsidR="00EB3DEF" w14:paraId="747FC1E7" w14:textId="77777777" w:rsidTr="006D66C8">
        <w:tc>
          <w:tcPr>
            <w:tcW w:w="9854" w:type="dxa"/>
            <w:hideMark/>
          </w:tcPr>
          <w:p w14:paraId="583E98FB" w14:textId="77777777" w:rsidR="00A70E01" w:rsidRPr="00C56700" w:rsidRDefault="0009777C" w:rsidP="008976B4">
            <w:pPr>
              <w:ind w:right="-103" w:firstLine="709"/>
              <w:jc w:val="both"/>
              <w:rPr>
                <w:noProof/>
                <w:sz w:val="26"/>
                <w:szCs w:val="26"/>
                <w:lang w:val="lv-LV"/>
              </w:rPr>
            </w:pPr>
            <w:bookmarkStart w:id="0" w:name="_Hlk137813774"/>
            <w:r w:rsidRPr="00C56700">
              <w:rPr>
                <w:b/>
                <w:bCs/>
                <w:noProof/>
                <w:sz w:val="26"/>
                <w:szCs w:val="26"/>
                <w:lang w:val="lv-LV"/>
              </w:rPr>
              <w:t>Rīgas valstspilsētas pašvaldība</w:t>
            </w:r>
            <w:r w:rsidRPr="00C56700">
              <w:rPr>
                <w:noProof/>
                <w:sz w:val="26"/>
                <w:szCs w:val="26"/>
                <w:lang w:val="lv-LV"/>
              </w:rPr>
              <w:t xml:space="preserve">, reģistrācijas Nr. 90011524360, adrese: Rātslaukums 1, Rīga, LV-1050, </w:t>
            </w:r>
            <w:r w:rsidR="006D66C8" w:rsidRPr="00C56700">
              <w:rPr>
                <w:noProof/>
                <w:sz w:val="26"/>
                <w:szCs w:val="26"/>
                <w:lang w:val="lv-LV"/>
              </w:rPr>
              <w:t>Rīgas valstspilsētas pašvaldības aģentūra</w:t>
            </w:r>
            <w:r w:rsidRPr="00C56700">
              <w:rPr>
                <w:noProof/>
                <w:sz w:val="26"/>
                <w:szCs w:val="26"/>
                <w:lang w:val="lv-LV"/>
              </w:rPr>
              <w:t>s</w:t>
            </w:r>
            <w:r w:rsidR="006D66C8" w:rsidRPr="00C56700">
              <w:rPr>
                <w:noProof/>
                <w:sz w:val="26"/>
                <w:szCs w:val="26"/>
                <w:lang w:val="lv-LV"/>
              </w:rPr>
              <w:t xml:space="preserve"> “Rīgas investīciju un tūrisma aģentūra”</w:t>
            </w:r>
            <w:bookmarkEnd w:id="0"/>
            <w:r w:rsidRPr="00C56700">
              <w:rPr>
                <w:noProof/>
                <w:sz w:val="26"/>
                <w:szCs w:val="26"/>
                <w:lang w:val="lv-LV"/>
              </w:rPr>
              <w:t xml:space="preserve"> (</w:t>
            </w:r>
            <w:r w:rsidR="006D66C8" w:rsidRPr="00C56700">
              <w:rPr>
                <w:bCs/>
                <w:noProof/>
                <w:sz w:val="26"/>
                <w:szCs w:val="26"/>
                <w:lang w:val="lv-LV"/>
              </w:rPr>
              <w:t xml:space="preserve">reģistrācijas Nr. 40900035739, </w:t>
            </w:r>
            <w:r w:rsidR="006D66C8" w:rsidRPr="00C56700">
              <w:rPr>
                <w:noProof/>
                <w:sz w:val="26"/>
                <w:szCs w:val="26"/>
                <w:lang w:val="lv-LV"/>
              </w:rPr>
              <w:t>adrese: Rātslaukums</w:t>
            </w:r>
            <w:r w:rsidRPr="00C56700">
              <w:rPr>
                <w:noProof/>
                <w:sz w:val="26"/>
                <w:szCs w:val="26"/>
                <w:lang w:val="lv-LV"/>
              </w:rPr>
              <w:t xml:space="preserve"> 1, Rīga, </w:t>
            </w:r>
            <w:r>
              <w:rPr>
                <w:noProof/>
                <w:sz w:val="26"/>
                <w:szCs w:val="26"/>
                <w:lang w:val="lv-LV"/>
              </w:rPr>
              <w:t xml:space="preserve">            </w:t>
            </w:r>
            <w:r w:rsidR="006D66C8" w:rsidRPr="00C56700">
              <w:rPr>
                <w:noProof/>
                <w:sz w:val="26"/>
                <w:szCs w:val="26"/>
                <w:lang w:val="lv-LV"/>
              </w:rPr>
              <w:t>LV-1050</w:t>
            </w:r>
            <w:r w:rsidRPr="00C56700">
              <w:rPr>
                <w:noProof/>
                <w:sz w:val="26"/>
                <w:szCs w:val="26"/>
                <w:lang w:val="lv-LV"/>
              </w:rPr>
              <w:t>)</w:t>
            </w:r>
            <w:r w:rsidR="006D66C8" w:rsidRPr="00C56700">
              <w:rPr>
                <w:noProof/>
                <w:sz w:val="26"/>
                <w:szCs w:val="26"/>
                <w:lang w:val="lv-LV"/>
              </w:rPr>
              <w:t xml:space="preserve"> </w:t>
            </w:r>
            <w:r w:rsidR="006D66C8" w:rsidRPr="00C56700">
              <w:rPr>
                <w:bCs/>
                <w:noProof/>
                <w:sz w:val="26"/>
                <w:szCs w:val="26"/>
                <w:lang w:val="lv-LV"/>
              </w:rPr>
              <w:t xml:space="preserve">direktora Freda Bikova personā, kurš rīkojas saskaņā ar Rīgas domes </w:t>
            </w:r>
            <w:r w:rsidR="00F37075" w:rsidRPr="00C56700">
              <w:rPr>
                <w:bCs/>
                <w:noProof/>
                <w:sz w:val="26"/>
                <w:szCs w:val="26"/>
                <w:lang w:val="lv-LV"/>
              </w:rPr>
              <w:t>24.03.</w:t>
            </w:r>
            <w:r w:rsidR="006D66C8" w:rsidRPr="00C56700">
              <w:rPr>
                <w:bCs/>
                <w:noProof/>
                <w:sz w:val="26"/>
                <w:szCs w:val="26"/>
                <w:lang w:val="lv-LV"/>
              </w:rPr>
              <w:t>2021. nolikumu Nr.</w:t>
            </w:r>
            <w:r w:rsidR="001902F3" w:rsidRPr="00C56700">
              <w:rPr>
                <w:bCs/>
                <w:noProof/>
                <w:sz w:val="26"/>
                <w:szCs w:val="26"/>
                <w:lang w:val="lv-LV"/>
              </w:rPr>
              <w:t> </w:t>
            </w:r>
            <w:r w:rsidR="006D66C8" w:rsidRPr="00C56700">
              <w:rPr>
                <w:bCs/>
                <w:noProof/>
                <w:sz w:val="26"/>
                <w:szCs w:val="26"/>
                <w:lang w:val="lv-LV"/>
              </w:rPr>
              <w:t xml:space="preserve">43 “Rīgas valstspilsētas pašvaldības aģentūras “Rīgas investīciju un tūrisma aģentūra” nolikums” </w:t>
            </w:r>
            <w:r w:rsidRPr="00C56700">
              <w:rPr>
                <w:noProof/>
                <w:sz w:val="26"/>
                <w:szCs w:val="26"/>
                <w:lang w:val="lv-LV"/>
              </w:rPr>
              <w:t>un Rīgas domes</w:t>
            </w:r>
            <w:r w:rsidR="00A83435" w:rsidRPr="00C56700">
              <w:rPr>
                <w:noProof/>
                <w:sz w:val="26"/>
                <w:szCs w:val="26"/>
                <w:lang w:val="lv-LV"/>
              </w:rPr>
              <w:t xml:space="preserve"> </w:t>
            </w:r>
            <w:r w:rsidR="00DE5D48" w:rsidRPr="00DE5D48">
              <w:rPr>
                <w:noProof/>
                <w:sz w:val="26"/>
                <w:szCs w:val="26"/>
                <w:lang w:val="lv-LV"/>
              </w:rPr>
              <w:t>22.01</w:t>
            </w:r>
            <w:r w:rsidRPr="00DE5D48">
              <w:rPr>
                <w:noProof/>
                <w:sz w:val="26"/>
                <w:szCs w:val="26"/>
                <w:lang w:val="lv-LV"/>
              </w:rPr>
              <w:t>.</w:t>
            </w:r>
            <w:r w:rsidR="00A83435" w:rsidRPr="00C56700">
              <w:rPr>
                <w:noProof/>
                <w:sz w:val="26"/>
                <w:szCs w:val="26"/>
                <w:lang w:val="lv-LV"/>
              </w:rPr>
              <w:t>202</w:t>
            </w:r>
            <w:r w:rsidR="002A2B0F" w:rsidRPr="00C56700">
              <w:rPr>
                <w:noProof/>
                <w:sz w:val="26"/>
                <w:szCs w:val="26"/>
                <w:lang w:val="lv-LV"/>
              </w:rPr>
              <w:t>5</w:t>
            </w:r>
            <w:r w:rsidRPr="00C56700">
              <w:rPr>
                <w:noProof/>
                <w:sz w:val="26"/>
                <w:szCs w:val="26"/>
                <w:lang w:val="lv-LV"/>
              </w:rPr>
              <w:t xml:space="preserve">. </w:t>
            </w:r>
            <w:r w:rsidR="00E259F5" w:rsidRPr="00C56700">
              <w:rPr>
                <w:noProof/>
                <w:sz w:val="26"/>
                <w:szCs w:val="26"/>
                <w:lang w:val="lv-LV"/>
              </w:rPr>
              <w:t xml:space="preserve">lēmumu </w:t>
            </w:r>
            <w:r w:rsidRPr="00C56700">
              <w:rPr>
                <w:noProof/>
                <w:sz w:val="26"/>
                <w:szCs w:val="26"/>
                <w:lang w:val="lv-LV"/>
              </w:rPr>
              <w:t>Nr</w:t>
            </w:r>
            <w:r w:rsidR="00A83435" w:rsidRPr="00C56700">
              <w:rPr>
                <w:noProof/>
                <w:sz w:val="26"/>
                <w:szCs w:val="26"/>
                <w:lang w:val="lv-LV"/>
              </w:rPr>
              <w:t>.</w:t>
            </w:r>
            <w:r w:rsidR="004A4BCA" w:rsidRPr="00C56700">
              <w:rPr>
                <w:noProof/>
                <w:sz w:val="26"/>
                <w:szCs w:val="26"/>
                <w:lang w:val="lv-LV"/>
              </w:rPr>
              <w:t> </w:t>
            </w:r>
            <w:r w:rsidR="00DE5D48">
              <w:rPr>
                <w:noProof/>
                <w:sz w:val="26"/>
                <w:szCs w:val="26"/>
                <w:lang w:val="lv-LV"/>
              </w:rPr>
              <w:t xml:space="preserve">RD-25-4196-lē </w:t>
            </w:r>
            <w:r w:rsidRPr="00C56700">
              <w:rPr>
                <w:noProof/>
                <w:sz w:val="26"/>
                <w:szCs w:val="26"/>
                <w:lang w:val="lv-LV"/>
              </w:rPr>
              <w:t>“</w:t>
            </w:r>
            <w:r w:rsidR="00DF69FD" w:rsidRPr="00C56700">
              <w:rPr>
                <w:noProof/>
                <w:sz w:val="26"/>
                <w:szCs w:val="26"/>
                <w:lang w:val="lv-LV"/>
              </w:rPr>
              <w:t>Par festivāla “Positivus” norisi Rīgā 202</w:t>
            </w:r>
            <w:r w:rsidR="002A2B0F" w:rsidRPr="00C56700">
              <w:rPr>
                <w:noProof/>
                <w:sz w:val="26"/>
                <w:szCs w:val="26"/>
                <w:lang w:val="lv-LV"/>
              </w:rPr>
              <w:t>5</w:t>
            </w:r>
            <w:r w:rsidR="00DF69FD" w:rsidRPr="00C56700">
              <w:rPr>
                <w:noProof/>
                <w:sz w:val="26"/>
                <w:szCs w:val="26"/>
                <w:lang w:val="lv-LV"/>
              </w:rPr>
              <w:t>.</w:t>
            </w:r>
            <w:r w:rsidR="00A83435" w:rsidRPr="00C56700">
              <w:rPr>
                <w:noProof/>
                <w:sz w:val="26"/>
                <w:szCs w:val="26"/>
                <w:lang w:val="lv-LV"/>
              </w:rPr>
              <w:t> </w:t>
            </w:r>
            <w:r w:rsidR="00DF69FD" w:rsidRPr="00C56700">
              <w:rPr>
                <w:noProof/>
                <w:sz w:val="26"/>
                <w:szCs w:val="26"/>
                <w:lang w:val="lv-LV"/>
              </w:rPr>
              <w:t>gadā</w:t>
            </w:r>
            <w:r w:rsidRPr="00C56700">
              <w:rPr>
                <w:noProof/>
                <w:sz w:val="26"/>
                <w:szCs w:val="26"/>
                <w:lang w:val="lv-LV"/>
              </w:rPr>
              <w:t>”</w:t>
            </w:r>
            <w:r w:rsidR="00DB7730" w:rsidRPr="00C56700">
              <w:rPr>
                <w:noProof/>
                <w:sz w:val="26"/>
                <w:szCs w:val="26"/>
                <w:lang w:val="lv-LV"/>
              </w:rPr>
              <w:t xml:space="preserve">, </w:t>
            </w:r>
            <w:r w:rsidRPr="00C56700">
              <w:rPr>
                <w:noProof/>
                <w:sz w:val="26"/>
                <w:szCs w:val="26"/>
                <w:lang w:val="lv-LV"/>
              </w:rPr>
              <w:t>turpmāk</w:t>
            </w:r>
            <w:r w:rsidR="001902F3" w:rsidRPr="00C56700">
              <w:rPr>
                <w:noProof/>
                <w:sz w:val="26"/>
                <w:szCs w:val="26"/>
                <w:lang w:val="lv-LV"/>
              </w:rPr>
              <w:t> </w:t>
            </w:r>
            <w:r w:rsidRPr="00C56700">
              <w:rPr>
                <w:noProof/>
                <w:sz w:val="26"/>
                <w:szCs w:val="26"/>
                <w:lang w:val="lv-LV"/>
              </w:rPr>
              <w:t>–</w:t>
            </w:r>
            <w:r w:rsidR="001902F3" w:rsidRPr="00C56700">
              <w:rPr>
                <w:noProof/>
                <w:sz w:val="26"/>
                <w:szCs w:val="26"/>
                <w:lang w:val="lv-LV"/>
              </w:rPr>
              <w:t xml:space="preserve"> </w:t>
            </w:r>
            <w:r w:rsidR="006D66C8" w:rsidRPr="00C56700">
              <w:rPr>
                <w:noProof/>
                <w:sz w:val="26"/>
                <w:szCs w:val="26"/>
                <w:lang w:val="lv-LV"/>
              </w:rPr>
              <w:t>Aģentūra</w:t>
            </w:r>
            <w:r w:rsidRPr="00C56700">
              <w:rPr>
                <w:noProof/>
                <w:sz w:val="26"/>
                <w:szCs w:val="26"/>
                <w:lang w:val="lv-LV"/>
              </w:rPr>
              <w:t xml:space="preserve">, no vienas puses, </w:t>
            </w:r>
          </w:p>
        </w:tc>
      </w:tr>
    </w:tbl>
    <w:p w14:paraId="643EAA42" w14:textId="77777777" w:rsidR="00A70E01" w:rsidRPr="00C56700" w:rsidRDefault="0009777C" w:rsidP="00A70E01">
      <w:pPr>
        <w:ind w:firstLine="720"/>
        <w:jc w:val="both"/>
        <w:rPr>
          <w:noProof/>
          <w:sz w:val="26"/>
          <w:szCs w:val="26"/>
          <w:lang w:val="lv-LV"/>
        </w:rPr>
      </w:pPr>
      <w:r w:rsidRPr="00C56700">
        <w:rPr>
          <w:b/>
          <w:noProof/>
          <w:sz w:val="26"/>
          <w:szCs w:val="26"/>
          <w:lang w:val="lv-LV"/>
        </w:rPr>
        <w:t>Sabiedrība ar ierobežotu atbildību “POSITIVUS”</w:t>
      </w:r>
      <w:r w:rsidRPr="00C56700">
        <w:rPr>
          <w:noProof/>
          <w:sz w:val="26"/>
          <w:szCs w:val="26"/>
          <w:lang w:val="lv-LV"/>
        </w:rPr>
        <w:t>, reģistrācijas Nr.</w:t>
      </w:r>
      <w:r w:rsidR="004A4BCA" w:rsidRPr="00C56700">
        <w:rPr>
          <w:noProof/>
          <w:sz w:val="26"/>
          <w:szCs w:val="26"/>
          <w:lang w:val="lv-LV"/>
        </w:rPr>
        <w:t> </w:t>
      </w:r>
      <w:r w:rsidRPr="00C56700">
        <w:rPr>
          <w:noProof/>
          <w:sz w:val="26"/>
          <w:szCs w:val="26"/>
          <w:lang w:val="lv-LV"/>
        </w:rPr>
        <w:t>40003616297, juridiskā adrese</w:t>
      </w:r>
      <w:r w:rsidR="00EF36D5" w:rsidRPr="00C56700">
        <w:rPr>
          <w:noProof/>
          <w:sz w:val="26"/>
          <w:szCs w:val="26"/>
          <w:lang w:val="lv-LV"/>
        </w:rPr>
        <w:t>:</w:t>
      </w:r>
      <w:r w:rsidRPr="00C56700">
        <w:rPr>
          <w:noProof/>
          <w:sz w:val="26"/>
          <w:szCs w:val="26"/>
          <w:lang w:val="lv-LV"/>
        </w:rPr>
        <w:t xml:space="preserve"> Ūdens iela 12</w:t>
      </w:r>
      <w:r w:rsidR="00FD761C" w:rsidRPr="00C56700">
        <w:rPr>
          <w:noProof/>
          <w:sz w:val="26"/>
          <w:szCs w:val="26"/>
          <w:lang w:val="lv-LV"/>
        </w:rPr>
        <w:t>–</w:t>
      </w:r>
      <w:r w:rsidRPr="00C56700">
        <w:rPr>
          <w:noProof/>
          <w:sz w:val="26"/>
          <w:szCs w:val="26"/>
          <w:lang w:val="lv-LV"/>
        </w:rPr>
        <w:t xml:space="preserve">106, Rīga, LV-1007, valdes locekļa Ģirta Majora personā, kurš </w:t>
      </w:r>
      <w:r w:rsidRPr="00C56700">
        <w:rPr>
          <w:noProof/>
          <w:sz w:val="26"/>
          <w:szCs w:val="26"/>
          <w:lang w:val="lv-LV"/>
        </w:rPr>
        <w:t>rīkojas saskaņā ar sabiedrības statūtiem</w:t>
      </w:r>
      <w:r w:rsidR="00DB7730" w:rsidRPr="00C56700">
        <w:rPr>
          <w:noProof/>
          <w:sz w:val="26"/>
          <w:szCs w:val="26"/>
          <w:lang w:val="lv-LV"/>
        </w:rPr>
        <w:t xml:space="preserve">, </w:t>
      </w:r>
      <w:r w:rsidR="00FD761C" w:rsidRPr="00C56700">
        <w:rPr>
          <w:noProof/>
          <w:sz w:val="26"/>
          <w:szCs w:val="26"/>
          <w:lang w:val="lv-LV"/>
        </w:rPr>
        <w:t>turpmāk</w:t>
      </w:r>
      <w:r w:rsidR="00BE62D7" w:rsidRPr="00C56700">
        <w:rPr>
          <w:noProof/>
          <w:sz w:val="26"/>
          <w:szCs w:val="26"/>
          <w:lang w:val="lv-LV"/>
        </w:rPr>
        <w:t> </w:t>
      </w:r>
      <w:r w:rsidR="00FD761C" w:rsidRPr="00C56700">
        <w:rPr>
          <w:noProof/>
          <w:sz w:val="26"/>
          <w:szCs w:val="26"/>
          <w:lang w:val="lv-LV"/>
        </w:rPr>
        <w:t xml:space="preserve">– </w:t>
      </w:r>
      <w:r w:rsidR="00DB7730" w:rsidRPr="00C56700">
        <w:rPr>
          <w:noProof/>
          <w:sz w:val="26"/>
          <w:szCs w:val="26"/>
          <w:lang w:val="lv-LV"/>
        </w:rPr>
        <w:t>Finansējuma saņēmējs</w:t>
      </w:r>
      <w:r w:rsidRPr="00C56700">
        <w:rPr>
          <w:noProof/>
          <w:sz w:val="26"/>
          <w:szCs w:val="26"/>
          <w:lang w:val="lv-LV"/>
        </w:rPr>
        <w:t>, no otras puses, turpmāk kopā saukt</w:t>
      </w:r>
      <w:r w:rsidR="006D66C8" w:rsidRPr="00C56700">
        <w:rPr>
          <w:noProof/>
          <w:sz w:val="26"/>
          <w:szCs w:val="26"/>
          <w:lang w:val="lv-LV"/>
        </w:rPr>
        <w:t>as</w:t>
      </w:r>
      <w:r w:rsidR="00BE62D7" w:rsidRPr="00C56700">
        <w:rPr>
          <w:noProof/>
          <w:sz w:val="26"/>
          <w:szCs w:val="26"/>
          <w:lang w:val="lv-LV"/>
        </w:rPr>
        <w:t> </w:t>
      </w:r>
      <w:r w:rsidRPr="00C56700">
        <w:rPr>
          <w:noProof/>
          <w:sz w:val="26"/>
          <w:szCs w:val="26"/>
          <w:lang w:val="lv-LV"/>
        </w:rPr>
        <w:t>– Puses, noslēdz šādu līgumu (turpmāk – Līgums):</w:t>
      </w:r>
    </w:p>
    <w:p w14:paraId="5316A32E" w14:textId="77777777" w:rsidR="00A70E01" w:rsidRPr="00C56700" w:rsidRDefault="0009777C" w:rsidP="00BE62D7">
      <w:pPr>
        <w:numPr>
          <w:ilvl w:val="0"/>
          <w:numId w:val="7"/>
        </w:numPr>
        <w:tabs>
          <w:tab w:val="left" w:pos="567"/>
        </w:tabs>
        <w:spacing w:before="160" w:after="160"/>
        <w:ind w:left="357" w:hanging="357"/>
        <w:jc w:val="center"/>
        <w:rPr>
          <w:b/>
          <w:bCs/>
          <w:noProof/>
          <w:sz w:val="26"/>
          <w:szCs w:val="26"/>
          <w:lang w:val="lv-LV"/>
        </w:rPr>
      </w:pPr>
      <w:r w:rsidRPr="00C56700">
        <w:rPr>
          <w:b/>
          <w:bCs/>
          <w:noProof/>
          <w:sz w:val="26"/>
          <w:szCs w:val="26"/>
          <w:lang w:val="lv-LV"/>
        </w:rPr>
        <w:t>LĪGUMA PRIEKŠMETS</w:t>
      </w:r>
    </w:p>
    <w:p w14:paraId="267F098F" w14:textId="77777777" w:rsidR="00A70E01" w:rsidRPr="00C56700" w:rsidRDefault="0009777C" w:rsidP="0057593D">
      <w:pPr>
        <w:numPr>
          <w:ilvl w:val="1"/>
          <w:numId w:val="7"/>
        </w:numPr>
        <w:tabs>
          <w:tab w:val="left" w:pos="1276"/>
        </w:tabs>
        <w:ind w:firstLine="426"/>
        <w:jc w:val="both"/>
        <w:rPr>
          <w:noProof/>
          <w:sz w:val="26"/>
          <w:szCs w:val="26"/>
          <w:lang w:val="lv-LV"/>
        </w:rPr>
      </w:pPr>
      <w:r w:rsidRPr="00C56700">
        <w:rPr>
          <w:noProof/>
          <w:sz w:val="26"/>
          <w:szCs w:val="26"/>
          <w:lang w:val="lv-LV" w:eastAsia="lv-LV"/>
        </w:rPr>
        <w:t>Aģentūra</w:t>
      </w:r>
      <w:r w:rsidRPr="00C56700">
        <w:rPr>
          <w:noProof/>
          <w:sz w:val="26"/>
          <w:szCs w:val="26"/>
          <w:lang w:val="lv-LV"/>
        </w:rPr>
        <w:t xml:space="preserve"> apņemas sadarboties, piešķirot finansiālu atbalstu, un Finansējuma saņēmējs apņemas organizēt un realizēt mūzikas </w:t>
      </w:r>
      <w:r w:rsidR="00EF36D5" w:rsidRPr="00C56700">
        <w:rPr>
          <w:noProof/>
          <w:sz w:val="26"/>
          <w:szCs w:val="26"/>
          <w:lang w:val="lv-LV"/>
        </w:rPr>
        <w:t>festivālu “</w:t>
      </w:r>
      <w:r w:rsidRPr="00C56700">
        <w:rPr>
          <w:noProof/>
          <w:sz w:val="26"/>
          <w:szCs w:val="26"/>
          <w:lang w:val="lv-LV"/>
        </w:rPr>
        <w:t>Positivus</w:t>
      </w:r>
      <w:r w:rsidR="00EF36D5" w:rsidRPr="00C56700">
        <w:rPr>
          <w:noProof/>
          <w:sz w:val="26"/>
          <w:szCs w:val="26"/>
          <w:lang w:val="lv-LV"/>
        </w:rPr>
        <w:t>”</w:t>
      </w:r>
      <w:r w:rsidRPr="00C56700">
        <w:rPr>
          <w:noProof/>
          <w:sz w:val="26"/>
          <w:szCs w:val="26"/>
          <w:lang w:val="lv-LV"/>
        </w:rPr>
        <w:t xml:space="preserve"> (turpmāk – Festivāls) </w:t>
      </w:r>
      <w:r w:rsidR="006154EB" w:rsidRPr="00C56700">
        <w:rPr>
          <w:noProof/>
          <w:sz w:val="26"/>
          <w:szCs w:val="26"/>
          <w:lang w:val="lv-LV"/>
        </w:rPr>
        <w:t xml:space="preserve">Lucavsalā, </w:t>
      </w:r>
      <w:r w:rsidRPr="00C56700">
        <w:rPr>
          <w:noProof/>
          <w:sz w:val="26"/>
          <w:szCs w:val="26"/>
          <w:lang w:val="lv-LV"/>
        </w:rPr>
        <w:t xml:space="preserve">Rīgā </w:t>
      </w:r>
      <w:r w:rsidR="002A2B0F" w:rsidRPr="00C56700">
        <w:rPr>
          <w:noProof/>
          <w:sz w:val="26"/>
          <w:szCs w:val="26"/>
          <w:lang w:val="lv-LV"/>
        </w:rPr>
        <w:t>08.08.2025.</w:t>
      </w:r>
      <w:r w:rsidR="005C7814" w:rsidRPr="00C56700">
        <w:rPr>
          <w:noProof/>
          <w:sz w:val="26"/>
          <w:szCs w:val="26"/>
          <w:lang w:val="lv-LV"/>
        </w:rPr>
        <w:t xml:space="preserve"> un </w:t>
      </w:r>
      <w:r w:rsidR="002A2B0F" w:rsidRPr="00C56700">
        <w:rPr>
          <w:noProof/>
          <w:sz w:val="26"/>
          <w:szCs w:val="26"/>
          <w:lang w:val="lv-LV"/>
        </w:rPr>
        <w:t>09.08.2025.</w:t>
      </w:r>
      <w:r w:rsidR="005C7814" w:rsidRPr="00C56700">
        <w:rPr>
          <w:noProof/>
          <w:sz w:val="26"/>
          <w:szCs w:val="26"/>
          <w:lang w:val="lv-LV"/>
        </w:rPr>
        <w:t xml:space="preserve"> </w:t>
      </w:r>
      <w:r w:rsidRPr="00C56700">
        <w:rPr>
          <w:noProof/>
          <w:sz w:val="26"/>
          <w:szCs w:val="26"/>
          <w:lang w:val="lv-LV"/>
        </w:rPr>
        <w:t xml:space="preserve">saskaņā ar Pušu savstarpēji apstiprinātu Festivāla izdevumu tāmi (Līguma </w:t>
      </w:r>
      <w:r w:rsidR="001902F3" w:rsidRPr="00C56700">
        <w:rPr>
          <w:noProof/>
          <w:sz w:val="26"/>
          <w:szCs w:val="26"/>
          <w:lang w:val="lv-LV"/>
        </w:rPr>
        <w:t>1</w:t>
      </w:r>
      <w:r w:rsidRPr="00C56700">
        <w:rPr>
          <w:noProof/>
          <w:sz w:val="26"/>
          <w:szCs w:val="26"/>
          <w:lang w:val="lv-LV"/>
        </w:rPr>
        <w:t>.</w:t>
      </w:r>
      <w:r w:rsidR="001902F3" w:rsidRPr="00C56700">
        <w:rPr>
          <w:noProof/>
          <w:sz w:val="26"/>
          <w:szCs w:val="26"/>
          <w:lang w:val="lv-LV"/>
        </w:rPr>
        <w:t> </w:t>
      </w:r>
      <w:r w:rsidRPr="00C56700">
        <w:rPr>
          <w:noProof/>
          <w:sz w:val="26"/>
          <w:szCs w:val="26"/>
          <w:lang w:val="lv-LV"/>
        </w:rPr>
        <w:t>pielikums) un ievērojot Festivāla organizēšanā līdzšinējās Festivāla norises tradīcijas.</w:t>
      </w:r>
    </w:p>
    <w:p w14:paraId="729E715D" w14:textId="77777777" w:rsidR="00BE62D7" w:rsidRPr="00C56700" w:rsidRDefault="0009777C" w:rsidP="00023F63">
      <w:pPr>
        <w:numPr>
          <w:ilvl w:val="1"/>
          <w:numId w:val="7"/>
        </w:numPr>
        <w:tabs>
          <w:tab w:val="left" w:pos="1276"/>
        </w:tabs>
        <w:ind w:firstLine="426"/>
        <w:jc w:val="both"/>
        <w:rPr>
          <w:noProof/>
          <w:sz w:val="26"/>
          <w:szCs w:val="26"/>
          <w:lang w:val="lv-LV"/>
        </w:rPr>
      </w:pPr>
      <w:r w:rsidRPr="00C56700">
        <w:rPr>
          <w:noProof/>
          <w:sz w:val="26"/>
          <w:szCs w:val="26"/>
          <w:lang w:val="lv-LV"/>
        </w:rPr>
        <w:t xml:space="preserve">Aģentūra piešķir </w:t>
      </w:r>
      <w:bookmarkStart w:id="1" w:name="_Hlk154680951"/>
      <w:r w:rsidRPr="00C56700">
        <w:rPr>
          <w:noProof/>
          <w:sz w:val="26"/>
          <w:szCs w:val="26"/>
          <w:lang w:val="lv-LV"/>
        </w:rPr>
        <w:t xml:space="preserve">Finansējuma saņēmējam </w:t>
      </w:r>
      <w:bookmarkEnd w:id="1"/>
      <w:r w:rsidRPr="00C56700">
        <w:rPr>
          <w:noProof/>
          <w:sz w:val="26"/>
          <w:szCs w:val="26"/>
          <w:lang w:val="lv-LV"/>
        </w:rPr>
        <w:t>finansējumu no</w:t>
      </w:r>
      <w:r w:rsidR="00732EFB" w:rsidRPr="00C56700">
        <w:rPr>
          <w:noProof/>
          <w:sz w:val="26"/>
          <w:szCs w:val="26"/>
          <w:lang w:val="lv-LV"/>
        </w:rPr>
        <w:t xml:space="preserve"> Rīgas valstspilsētas</w:t>
      </w:r>
      <w:r w:rsidRPr="00C56700">
        <w:rPr>
          <w:noProof/>
          <w:sz w:val="26"/>
          <w:szCs w:val="26"/>
          <w:lang w:val="lv-LV"/>
        </w:rPr>
        <w:t xml:space="preserve"> </w:t>
      </w:r>
      <w:r w:rsidR="00732EFB" w:rsidRPr="00C56700">
        <w:rPr>
          <w:noProof/>
          <w:sz w:val="26"/>
          <w:szCs w:val="26"/>
          <w:lang w:val="lv-LV"/>
        </w:rPr>
        <w:t xml:space="preserve">pašvaldības </w:t>
      </w:r>
      <w:r w:rsidRPr="00C56700">
        <w:rPr>
          <w:noProof/>
          <w:sz w:val="26"/>
          <w:szCs w:val="26"/>
          <w:lang w:val="lv-LV"/>
        </w:rPr>
        <w:t>202</w:t>
      </w:r>
      <w:r w:rsidR="002A2B0F" w:rsidRPr="00C56700">
        <w:rPr>
          <w:noProof/>
          <w:sz w:val="26"/>
          <w:szCs w:val="26"/>
          <w:lang w:val="lv-LV"/>
        </w:rPr>
        <w:t>5</w:t>
      </w:r>
      <w:r w:rsidRPr="00C56700">
        <w:rPr>
          <w:noProof/>
          <w:sz w:val="26"/>
          <w:szCs w:val="26"/>
          <w:lang w:val="lv-LV"/>
        </w:rPr>
        <w:t>.</w:t>
      </w:r>
      <w:r w:rsidR="00732EFB" w:rsidRPr="00C56700">
        <w:rPr>
          <w:noProof/>
          <w:sz w:val="26"/>
          <w:szCs w:val="26"/>
          <w:lang w:val="lv-LV"/>
        </w:rPr>
        <w:t> </w:t>
      </w:r>
      <w:r w:rsidRPr="00C56700">
        <w:rPr>
          <w:noProof/>
          <w:sz w:val="26"/>
          <w:szCs w:val="26"/>
          <w:lang w:val="lv-LV"/>
        </w:rPr>
        <w:t xml:space="preserve">gada budžeta programmas </w:t>
      </w:r>
      <w:r w:rsidR="003865F6" w:rsidRPr="00C56700">
        <w:rPr>
          <w:noProof/>
          <w:sz w:val="26"/>
          <w:szCs w:val="26"/>
          <w:lang w:val="lv-LV"/>
        </w:rPr>
        <w:t>01.11.00. “</w:t>
      </w:r>
      <w:r w:rsidR="007A19EA" w:rsidRPr="00C56700">
        <w:rPr>
          <w:noProof/>
          <w:sz w:val="26"/>
          <w:szCs w:val="26"/>
          <w:lang w:val="lv-LV"/>
        </w:rPr>
        <w:t>Rīgas valstspilsētas pašvaldības konkurētspēju, ekonomisko</w:t>
      </w:r>
      <w:r w:rsidR="00305E12">
        <w:rPr>
          <w:noProof/>
          <w:sz w:val="26"/>
          <w:szCs w:val="26"/>
          <w:lang w:val="lv-LV"/>
        </w:rPr>
        <w:t xml:space="preserve"> </w:t>
      </w:r>
      <w:r w:rsidR="007A19EA" w:rsidRPr="00C56700">
        <w:rPr>
          <w:noProof/>
          <w:sz w:val="26"/>
          <w:szCs w:val="26"/>
          <w:lang w:val="lv-LV"/>
        </w:rPr>
        <w:t>izaugsmi un ku</w:t>
      </w:r>
      <w:r w:rsidR="00305E12">
        <w:rPr>
          <w:noProof/>
          <w:sz w:val="26"/>
          <w:szCs w:val="26"/>
          <w:lang w:val="lv-LV"/>
        </w:rPr>
        <w:t>l</w:t>
      </w:r>
      <w:r w:rsidR="007A19EA" w:rsidRPr="00C56700">
        <w:rPr>
          <w:noProof/>
          <w:sz w:val="26"/>
          <w:szCs w:val="26"/>
          <w:lang w:val="lv-LV"/>
        </w:rPr>
        <w:t>tūras atpazīstamīb</w:t>
      </w:r>
      <w:r w:rsidR="0029242E" w:rsidRPr="00C56700">
        <w:rPr>
          <w:noProof/>
          <w:sz w:val="26"/>
          <w:szCs w:val="26"/>
          <w:lang w:val="lv-LV"/>
        </w:rPr>
        <w:t>u</w:t>
      </w:r>
      <w:r w:rsidR="007A19EA" w:rsidRPr="00C56700">
        <w:rPr>
          <w:noProof/>
          <w:sz w:val="26"/>
          <w:szCs w:val="26"/>
          <w:lang w:val="lv-LV"/>
        </w:rPr>
        <w:t xml:space="preserve"> sekmējoši pasākumi</w:t>
      </w:r>
      <w:r w:rsidRPr="00C56700">
        <w:rPr>
          <w:noProof/>
          <w:sz w:val="26"/>
          <w:szCs w:val="26"/>
          <w:lang w:val="lv-LV"/>
        </w:rPr>
        <w:t xml:space="preserve">” līdzekļiem. </w:t>
      </w:r>
    </w:p>
    <w:p w14:paraId="436FE263" w14:textId="77777777" w:rsidR="00F10714" w:rsidRPr="00C56700" w:rsidRDefault="0009777C" w:rsidP="00F10714">
      <w:pPr>
        <w:numPr>
          <w:ilvl w:val="0"/>
          <w:numId w:val="7"/>
        </w:numPr>
        <w:spacing w:before="160" w:after="160"/>
        <w:ind w:left="357" w:hanging="357"/>
        <w:jc w:val="center"/>
        <w:rPr>
          <w:b/>
          <w:bCs/>
          <w:noProof/>
          <w:sz w:val="26"/>
          <w:szCs w:val="26"/>
          <w:lang w:val="lv-LV"/>
        </w:rPr>
      </w:pPr>
      <w:r w:rsidRPr="00C56700">
        <w:rPr>
          <w:b/>
          <w:bCs/>
          <w:noProof/>
          <w:sz w:val="26"/>
          <w:szCs w:val="26"/>
          <w:lang w:val="lv-LV"/>
        </w:rPr>
        <w:t>LĪGUMA TERMIŅŠ</w:t>
      </w:r>
    </w:p>
    <w:p w14:paraId="364CD57E" w14:textId="77777777" w:rsidR="00F10714" w:rsidRPr="00C56700" w:rsidRDefault="0009777C" w:rsidP="0057593D">
      <w:pPr>
        <w:numPr>
          <w:ilvl w:val="1"/>
          <w:numId w:val="7"/>
        </w:numPr>
        <w:tabs>
          <w:tab w:val="left" w:pos="1276"/>
        </w:tabs>
        <w:ind w:firstLine="426"/>
        <w:jc w:val="both"/>
        <w:rPr>
          <w:b/>
          <w:bCs/>
          <w:noProof/>
          <w:sz w:val="26"/>
          <w:szCs w:val="26"/>
          <w:lang w:val="lv-LV"/>
        </w:rPr>
      </w:pPr>
      <w:r w:rsidRPr="00C56700">
        <w:rPr>
          <w:noProof/>
          <w:sz w:val="26"/>
          <w:szCs w:val="26"/>
          <w:lang w:val="lv-LV"/>
        </w:rPr>
        <w:t xml:space="preserve">Līgums stājas spēkā </w:t>
      </w:r>
      <w:r w:rsidRPr="00C56700">
        <w:rPr>
          <w:iCs/>
          <w:noProof/>
          <w:sz w:val="26"/>
          <w:szCs w:val="26"/>
          <w:lang w:val="lv-LV"/>
        </w:rPr>
        <w:t xml:space="preserve">no abpusējas parakstīšanas brīža, ko apliecina </w:t>
      </w:r>
      <w:r w:rsidRPr="00C56700">
        <w:rPr>
          <w:iCs/>
          <w:noProof/>
          <w:sz w:val="26"/>
          <w:szCs w:val="26"/>
          <w:lang w:val="lv-LV"/>
        </w:rPr>
        <w:t>pēdējā pievienotā drošā elektroniskā paraksta un tā laika zīmoga datums</w:t>
      </w:r>
      <w:r w:rsidRPr="00C56700">
        <w:rPr>
          <w:noProof/>
          <w:sz w:val="26"/>
          <w:szCs w:val="26"/>
          <w:lang w:val="lv-LV"/>
        </w:rPr>
        <w:t xml:space="preserve">, un darbojas līdz saistību pilnīgai </w:t>
      </w:r>
      <w:r w:rsidRPr="00C56700">
        <w:rPr>
          <w:bCs/>
          <w:noProof/>
          <w:sz w:val="26"/>
          <w:szCs w:val="26"/>
          <w:lang w:val="lv-LV"/>
        </w:rPr>
        <w:t>izpildei</w:t>
      </w:r>
      <w:r w:rsidRPr="00C56700">
        <w:rPr>
          <w:noProof/>
          <w:sz w:val="26"/>
          <w:szCs w:val="26"/>
          <w:lang w:val="lv-LV"/>
        </w:rPr>
        <w:t>.</w:t>
      </w:r>
    </w:p>
    <w:p w14:paraId="3CA72155" w14:textId="77777777" w:rsidR="001D208D" w:rsidRPr="00C56700" w:rsidRDefault="0009777C" w:rsidP="00BE62D7">
      <w:pPr>
        <w:numPr>
          <w:ilvl w:val="0"/>
          <w:numId w:val="7"/>
        </w:numPr>
        <w:tabs>
          <w:tab w:val="left" w:pos="567"/>
        </w:tabs>
        <w:spacing w:before="160" w:after="160"/>
        <w:ind w:left="357" w:hanging="357"/>
        <w:jc w:val="center"/>
        <w:rPr>
          <w:b/>
          <w:bCs/>
          <w:noProof/>
          <w:sz w:val="26"/>
          <w:szCs w:val="26"/>
          <w:lang w:val="lv-LV"/>
        </w:rPr>
      </w:pPr>
      <w:r w:rsidRPr="00C56700">
        <w:rPr>
          <w:b/>
          <w:bCs/>
          <w:noProof/>
          <w:sz w:val="26"/>
          <w:szCs w:val="26"/>
          <w:lang w:val="lv-LV"/>
        </w:rPr>
        <w:t>FINANSĒJUMA PIEŠĶIRŠANAS NOSACĪJUMI UN NORĒĶINU KĀRTĪBA</w:t>
      </w:r>
    </w:p>
    <w:p w14:paraId="72B69C8F" w14:textId="77777777" w:rsidR="001D208D" w:rsidRPr="00C56700" w:rsidRDefault="0009777C" w:rsidP="0057593D">
      <w:pPr>
        <w:numPr>
          <w:ilvl w:val="1"/>
          <w:numId w:val="7"/>
        </w:numPr>
        <w:tabs>
          <w:tab w:val="left" w:pos="1276"/>
        </w:tabs>
        <w:ind w:firstLine="426"/>
        <w:jc w:val="both"/>
        <w:rPr>
          <w:b/>
          <w:bCs/>
          <w:noProof/>
          <w:sz w:val="26"/>
          <w:szCs w:val="26"/>
          <w:lang w:val="lv-LV"/>
        </w:rPr>
      </w:pPr>
      <w:r w:rsidRPr="00C56700">
        <w:rPr>
          <w:noProof/>
          <w:sz w:val="26"/>
          <w:szCs w:val="26"/>
          <w:lang w:val="lv-LV"/>
        </w:rPr>
        <w:t>Rīgas valstspilsētas pašvaldības f</w:t>
      </w:r>
      <w:r w:rsidR="00217844" w:rsidRPr="00C56700">
        <w:rPr>
          <w:noProof/>
          <w:sz w:val="26"/>
          <w:szCs w:val="26"/>
          <w:lang w:val="lv-LV"/>
        </w:rPr>
        <w:t>inans</w:t>
      </w:r>
      <w:r w:rsidR="00036365" w:rsidRPr="00C56700">
        <w:rPr>
          <w:noProof/>
          <w:sz w:val="26"/>
          <w:szCs w:val="26"/>
          <w:lang w:val="lv-LV"/>
        </w:rPr>
        <w:t>iālā atbalsta maksimālais apmērs Festivāla organizēšanai un realizēšanai ir</w:t>
      </w:r>
      <w:r w:rsidR="00217844" w:rsidRPr="00C56700">
        <w:rPr>
          <w:noProof/>
          <w:sz w:val="26"/>
          <w:szCs w:val="26"/>
          <w:lang w:val="lv-LV"/>
        </w:rPr>
        <w:t xml:space="preserve"> </w:t>
      </w:r>
      <w:r w:rsidR="002A2B0F" w:rsidRPr="00C56700">
        <w:rPr>
          <w:noProof/>
          <w:sz w:val="26"/>
          <w:szCs w:val="26"/>
          <w:lang w:val="lv-LV"/>
        </w:rPr>
        <w:t>150</w:t>
      </w:r>
      <w:r w:rsidR="00217844" w:rsidRPr="00C56700">
        <w:rPr>
          <w:noProof/>
          <w:sz w:val="26"/>
          <w:szCs w:val="26"/>
          <w:lang w:val="lv-LV"/>
        </w:rPr>
        <w:t> 000,00 </w:t>
      </w:r>
      <w:r w:rsidR="00217844" w:rsidRPr="00C56700">
        <w:rPr>
          <w:i/>
          <w:iCs/>
          <w:noProof/>
          <w:sz w:val="26"/>
          <w:szCs w:val="26"/>
          <w:lang w:val="lv-LV"/>
        </w:rPr>
        <w:t>euro</w:t>
      </w:r>
      <w:r w:rsidR="00217844" w:rsidRPr="00C56700">
        <w:rPr>
          <w:noProof/>
          <w:sz w:val="26"/>
          <w:szCs w:val="26"/>
          <w:lang w:val="lv-LV"/>
        </w:rPr>
        <w:t xml:space="preserve"> (</w:t>
      </w:r>
      <w:r w:rsidR="002A2B0F" w:rsidRPr="00C56700">
        <w:rPr>
          <w:noProof/>
          <w:sz w:val="26"/>
          <w:szCs w:val="26"/>
          <w:lang w:val="lv-LV"/>
        </w:rPr>
        <w:t>viens</w:t>
      </w:r>
      <w:r w:rsidR="00217844" w:rsidRPr="00C56700">
        <w:rPr>
          <w:noProof/>
          <w:sz w:val="26"/>
          <w:szCs w:val="26"/>
          <w:lang w:val="lv-LV"/>
        </w:rPr>
        <w:t xml:space="preserve"> simt</w:t>
      </w:r>
      <w:r w:rsidR="002A2B0F" w:rsidRPr="00C56700">
        <w:rPr>
          <w:noProof/>
          <w:sz w:val="26"/>
          <w:szCs w:val="26"/>
          <w:lang w:val="lv-LV"/>
        </w:rPr>
        <w:t>s piecdesmit</w:t>
      </w:r>
      <w:r w:rsidR="00217844" w:rsidRPr="00C56700">
        <w:rPr>
          <w:noProof/>
          <w:sz w:val="26"/>
          <w:szCs w:val="26"/>
          <w:lang w:val="lv-LV"/>
        </w:rPr>
        <w:t xml:space="preserve"> tūkstoši </w:t>
      </w:r>
      <w:r w:rsidR="00217844" w:rsidRPr="00C56700">
        <w:rPr>
          <w:i/>
          <w:iCs/>
          <w:noProof/>
          <w:sz w:val="26"/>
          <w:szCs w:val="26"/>
          <w:lang w:val="lv-LV"/>
        </w:rPr>
        <w:t>euro</w:t>
      </w:r>
      <w:r w:rsidR="00217844" w:rsidRPr="00C56700">
        <w:rPr>
          <w:noProof/>
          <w:sz w:val="26"/>
          <w:szCs w:val="26"/>
          <w:lang w:val="lv-LV"/>
        </w:rPr>
        <w:t>, 00</w:t>
      </w:r>
      <w:r w:rsidR="00217844" w:rsidRPr="00C56700">
        <w:rPr>
          <w:i/>
          <w:iCs/>
          <w:noProof/>
          <w:sz w:val="26"/>
          <w:szCs w:val="26"/>
          <w:lang w:val="lv-LV"/>
        </w:rPr>
        <w:t xml:space="preserve"> </w:t>
      </w:r>
      <w:r w:rsidR="00217844" w:rsidRPr="00C56700">
        <w:rPr>
          <w:noProof/>
          <w:sz w:val="26"/>
          <w:szCs w:val="26"/>
          <w:lang w:val="lv-LV"/>
        </w:rPr>
        <w:t>centi), turpmāk</w:t>
      </w:r>
      <w:r w:rsidR="003333FE" w:rsidRPr="00C56700">
        <w:rPr>
          <w:noProof/>
          <w:sz w:val="26"/>
          <w:szCs w:val="26"/>
          <w:lang w:val="lv-LV"/>
        </w:rPr>
        <w:t> </w:t>
      </w:r>
      <w:r w:rsidR="00217844" w:rsidRPr="00C56700">
        <w:rPr>
          <w:noProof/>
          <w:sz w:val="26"/>
          <w:szCs w:val="26"/>
          <w:lang w:val="lv-LV"/>
        </w:rPr>
        <w:t>– Finansējums</w:t>
      </w:r>
      <w:r w:rsidR="00036365" w:rsidRPr="00C56700">
        <w:rPr>
          <w:noProof/>
          <w:sz w:val="26"/>
          <w:szCs w:val="26"/>
          <w:lang w:val="lv-LV"/>
        </w:rPr>
        <w:t>.</w:t>
      </w:r>
      <w:r w:rsidRPr="00C56700">
        <w:rPr>
          <w:noProof/>
          <w:sz w:val="26"/>
          <w:szCs w:val="26"/>
          <w:lang w:val="lv-LV"/>
        </w:rPr>
        <w:t xml:space="preserve"> </w:t>
      </w:r>
      <w:r w:rsidRPr="00C56700">
        <w:rPr>
          <w:bCs/>
          <w:noProof/>
          <w:sz w:val="26"/>
          <w:szCs w:val="26"/>
          <w:lang w:val="lv-LV"/>
        </w:rPr>
        <w:t xml:space="preserve">Ar Finansējumu atbalstāmās izmaksas: </w:t>
      </w:r>
      <w:r w:rsidRPr="00C56700">
        <w:rPr>
          <w:noProof/>
          <w:sz w:val="26"/>
          <w:szCs w:val="26"/>
          <w:lang w:val="lv-LV"/>
        </w:rPr>
        <w:t>atlīdzība māksliniekiem, izpildītājiem.</w:t>
      </w:r>
    </w:p>
    <w:p w14:paraId="62A0FC41" w14:textId="77777777" w:rsidR="00852B5A" w:rsidRPr="00C56700" w:rsidRDefault="0009777C" w:rsidP="00852B5A">
      <w:pPr>
        <w:numPr>
          <w:ilvl w:val="1"/>
          <w:numId w:val="7"/>
        </w:numPr>
        <w:tabs>
          <w:tab w:val="left" w:pos="1276"/>
        </w:tabs>
        <w:ind w:firstLine="426"/>
        <w:jc w:val="both"/>
        <w:rPr>
          <w:b/>
          <w:bCs/>
          <w:noProof/>
          <w:sz w:val="26"/>
          <w:szCs w:val="26"/>
          <w:lang w:val="lv-LV"/>
        </w:rPr>
      </w:pPr>
      <w:r w:rsidRPr="00C56700">
        <w:rPr>
          <w:bCs/>
          <w:noProof/>
          <w:sz w:val="26"/>
          <w:szCs w:val="26"/>
          <w:lang w:val="lv-LV"/>
        </w:rPr>
        <w:t xml:space="preserve">Izvērtējot Finansējuma piešķiršanas pieļaujamību un secinot, ka Finansējuma piešķiršana pilnībā atbilst </w:t>
      </w:r>
      <w:r w:rsidR="00800035" w:rsidRPr="00C56700">
        <w:rPr>
          <w:bCs/>
          <w:noProof/>
          <w:sz w:val="26"/>
          <w:szCs w:val="26"/>
          <w:lang w:val="lv-LV" w:eastAsia="lv-LV"/>
        </w:rPr>
        <w:t xml:space="preserve">Eiropas Komisijas 17.06.2014. Regulas Nr. 651/2014, ar ko noteiktas atbalsta kategorijas atzīst par saderīgām ar iekšējo tirgu, piemērojot Līguma 107. un </w:t>
      </w:r>
      <w:r w:rsidR="00800035" w:rsidRPr="00C56700">
        <w:rPr>
          <w:bCs/>
          <w:noProof/>
          <w:sz w:val="26"/>
          <w:szCs w:val="26"/>
          <w:lang w:val="lv-LV" w:eastAsia="lv-LV"/>
        </w:rPr>
        <w:lastRenderedPageBreak/>
        <w:t>108. pantu (turpmāk – Komisijas regula Nr. 651/2014),</w:t>
      </w:r>
      <w:r w:rsidR="00800035" w:rsidRPr="00C56700">
        <w:rPr>
          <w:noProof/>
          <w:sz w:val="26"/>
          <w:szCs w:val="26"/>
          <w:lang w:val="lv-LV" w:eastAsia="lv-LV"/>
        </w:rPr>
        <w:t xml:space="preserve"> </w:t>
      </w:r>
      <w:r w:rsidRPr="00C56700">
        <w:rPr>
          <w:bCs/>
          <w:noProof/>
          <w:sz w:val="26"/>
          <w:szCs w:val="26"/>
          <w:lang w:val="lv-LV"/>
        </w:rPr>
        <w:t>nosacījumiem, Finansējums tiek samaksāts šādā kārtībā:</w:t>
      </w:r>
    </w:p>
    <w:p w14:paraId="54FA2F71" w14:textId="77777777" w:rsidR="00852B5A" w:rsidRPr="00C56700" w:rsidRDefault="0009777C" w:rsidP="00852B5A">
      <w:pPr>
        <w:numPr>
          <w:ilvl w:val="2"/>
          <w:numId w:val="7"/>
        </w:numPr>
        <w:tabs>
          <w:tab w:val="left" w:pos="1276"/>
        </w:tabs>
        <w:ind w:left="0" w:firstLine="426"/>
        <w:jc w:val="both"/>
        <w:rPr>
          <w:bCs/>
          <w:noProof/>
          <w:sz w:val="26"/>
          <w:szCs w:val="26"/>
          <w:lang w:val="lv-LV"/>
        </w:rPr>
      </w:pPr>
      <w:r w:rsidRPr="00C56700">
        <w:rPr>
          <w:bCs/>
          <w:noProof/>
          <w:sz w:val="26"/>
          <w:szCs w:val="26"/>
          <w:lang w:val="lv-LV"/>
        </w:rPr>
        <w:t xml:space="preserve">80% no Finansējuma, kas ir </w:t>
      </w:r>
      <w:bookmarkStart w:id="2" w:name="_Hlk158204517"/>
      <w:r w:rsidRPr="00C56700">
        <w:rPr>
          <w:iCs/>
          <w:noProof/>
          <w:sz w:val="26"/>
          <w:szCs w:val="26"/>
          <w:lang w:val="lv-LV"/>
        </w:rPr>
        <w:t>120 000,00 </w:t>
      </w:r>
      <w:r w:rsidRPr="00C56700">
        <w:rPr>
          <w:i/>
          <w:iCs/>
          <w:noProof/>
          <w:sz w:val="26"/>
          <w:szCs w:val="26"/>
          <w:lang w:val="lv-LV"/>
        </w:rPr>
        <w:t>euro</w:t>
      </w:r>
      <w:r w:rsidRPr="00C56700">
        <w:rPr>
          <w:iCs/>
          <w:noProof/>
          <w:sz w:val="26"/>
          <w:szCs w:val="26"/>
          <w:lang w:val="lv-LV"/>
        </w:rPr>
        <w:t xml:space="preserve"> </w:t>
      </w:r>
      <w:bookmarkEnd w:id="2"/>
      <w:r w:rsidRPr="00C56700">
        <w:rPr>
          <w:iCs/>
          <w:noProof/>
          <w:sz w:val="26"/>
          <w:szCs w:val="26"/>
          <w:lang w:val="lv-LV"/>
        </w:rPr>
        <w:t>(viens simts divdesmit tūkstoši</w:t>
      </w:r>
      <w:r w:rsidRPr="00C56700">
        <w:rPr>
          <w:bCs/>
          <w:noProof/>
          <w:sz w:val="26"/>
          <w:szCs w:val="26"/>
          <w:lang w:val="lv-LV"/>
        </w:rPr>
        <w:t xml:space="preserve"> </w:t>
      </w:r>
      <w:r w:rsidRPr="00C56700">
        <w:rPr>
          <w:bCs/>
          <w:i/>
          <w:noProof/>
          <w:sz w:val="26"/>
          <w:szCs w:val="26"/>
          <w:lang w:val="lv-LV"/>
        </w:rPr>
        <w:t>euro</w:t>
      </w:r>
      <w:r w:rsidRPr="00C56700">
        <w:rPr>
          <w:bCs/>
          <w:iCs/>
          <w:noProof/>
          <w:sz w:val="26"/>
          <w:szCs w:val="26"/>
          <w:lang w:val="lv-LV"/>
        </w:rPr>
        <w:t>, 00 centi</w:t>
      </w:r>
      <w:r w:rsidRPr="00C56700">
        <w:rPr>
          <w:bCs/>
          <w:noProof/>
          <w:sz w:val="26"/>
          <w:szCs w:val="26"/>
          <w:lang w:val="lv-LV"/>
        </w:rPr>
        <w:t xml:space="preserve">) 15 (piecpadsmit) darba dienu laikā </w:t>
      </w:r>
      <w:r w:rsidRPr="00C56700">
        <w:rPr>
          <w:noProof/>
          <w:sz w:val="26"/>
          <w:szCs w:val="26"/>
          <w:lang w:val="lv-LV"/>
        </w:rPr>
        <w:t xml:space="preserve">pēc Līguma </w:t>
      </w:r>
      <w:r w:rsidR="00800035" w:rsidRPr="00C56700">
        <w:rPr>
          <w:noProof/>
          <w:sz w:val="26"/>
          <w:szCs w:val="26"/>
          <w:lang w:val="lv-LV"/>
        </w:rPr>
        <w:t xml:space="preserve">noslēgšanas </w:t>
      </w:r>
      <w:r w:rsidRPr="00C56700">
        <w:rPr>
          <w:noProof/>
          <w:sz w:val="26"/>
          <w:szCs w:val="26"/>
          <w:lang w:val="lv-LV"/>
        </w:rPr>
        <w:t>un Finansējuma saņēmēja rēķina iesniegšanas</w:t>
      </w:r>
      <w:r w:rsidRPr="00C56700">
        <w:rPr>
          <w:bCs/>
          <w:noProof/>
          <w:sz w:val="26"/>
          <w:szCs w:val="26"/>
          <w:lang w:val="lv-LV"/>
        </w:rPr>
        <w:t xml:space="preserve"> Aģentūrā</w:t>
      </w:r>
      <w:r w:rsidRPr="00C56700">
        <w:rPr>
          <w:noProof/>
          <w:sz w:val="26"/>
          <w:szCs w:val="26"/>
          <w:lang w:val="lv-LV"/>
        </w:rPr>
        <w:t xml:space="preserve">, </w:t>
      </w:r>
      <w:bookmarkStart w:id="3" w:name="_Hlk158204602"/>
      <w:r w:rsidRPr="00C56700">
        <w:rPr>
          <w:noProof/>
          <w:sz w:val="26"/>
          <w:szCs w:val="26"/>
          <w:lang w:val="lv-LV"/>
        </w:rPr>
        <w:t>ievērojot Līguma 3. punktā noteikto kārtību, tiek ieskaitīti Finansējuma saņēmējam Līgumā norādītajā bankas norēķinu kontā</w:t>
      </w:r>
      <w:bookmarkEnd w:id="3"/>
      <w:r w:rsidRPr="00C56700">
        <w:rPr>
          <w:bCs/>
          <w:noProof/>
          <w:sz w:val="26"/>
          <w:szCs w:val="26"/>
          <w:lang w:val="lv-LV"/>
        </w:rPr>
        <w:t>;</w:t>
      </w:r>
    </w:p>
    <w:p w14:paraId="1CFAD61F" w14:textId="77777777" w:rsidR="00852B5A" w:rsidRPr="00C56700" w:rsidRDefault="0009777C" w:rsidP="00852B5A">
      <w:pPr>
        <w:numPr>
          <w:ilvl w:val="2"/>
          <w:numId w:val="7"/>
        </w:numPr>
        <w:tabs>
          <w:tab w:val="left" w:pos="1276"/>
        </w:tabs>
        <w:ind w:left="0" w:firstLine="426"/>
        <w:jc w:val="both"/>
        <w:rPr>
          <w:bCs/>
          <w:noProof/>
          <w:sz w:val="26"/>
          <w:szCs w:val="26"/>
          <w:lang w:val="lv-LV"/>
        </w:rPr>
      </w:pPr>
      <w:r w:rsidRPr="00C56700">
        <w:rPr>
          <w:bCs/>
          <w:noProof/>
          <w:sz w:val="26"/>
          <w:szCs w:val="26"/>
          <w:lang w:val="lv-LV"/>
        </w:rPr>
        <w:t xml:space="preserve">20 % no Finansējuma, kas ir </w:t>
      </w:r>
      <w:r w:rsidRPr="00C56700">
        <w:rPr>
          <w:iCs/>
          <w:noProof/>
          <w:sz w:val="26"/>
          <w:szCs w:val="26"/>
          <w:lang w:val="lv-LV"/>
        </w:rPr>
        <w:t>30 000,00 </w:t>
      </w:r>
      <w:r w:rsidRPr="00C56700">
        <w:rPr>
          <w:i/>
          <w:iCs/>
          <w:noProof/>
          <w:sz w:val="26"/>
          <w:szCs w:val="26"/>
          <w:lang w:val="lv-LV"/>
        </w:rPr>
        <w:t>euro</w:t>
      </w:r>
      <w:r w:rsidRPr="00C56700">
        <w:rPr>
          <w:iCs/>
          <w:noProof/>
          <w:sz w:val="26"/>
          <w:szCs w:val="26"/>
          <w:lang w:val="lv-LV"/>
        </w:rPr>
        <w:t xml:space="preserve"> (trīsdesmit tūkstoši </w:t>
      </w:r>
      <w:r w:rsidRPr="00C56700">
        <w:rPr>
          <w:bCs/>
          <w:i/>
          <w:noProof/>
          <w:sz w:val="26"/>
          <w:szCs w:val="26"/>
          <w:lang w:val="lv-LV"/>
        </w:rPr>
        <w:t>euro</w:t>
      </w:r>
      <w:r w:rsidRPr="00C56700">
        <w:rPr>
          <w:bCs/>
          <w:iCs/>
          <w:noProof/>
          <w:sz w:val="26"/>
          <w:szCs w:val="26"/>
          <w:lang w:val="lv-LV"/>
        </w:rPr>
        <w:t>, 00 centi</w:t>
      </w:r>
      <w:r w:rsidRPr="00C56700">
        <w:rPr>
          <w:bCs/>
          <w:noProof/>
          <w:sz w:val="26"/>
          <w:szCs w:val="26"/>
          <w:lang w:val="lv-LV"/>
        </w:rPr>
        <w:t>), tiek pārskaitīti 15 (piecpadsmit) darba dienu laikā pēc Finansējuma saņēmēja iesniegtās finanšu atskaites apstiprināšanas par visa piešķirtā Finansējuma izlietojumu un pēc rēķina iesniegšanas Aģentūrā, ievērojot Līguma 3. punktā noteikto kārtību, tiek ieskaitīti Finansējuma saņēmējam Līgumā norādītajā bankas norēķinu kontā.</w:t>
      </w:r>
    </w:p>
    <w:p w14:paraId="5DF53575" w14:textId="77777777" w:rsidR="0057593D" w:rsidRPr="00C56700" w:rsidRDefault="0009777C" w:rsidP="0057593D">
      <w:pPr>
        <w:numPr>
          <w:ilvl w:val="1"/>
          <w:numId w:val="7"/>
        </w:numPr>
        <w:tabs>
          <w:tab w:val="left" w:pos="1276"/>
        </w:tabs>
        <w:ind w:firstLine="426"/>
        <w:jc w:val="both"/>
        <w:rPr>
          <w:b/>
          <w:bCs/>
          <w:noProof/>
          <w:sz w:val="26"/>
          <w:szCs w:val="26"/>
          <w:lang w:val="lv-LV"/>
        </w:rPr>
      </w:pPr>
      <w:r w:rsidRPr="00C56700">
        <w:rPr>
          <w:noProof/>
          <w:sz w:val="26"/>
          <w:szCs w:val="26"/>
          <w:lang w:val="lv-LV" w:eastAsia="lv-LV"/>
        </w:rPr>
        <w:t xml:space="preserve">Uz </w:t>
      </w:r>
      <w:r w:rsidR="003333FE" w:rsidRPr="00C56700">
        <w:rPr>
          <w:noProof/>
          <w:sz w:val="26"/>
          <w:szCs w:val="26"/>
          <w:lang w:val="lv-LV" w:eastAsia="lv-LV"/>
        </w:rPr>
        <w:t>Finansējuma piešķiršanas brīd</w:t>
      </w:r>
      <w:r w:rsidRPr="00C56700">
        <w:rPr>
          <w:noProof/>
          <w:sz w:val="26"/>
          <w:szCs w:val="26"/>
          <w:lang w:val="lv-LV" w:eastAsia="lv-LV"/>
        </w:rPr>
        <w:t>i</w:t>
      </w:r>
      <w:r w:rsidR="003333FE" w:rsidRPr="00C56700">
        <w:rPr>
          <w:noProof/>
          <w:sz w:val="26"/>
          <w:szCs w:val="26"/>
          <w:lang w:val="lv-LV" w:eastAsia="lv-LV"/>
        </w:rPr>
        <w:t xml:space="preserve"> </w:t>
      </w:r>
      <w:r w:rsidR="007219A8" w:rsidRPr="00C56700">
        <w:rPr>
          <w:noProof/>
          <w:sz w:val="26"/>
          <w:szCs w:val="26"/>
          <w:lang w:val="lv-LV" w:eastAsia="lv-LV"/>
        </w:rPr>
        <w:t>(</w:t>
      </w:r>
      <w:r w:rsidR="008B5357" w:rsidRPr="00C56700">
        <w:rPr>
          <w:noProof/>
          <w:sz w:val="26"/>
          <w:szCs w:val="26"/>
          <w:lang w:val="lv-LV" w:eastAsia="lv-LV"/>
        </w:rPr>
        <w:t>L</w:t>
      </w:r>
      <w:r w:rsidR="007219A8" w:rsidRPr="00C56700">
        <w:rPr>
          <w:noProof/>
          <w:sz w:val="26"/>
          <w:szCs w:val="26"/>
          <w:lang w:val="lv-LV" w:eastAsia="lv-LV"/>
        </w:rPr>
        <w:t xml:space="preserve">īguma noslēgšanas brīdi) </w:t>
      </w:r>
      <w:r w:rsidR="003333FE" w:rsidRPr="00C56700">
        <w:rPr>
          <w:noProof/>
          <w:sz w:val="26"/>
          <w:szCs w:val="26"/>
          <w:lang w:val="lv-LV" w:eastAsia="lv-LV"/>
        </w:rPr>
        <w:t>Aģentūra veic</w:t>
      </w:r>
      <w:r w:rsidRPr="00C56700">
        <w:rPr>
          <w:noProof/>
          <w:sz w:val="26"/>
          <w:szCs w:val="26"/>
          <w:lang w:val="lv-LV" w:eastAsia="lv-LV"/>
        </w:rPr>
        <w:t>:</w:t>
      </w:r>
    </w:p>
    <w:p w14:paraId="2310AD4F" w14:textId="77777777" w:rsidR="003333FE" w:rsidRPr="00C56700" w:rsidRDefault="0009777C" w:rsidP="0057593D">
      <w:pPr>
        <w:numPr>
          <w:ilvl w:val="2"/>
          <w:numId w:val="7"/>
        </w:numPr>
        <w:tabs>
          <w:tab w:val="left" w:pos="1276"/>
        </w:tabs>
        <w:ind w:left="0" w:firstLine="426"/>
        <w:jc w:val="both"/>
        <w:rPr>
          <w:b/>
          <w:bCs/>
          <w:noProof/>
          <w:sz w:val="26"/>
          <w:szCs w:val="26"/>
          <w:lang w:val="lv-LV"/>
        </w:rPr>
      </w:pPr>
      <w:bookmarkStart w:id="4" w:name="_Hlk154680983"/>
      <w:r w:rsidRPr="00C56700">
        <w:rPr>
          <w:noProof/>
          <w:sz w:val="26"/>
          <w:szCs w:val="26"/>
          <w:lang w:val="lv-LV" w:eastAsia="lv-LV"/>
        </w:rPr>
        <w:t xml:space="preserve">Finansējuma saņēmēja </w:t>
      </w:r>
      <w:bookmarkEnd w:id="4"/>
      <w:r w:rsidRPr="00C56700">
        <w:rPr>
          <w:noProof/>
          <w:sz w:val="26"/>
          <w:szCs w:val="26"/>
          <w:lang w:val="lv-LV" w:eastAsia="lv-LV"/>
        </w:rPr>
        <w:t>finanšu r</w:t>
      </w:r>
      <w:r w:rsidR="00B51236" w:rsidRPr="00C56700">
        <w:rPr>
          <w:noProof/>
          <w:sz w:val="26"/>
          <w:szCs w:val="26"/>
          <w:lang w:val="lv-LV" w:eastAsia="lv-LV"/>
        </w:rPr>
        <w:t>ā</w:t>
      </w:r>
      <w:r w:rsidRPr="00C56700">
        <w:rPr>
          <w:noProof/>
          <w:sz w:val="26"/>
          <w:szCs w:val="26"/>
          <w:lang w:val="lv-LV" w:eastAsia="lv-LV"/>
        </w:rPr>
        <w:t xml:space="preserve">dītāju pārbaudi, izmantojot publiski pieejamo informāciju un </w:t>
      </w:r>
      <w:r w:rsidRPr="00C56700">
        <w:rPr>
          <w:noProof/>
          <w:sz w:val="26"/>
          <w:szCs w:val="26"/>
          <w:lang w:val="lv-LV" w:eastAsia="lv-LV"/>
        </w:rPr>
        <w:t>Finansējuma saņēmēja sniegto informāciju, lai pārliecinātos, ka Finansējums netiek piesķirts grūtīb</w:t>
      </w:r>
      <w:r w:rsidR="00B51236" w:rsidRPr="00C56700">
        <w:rPr>
          <w:noProof/>
          <w:sz w:val="26"/>
          <w:szCs w:val="26"/>
          <w:lang w:val="lv-LV" w:eastAsia="lv-LV"/>
        </w:rPr>
        <w:t>ā</w:t>
      </w:r>
      <w:r w:rsidRPr="00C56700">
        <w:rPr>
          <w:noProof/>
          <w:sz w:val="26"/>
          <w:szCs w:val="26"/>
          <w:lang w:val="lv-LV" w:eastAsia="lv-LV"/>
        </w:rPr>
        <w:t>s nonākuš</w:t>
      </w:r>
      <w:r w:rsidR="00B51236" w:rsidRPr="00C56700">
        <w:rPr>
          <w:noProof/>
          <w:sz w:val="26"/>
          <w:szCs w:val="26"/>
          <w:lang w:val="lv-LV" w:eastAsia="lv-LV"/>
        </w:rPr>
        <w:t>a</w:t>
      </w:r>
      <w:r w:rsidRPr="00C56700">
        <w:rPr>
          <w:noProof/>
          <w:sz w:val="26"/>
          <w:szCs w:val="26"/>
          <w:lang w:val="lv-LV" w:eastAsia="lv-LV"/>
        </w:rPr>
        <w:t>m uzņēmumam</w:t>
      </w:r>
      <w:r w:rsidR="00FB6F9B" w:rsidRPr="00C56700">
        <w:rPr>
          <w:noProof/>
          <w:sz w:val="26"/>
          <w:szCs w:val="26"/>
          <w:lang w:val="lv-LV" w:eastAsia="lv-LV"/>
        </w:rPr>
        <w:t xml:space="preserve"> </w:t>
      </w:r>
      <w:r w:rsidR="005C18BB" w:rsidRPr="00C56700">
        <w:rPr>
          <w:noProof/>
          <w:sz w:val="26"/>
          <w:szCs w:val="26"/>
          <w:lang w:val="lv-LV" w:eastAsia="lv-LV"/>
        </w:rPr>
        <w:t xml:space="preserve">(vērtējot saistīto uzņēmumu grupas līmenī) </w:t>
      </w:r>
      <w:r w:rsidRPr="00C56700">
        <w:rPr>
          <w:noProof/>
          <w:sz w:val="26"/>
          <w:szCs w:val="26"/>
          <w:lang w:val="lv-LV" w:eastAsia="lv-LV"/>
        </w:rPr>
        <w:t xml:space="preserve"> </w:t>
      </w:r>
      <w:r w:rsidR="002D76A0" w:rsidRPr="00C56700">
        <w:rPr>
          <w:bCs/>
          <w:noProof/>
          <w:sz w:val="26"/>
          <w:szCs w:val="26"/>
          <w:lang w:val="lv-LV" w:eastAsia="lv-LV"/>
        </w:rPr>
        <w:t xml:space="preserve">Komisijas </w:t>
      </w:r>
      <w:r w:rsidR="00800035" w:rsidRPr="00C56700">
        <w:rPr>
          <w:bCs/>
          <w:noProof/>
          <w:sz w:val="26"/>
          <w:szCs w:val="26"/>
          <w:lang w:val="lv-LV" w:eastAsia="lv-LV"/>
        </w:rPr>
        <w:t>r</w:t>
      </w:r>
      <w:r w:rsidR="002D76A0" w:rsidRPr="00C56700">
        <w:rPr>
          <w:bCs/>
          <w:noProof/>
          <w:sz w:val="26"/>
          <w:szCs w:val="26"/>
          <w:lang w:val="lv-LV" w:eastAsia="lv-LV"/>
        </w:rPr>
        <w:t>egulas Nr. 651/2014</w:t>
      </w:r>
      <w:r w:rsidRPr="00C56700">
        <w:rPr>
          <w:noProof/>
          <w:sz w:val="26"/>
          <w:szCs w:val="26"/>
          <w:lang w:val="lv-LV" w:eastAsia="lv-LV"/>
        </w:rPr>
        <w:t>2. panta 18. punkta izpratnē, kā arī to, vai attiecībā pret Finansējuma saņēmēju nav uzsākts maksātnespējas process vai likvidācijas process</w:t>
      </w:r>
      <w:r w:rsidR="0057593D" w:rsidRPr="00C56700">
        <w:rPr>
          <w:noProof/>
          <w:sz w:val="26"/>
          <w:szCs w:val="26"/>
          <w:lang w:val="lv-LV" w:eastAsia="lv-LV"/>
        </w:rPr>
        <w:t>;</w:t>
      </w:r>
    </w:p>
    <w:p w14:paraId="51D58771" w14:textId="77777777" w:rsidR="0057593D" w:rsidRPr="00C56700" w:rsidRDefault="0009777C" w:rsidP="0057593D">
      <w:pPr>
        <w:numPr>
          <w:ilvl w:val="2"/>
          <w:numId w:val="7"/>
        </w:numPr>
        <w:tabs>
          <w:tab w:val="left" w:pos="1276"/>
        </w:tabs>
        <w:ind w:left="0" w:firstLine="426"/>
        <w:jc w:val="both"/>
        <w:rPr>
          <w:b/>
          <w:bCs/>
          <w:noProof/>
          <w:sz w:val="26"/>
          <w:szCs w:val="26"/>
          <w:lang w:val="lv-LV"/>
        </w:rPr>
      </w:pPr>
      <w:r w:rsidRPr="00C56700">
        <w:rPr>
          <w:noProof/>
          <w:sz w:val="26"/>
          <w:szCs w:val="26"/>
          <w:lang w:val="lv-LV" w:eastAsia="lv-LV"/>
        </w:rPr>
        <w:t xml:space="preserve">Finansējuma saņēmēja </w:t>
      </w:r>
      <w:r w:rsidRPr="00C56700">
        <w:rPr>
          <w:bCs/>
          <w:noProof/>
          <w:sz w:val="26"/>
          <w:szCs w:val="26"/>
          <w:lang w:val="lv-LV"/>
        </w:rPr>
        <w:t>Līgumā paredzētā Finansējuma piešķiršanas nosacījumu pārbaudi un atbilstību Komisijas regulas Nr. 651/2014 prasībām</w:t>
      </w:r>
      <w:r w:rsidRPr="00C56700">
        <w:rPr>
          <w:noProof/>
          <w:sz w:val="26"/>
          <w:szCs w:val="26"/>
          <w:lang w:val="lv-LV" w:eastAsia="lv-LV"/>
        </w:rPr>
        <w:t>, proti:</w:t>
      </w:r>
    </w:p>
    <w:p w14:paraId="07B9C86E" w14:textId="77777777" w:rsidR="00E27B59" w:rsidRPr="00C56700" w:rsidRDefault="0009777C" w:rsidP="00E27B59">
      <w:pPr>
        <w:numPr>
          <w:ilvl w:val="3"/>
          <w:numId w:val="7"/>
        </w:numPr>
        <w:tabs>
          <w:tab w:val="left" w:pos="1560"/>
        </w:tabs>
        <w:ind w:left="0" w:firstLine="426"/>
        <w:jc w:val="both"/>
        <w:rPr>
          <w:b/>
          <w:bCs/>
          <w:noProof/>
          <w:sz w:val="26"/>
          <w:szCs w:val="26"/>
          <w:lang w:val="lv-LV"/>
        </w:rPr>
      </w:pPr>
      <w:r w:rsidRPr="00C56700">
        <w:rPr>
          <w:noProof/>
          <w:sz w:val="26"/>
          <w:szCs w:val="26"/>
          <w:lang w:val="lv-LV" w:eastAsia="lv-LV"/>
        </w:rPr>
        <w:t xml:space="preserve">Finansējums ir vērsts uz kultūras (pasākumu) atbalstīšanu Komisijas regulas Nr. 651/2014 1. panta 1. punkta j) apakšpunkta izpratnē; </w:t>
      </w:r>
    </w:p>
    <w:p w14:paraId="7D4AD749" w14:textId="77777777" w:rsidR="00E27B59" w:rsidRPr="00C56700" w:rsidRDefault="0009777C" w:rsidP="00E27B59">
      <w:pPr>
        <w:numPr>
          <w:ilvl w:val="3"/>
          <w:numId w:val="7"/>
        </w:numPr>
        <w:tabs>
          <w:tab w:val="left" w:pos="1560"/>
        </w:tabs>
        <w:ind w:left="0" w:firstLine="426"/>
        <w:jc w:val="both"/>
        <w:rPr>
          <w:b/>
          <w:noProof/>
          <w:sz w:val="26"/>
          <w:szCs w:val="26"/>
          <w:lang w:val="lv-LV"/>
        </w:rPr>
      </w:pPr>
      <w:r w:rsidRPr="00C56700">
        <w:rPr>
          <w:noProof/>
          <w:sz w:val="26"/>
          <w:szCs w:val="26"/>
          <w:lang w:val="lv-LV" w:eastAsia="lv-LV"/>
        </w:rPr>
        <w:t xml:space="preserve">Finansējums nepārsniedz </w:t>
      </w:r>
      <w:r w:rsidR="00217B00" w:rsidRPr="00C56700">
        <w:rPr>
          <w:noProof/>
          <w:sz w:val="26"/>
          <w:szCs w:val="26"/>
          <w:lang w:val="lv-LV" w:eastAsia="lv-LV"/>
        </w:rPr>
        <w:t>80</w:t>
      </w:r>
      <w:r w:rsidRPr="00C56700">
        <w:rPr>
          <w:noProof/>
          <w:sz w:val="26"/>
          <w:szCs w:val="26"/>
          <w:lang w:val="lv-LV" w:eastAsia="lv-LV"/>
        </w:rPr>
        <w:t xml:space="preserve">% no atbalstāmā pasākuma attiecināmām izmaksām (Finansējums sastāda tikai </w:t>
      </w:r>
      <w:r w:rsidR="00AC46FA" w:rsidRPr="00C56700">
        <w:rPr>
          <w:noProof/>
          <w:sz w:val="26"/>
          <w:szCs w:val="26"/>
          <w:lang w:val="lv-LV" w:eastAsia="lv-LV"/>
        </w:rPr>
        <w:t>8,57</w:t>
      </w:r>
      <w:r w:rsidRPr="00C56700">
        <w:rPr>
          <w:noProof/>
          <w:sz w:val="26"/>
          <w:szCs w:val="26"/>
          <w:lang w:val="lv-LV" w:eastAsia="lv-LV"/>
        </w:rPr>
        <w:t>% no visām attiecināmām izmaksām) un līdz ar to atbilst Komisijas regulas Nr. 651/2014 53. panta 8. punkta prasībām;</w:t>
      </w:r>
    </w:p>
    <w:p w14:paraId="3B31F59E" w14:textId="77777777" w:rsidR="00E27B59" w:rsidRPr="00C56700" w:rsidRDefault="0009777C" w:rsidP="00E27B59">
      <w:pPr>
        <w:numPr>
          <w:ilvl w:val="3"/>
          <w:numId w:val="7"/>
        </w:numPr>
        <w:tabs>
          <w:tab w:val="left" w:pos="1560"/>
        </w:tabs>
        <w:ind w:left="0" w:firstLine="426"/>
        <w:jc w:val="both"/>
        <w:rPr>
          <w:b/>
          <w:noProof/>
          <w:sz w:val="26"/>
          <w:szCs w:val="26"/>
          <w:lang w:val="lv-LV"/>
        </w:rPr>
      </w:pPr>
      <w:r w:rsidRPr="00C56700">
        <w:rPr>
          <w:noProof/>
          <w:sz w:val="26"/>
          <w:szCs w:val="26"/>
          <w:lang w:val="lv-LV" w:eastAsia="lv-LV"/>
        </w:rPr>
        <w:t xml:space="preserve">Finansējums </w:t>
      </w:r>
      <w:r w:rsidR="0057593D" w:rsidRPr="00C56700">
        <w:rPr>
          <w:noProof/>
          <w:sz w:val="26"/>
          <w:szCs w:val="26"/>
          <w:lang w:val="lv-LV" w:eastAsia="lv-LV"/>
        </w:rPr>
        <w:t>netiek vērsts uz izslēgtās nozares atbalstu Komisijas regulas Nr. 651/2014 1.</w:t>
      </w:r>
      <w:r w:rsidRPr="00C56700">
        <w:rPr>
          <w:noProof/>
          <w:sz w:val="26"/>
          <w:szCs w:val="26"/>
          <w:lang w:val="lv-LV" w:eastAsia="lv-LV"/>
        </w:rPr>
        <w:t> </w:t>
      </w:r>
      <w:r w:rsidR="0057593D" w:rsidRPr="00C56700">
        <w:rPr>
          <w:noProof/>
          <w:sz w:val="26"/>
          <w:szCs w:val="26"/>
          <w:lang w:val="lv-LV" w:eastAsia="lv-LV"/>
        </w:rPr>
        <w:t>panta 2., 3., 4. un 5. punkta izpratnē un netiek piešķirts neatbalstāmām darbībām, kas minētas Komisijas regulas Nr. 651/2014 1. panta 2. punkta c) un d) apakšpunktā;</w:t>
      </w:r>
      <w:r w:rsidRPr="00C56700">
        <w:rPr>
          <w:noProof/>
          <w:sz w:val="26"/>
          <w:szCs w:val="26"/>
          <w:lang w:val="lv-LV" w:eastAsia="lv-LV"/>
        </w:rPr>
        <w:t xml:space="preserve"> </w:t>
      </w:r>
    </w:p>
    <w:p w14:paraId="06A89009" w14:textId="77777777" w:rsidR="00E27B59" w:rsidRPr="00C56700" w:rsidRDefault="0009777C" w:rsidP="00E27B59">
      <w:pPr>
        <w:numPr>
          <w:ilvl w:val="3"/>
          <w:numId w:val="7"/>
        </w:numPr>
        <w:tabs>
          <w:tab w:val="left" w:pos="1560"/>
        </w:tabs>
        <w:ind w:left="0" w:firstLine="426"/>
        <w:jc w:val="both"/>
        <w:rPr>
          <w:b/>
          <w:noProof/>
          <w:sz w:val="26"/>
          <w:szCs w:val="26"/>
          <w:lang w:val="lv-LV"/>
        </w:rPr>
      </w:pPr>
      <w:r w:rsidRPr="00C56700">
        <w:rPr>
          <w:noProof/>
          <w:sz w:val="26"/>
          <w:szCs w:val="26"/>
          <w:lang w:val="lv-LV" w:eastAsia="lv-LV"/>
        </w:rPr>
        <w:t>F</w:t>
      </w:r>
      <w:r w:rsidR="0057593D" w:rsidRPr="00C56700">
        <w:rPr>
          <w:noProof/>
          <w:sz w:val="26"/>
          <w:szCs w:val="26"/>
          <w:lang w:val="lv-LV" w:eastAsia="lv-LV"/>
        </w:rPr>
        <w:t xml:space="preserve">inansējums netiek piešķirts izslēgtām nozarēm, kas minētas Komisijas regulas Nr. 651/2014 1. panta 3. punkta pirmās daļas a) – e) apakšpunktā, tiek nodrošināts, ka darbības izslēgtajās nozarēs negūst labumu no </w:t>
      </w:r>
      <w:r w:rsidR="00C669BC" w:rsidRPr="00C56700">
        <w:rPr>
          <w:noProof/>
          <w:sz w:val="26"/>
          <w:szCs w:val="26"/>
          <w:lang w:val="lv-LV" w:eastAsia="lv-LV"/>
        </w:rPr>
        <w:t>F</w:t>
      </w:r>
      <w:r w:rsidR="0057593D" w:rsidRPr="00C56700">
        <w:rPr>
          <w:noProof/>
          <w:sz w:val="26"/>
          <w:szCs w:val="26"/>
          <w:lang w:val="lv-LV" w:eastAsia="lv-LV"/>
        </w:rPr>
        <w:t xml:space="preserve">inansējuma, tas netiek piemērots grūtībās nonākušiem uzņēmumiem Komisijas regulas Nr. 651/2014 2. panta 18) punkta izpratnē un netiek vērsts uz tādu darbību finansēšanu, kas savā būtībā ar tiem piesaistītajiem noteikumiem vai finansējuma metodi ietver Eiropas Savienības tiesību nedalāmu pārkāpumu Komisijas regulas </w:t>
      </w:r>
      <w:r w:rsidR="0057593D" w:rsidRPr="00C56700">
        <w:rPr>
          <w:bCs/>
          <w:noProof/>
          <w:sz w:val="26"/>
          <w:szCs w:val="26"/>
          <w:lang w:val="lv-LV"/>
        </w:rPr>
        <w:t xml:space="preserve">Nr. 651/2014 </w:t>
      </w:r>
      <w:r w:rsidR="0057593D" w:rsidRPr="00C56700">
        <w:rPr>
          <w:noProof/>
          <w:sz w:val="26"/>
          <w:szCs w:val="26"/>
          <w:lang w:val="lv-LV" w:eastAsia="lv-LV"/>
        </w:rPr>
        <w:t>1. panta 5. punkta izpratnē;</w:t>
      </w:r>
      <w:r w:rsidRPr="00C56700">
        <w:rPr>
          <w:noProof/>
          <w:sz w:val="26"/>
          <w:szCs w:val="26"/>
          <w:lang w:val="lv-LV" w:eastAsia="lv-LV"/>
        </w:rPr>
        <w:t xml:space="preserve"> </w:t>
      </w:r>
    </w:p>
    <w:p w14:paraId="0BAA5063" w14:textId="77777777" w:rsidR="0057593D" w:rsidRPr="00C56700" w:rsidRDefault="0009777C" w:rsidP="00E27B59">
      <w:pPr>
        <w:numPr>
          <w:ilvl w:val="3"/>
          <w:numId w:val="7"/>
        </w:numPr>
        <w:tabs>
          <w:tab w:val="left" w:pos="1560"/>
        </w:tabs>
        <w:ind w:left="0" w:firstLine="426"/>
        <w:jc w:val="both"/>
        <w:rPr>
          <w:b/>
          <w:noProof/>
          <w:sz w:val="26"/>
          <w:szCs w:val="26"/>
          <w:lang w:val="lv-LV"/>
        </w:rPr>
      </w:pPr>
      <w:r w:rsidRPr="00C56700">
        <w:rPr>
          <w:noProof/>
          <w:sz w:val="26"/>
          <w:szCs w:val="26"/>
          <w:lang w:val="lv-LV" w:eastAsia="lv-LV"/>
        </w:rPr>
        <w:t>Finansējums</w:t>
      </w:r>
      <w:r w:rsidR="00FB6F9B" w:rsidRPr="00C56700">
        <w:rPr>
          <w:noProof/>
          <w:sz w:val="26"/>
          <w:szCs w:val="26"/>
          <w:lang w:val="lv-LV" w:eastAsia="lv-LV"/>
        </w:rPr>
        <w:t xml:space="preserve"> uzņēmumam </w:t>
      </w:r>
      <w:r w:rsidR="005C18BB" w:rsidRPr="00C56700">
        <w:rPr>
          <w:noProof/>
          <w:sz w:val="26"/>
          <w:szCs w:val="26"/>
          <w:lang w:val="lv-LV" w:eastAsia="lv-LV"/>
        </w:rPr>
        <w:t xml:space="preserve">(vērtējot saistīto uzņēmumu grupas līmenī) </w:t>
      </w:r>
      <w:r w:rsidRPr="00C56700">
        <w:rPr>
          <w:noProof/>
          <w:sz w:val="26"/>
          <w:szCs w:val="26"/>
          <w:lang w:val="lv-LV" w:eastAsia="lv-LV"/>
        </w:rPr>
        <w:t>nepārsniedz Komisijas regulas Nr. 651/2014 4. panta 1. punkta z) apakšpunktā paredzēto paziņošanas robežvērtību;</w:t>
      </w:r>
    </w:p>
    <w:p w14:paraId="1FDA9266" w14:textId="77777777" w:rsidR="0057593D" w:rsidRPr="00C56700" w:rsidRDefault="0009777C" w:rsidP="00E27B59">
      <w:pPr>
        <w:numPr>
          <w:ilvl w:val="3"/>
          <w:numId w:val="7"/>
        </w:numPr>
        <w:tabs>
          <w:tab w:val="left" w:pos="1560"/>
        </w:tabs>
        <w:ind w:left="0" w:firstLine="426"/>
        <w:jc w:val="both"/>
        <w:rPr>
          <w:b/>
          <w:noProof/>
          <w:sz w:val="26"/>
          <w:szCs w:val="26"/>
          <w:lang w:val="lv-LV"/>
        </w:rPr>
      </w:pPr>
      <w:r w:rsidRPr="00C56700">
        <w:rPr>
          <w:noProof/>
          <w:sz w:val="26"/>
          <w:szCs w:val="26"/>
          <w:lang w:val="lv-LV" w:eastAsia="lv-LV"/>
        </w:rPr>
        <w:t>Finansējuma saņēmējs ir uzskatāms par mazu uzņēmumu Komisijas regulas Nr. 651/2014 I pielikuma 2. panta 2. punkta izpratnē;</w:t>
      </w:r>
    </w:p>
    <w:p w14:paraId="1F2F21E2" w14:textId="77777777" w:rsidR="0057593D" w:rsidRPr="00C56700" w:rsidRDefault="0009777C" w:rsidP="00E27B59">
      <w:pPr>
        <w:numPr>
          <w:ilvl w:val="3"/>
          <w:numId w:val="7"/>
        </w:numPr>
        <w:tabs>
          <w:tab w:val="left" w:pos="1560"/>
        </w:tabs>
        <w:ind w:left="0" w:firstLine="426"/>
        <w:jc w:val="both"/>
        <w:rPr>
          <w:b/>
          <w:noProof/>
          <w:sz w:val="26"/>
          <w:szCs w:val="26"/>
          <w:lang w:val="lv-LV"/>
        </w:rPr>
      </w:pPr>
      <w:r w:rsidRPr="00C56700">
        <w:rPr>
          <w:noProof/>
          <w:sz w:val="26"/>
          <w:szCs w:val="26"/>
          <w:lang w:val="lv-LV" w:eastAsia="lv-LV"/>
        </w:rPr>
        <w:t xml:space="preserve">Finansējums atbilst Komisijas regulas Nr. 651/2014 5. panta norādītiem pārredzamības kritērijiem, jo uz Finansējuma piešķiršanas brīdi ir zināms finansējuma bruto ekvivalents jeb </w:t>
      </w:r>
      <w:r w:rsidR="003D61AF" w:rsidRPr="00C56700">
        <w:rPr>
          <w:noProof/>
          <w:sz w:val="26"/>
          <w:szCs w:val="26"/>
          <w:lang w:val="lv-LV" w:eastAsia="lv-LV"/>
        </w:rPr>
        <w:t>150 </w:t>
      </w:r>
      <w:r w:rsidRPr="00C56700">
        <w:rPr>
          <w:noProof/>
          <w:sz w:val="26"/>
          <w:szCs w:val="26"/>
          <w:lang w:val="lv-LV" w:eastAsia="lv-LV"/>
        </w:rPr>
        <w:t>000</w:t>
      </w:r>
      <w:r w:rsidR="003D61AF" w:rsidRPr="00C56700">
        <w:rPr>
          <w:noProof/>
          <w:sz w:val="26"/>
          <w:szCs w:val="26"/>
          <w:lang w:val="lv-LV" w:eastAsia="lv-LV"/>
        </w:rPr>
        <w:t>,00</w:t>
      </w:r>
      <w:r w:rsidRPr="00C56700">
        <w:rPr>
          <w:noProof/>
          <w:sz w:val="26"/>
          <w:szCs w:val="26"/>
          <w:lang w:val="lv-LV" w:eastAsia="lv-LV"/>
        </w:rPr>
        <w:t> </w:t>
      </w:r>
      <w:r w:rsidRPr="00C56700">
        <w:rPr>
          <w:i/>
          <w:noProof/>
          <w:sz w:val="26"/>
          <w:szCs w:val="26"/>
          <w:lang w:val="lv-LV" w:eastAsia="lv-LV"/>
        </w:rPr>
        <w:t>euro</w:t>
      </w:r>
      <w:r w:rsidRPr="00C56700">
        <w:rPr>
          <w:noProof/>
          <w:sz w:val="26"/>
          <w:szCs w:val="26"/>
          <w:lang w:val="lv-LV" w:eastAsia="lv-LV"/>
        </w:rPr>
        <w:t>;</w:t>
      </w:r>
    </w:p>
    <w:p w14:paraId="6E3391DF" w14:textId="77777777" w:rsidR="003333FE" w:rsidRPr="00C56700" w:rsidRDefault="0009777C" w:rsidP="00E27B59">
      <w:pPr>
        <w:numPr>
          <w:ilvl w:val="3"/>
          <w:numId w:val="7"/>
        </w:numPr>
        <w:tabs>
          <w:tab w:val="left" w:pos="1560"/>
        </w:tabs>
        <w:ind w:left="0" w:firstLine="426"/>
        <w:jc w:val="both"/>
        <w:rPr>
          <w:b/>
          <w:bCs/>
          <w:noProof/>
          <w:sz w:val="26"/>
          <w:szCs w:val="26"/>
          <w:lang w:val="lv-LV"/>
        </w:rPr>
      </w:pPr>
      <w:r w:rsidRPr="00C56700">
        <w:rPr>
          <w:noProof/>
          <w:sz w:val="26"/>
          <w:szCs w:val="26"/>
          <w:lang w:val="lv-LV" w:eastAsia="lv-LV"/>
        </w:rPr>
        <w:t>F</w:t>
      </w:r>
      <w:r w:rsidR="0057593D" w:rsidRPr="00C56700">
        <w:rPr>
          <w:noProof/>
          <w:sz w:val="26"/>
          <w:szCs w:val="26"/>
          <w:lang w:val="lv-LV" w:eastAsia="lv-LV"/>
        </w:rPr>
        <w:t xml:space="preserve">inansējums neparedz atbalsta kumulāciju atbilstoši Komisijas regulas Nr. 651/2014 8. panta noteikumiem. </w:t>
      </w:r>
      <w:r w:rsidR="00C669BC" w:rsidRPr="00C56700">
        <w:rPr>
          <w:noProof/>
          <w:sz w:val="26"/>
          <w:szCs w:val="26"/>
          <w:lang w:val="lv-LV" w:eastAsia="lv-LV"/>
        </w:rPr>
        <w:t>F</w:t>
      </w:r>
      <w:r w:rsidR="0057593D" w:rsidRPr="00C56700">
        <w:rPr>
          <w:noProof/>
          <w:sz w:val="26"/>
          <w:szCs w:val="26"/>
          <w:lang w:val="lv-LV" w:eastAsia="lv-LV"/>
        </w:rPr>
        <w:t>inansējumu attiecībā uz vienām un tām pašām attiecināmajām izmaksām</w:t>
      </w:r>
      <w:r w:rsidR="001A2A35" w:rsidRPr="00C56700">
        <w:rPr>
          <w:noProof/>
          <w:sz w:val="26"/>
          <w:szCs w:val="26"/>
          <w:lang w:val="lv-LV" w:eastAsia="lv-LV"/>
        </w:rPr>
        <w:t xml:space="preserve"> n</w:t>
      </w:r>
      <w:r w:rsidR="0057593D" w:rsidRPr="00C56700">
        <w:rPr>
          <w:noProof/>
          <w:sz w:val="26"/>
          <w:szCs w:val="26"/>
          <w:lang w:val="lv-LV" w:eastAsia="lv-LV"/>
        </w:rPr>
        <w:t xml:space="preserve">edrīkst kumulēt ar atbalstu citu atbalsta programmu vai </w:t>
      </w:r>
      <w:r w:rsidR="0057593D" w:rsidRPr="00C56700">
        <w:rPr>
          <w:i/>
          <w:iCs/>
          <w:noProof/>
          <w:sz w:val="26"/>
          <w:szCs w:val="26"/>
          <w:lang w:val="lv-LV" w:eastAsia="lv-LV"/>
        </w:rPr>
        <w:t>ad hoc</w:t>
      </w:r>
      <w:r w:rsidR="0057593D" w:rsidRPr="00C56700">
        <w:rPr>
          <w:noProof/>
          <w:sz w:val="26"/>
          <w:szCs w:val="26"/>
          <w:lang w:val="lv-LV" w:eastAsia="lv-LV"/>
        </w:rPr>
        <w:t xml:space="preserve"> atbalsta ietvaros, tai skaitā </w:t>
      </w:r>
      <w:r w:rsidR="0057593D" w:rsidRPr="00C56700">
        <w:rPr>
          <w:i/>
          <w:iCs/>
          <w:noProof/>
          <w:sz w:val="26"/>
          <w:szCs w:val="26"/>
          <w:lang w:val="lv-LV" w:eastAsia="lv-LV"/>
        </w:rPr>
        <w:t>de minimis</w:t>
      </w:r>
      <w:r w:rsidR="0057593D" w:rsidRPr="00C56700">
        <w:rPr>
          <w:noProof/>
          <w:sz w:val="26"/>
          <w:szCs w:val="26"/>
          <w:lang w:val="lv-LV" w:eastAsia="lv-LV"/>
        </w:rPr>
        <w:t xml:space="preserve"> atbalstu, neatkarīgi no publiskā finansējuma avota.</w:t>
      </w:r>
    </w:p>
    <w:p w14:paraId="4B700FBF" w14:textId="77777777" w:rsidR="00B7126C" w:rsidRPr="00C56700" w:rsidRDefault="0009777C" w:rsidP="002B3C67">
      <w:pPr>
        <w:numPr>
          <w:ilvl w:val="1"/>
          <w:numId w:val="7"/>
        </w:numPr>
        <w:tabs>
          <w:tab w:val="left" w:pos="1276"/>
        </w:tabs>
        <w:ind w:firstLine="426"/>
        <w:jc w:val="both"/>
        <w:rPr>
          <w:iCs/>
          <w:noProof/>
          <w:color w:val="000000"/>
          <w:sz w:val="26"/>
          <w:szCs w:val="26"/>
          <w:lang w:val="lv-LV"/>
        </w:rPr>
      </w:pPr>
      <w:r w:rsidRPr="00C56700">
        <w:rPr>
          <w:iCs/>
          <w:noProof/>
          <w:sz w:val="26"/>
          <w:szCs w:val="26"/>
          <w:lang w:val="lv-LV"/>
        </w:rPr>
        <w:lastRenderedPageBreak/>
        <w:t xml:space="preserve">Finansējuma saņēmējs sagatavo un iesniedz </w:t>
      </w:r>
      <w:r w:rsidR="002B3C67" w:rsidRPr="00C56700">
        <w:rPr>
          <w:iCs/>
          <w:noProof/>
          <w:sz w:val="26"/>
          <w:szCs w:val="26"/>
          <w:lang w:val="lv-LV"/>
        </w:rPr>
        <w:t>Aģentūrai</w:t>
      </w:r>
      <w:r w:rsidRPr="00C56700">
        <w:rPr>
          <w:iCs/>
          <w:noProof/>
          <w:sz w:val="26"/>
          <w:szCs w:val="26"/>
          <w:lang w:val="lv-LV"/>
        </w:rPr>
        <w:t xml:space="preserve"> apmaksai rēķinu elektroniskā formātā atbilstoši Rīgas valstspilsētas pašvaldības portālā </w:t>
      </w:r>
      <w:hyperlink r:id="rId8" w:history="1">
        <w:r w:rsidR="002B3C67" w:rsidRPr="00C56700">
          <w:rPr>
            <w:rStyle w:val="Hipersaite"/>
            <w:iCs/>
            <w:noProof/>
            <w:sz w:val="26"/>
            <w:szCs w:val="26"/>
            <w:lang w:val="lv-LV"/>
          </w:rPr>
          <w:t>www.eriga.lv</w:t>
        </w:r>
      </w:hyperlink>
      <w:r w:rsidRPr="00C56700">
        <w:rPr>
          <w:iCs/>
          <w:noProof/>
          <w:color w:val="000000"/>
          <w:sz w:val="26"/>
          <w:szCs w:val="26"/>
          <w:lang w:val="lv-LV"/>
        </w:rPr>
        <w:t>, sadaļā “Rēķinu iesniegšana” norādītajai informācijai par elektroniskā rēķina formātu</w:t>
      </w:r>
      <w:r w:rsidR="002B3C67" w:rsidRPr="00C56700">
        <w:rPr>
          <w:iCs/>
          <w:noProof/>
          <w:color w:val="000000"/>
          <w:sz w:val="26"/>
          <w:szCs w:val="26"/>
          <w:lang w:val="lv-LV"/>
        </w:rPr>
        <w:t>.</w:t>
      </w:r>
    </w:p>
    <w:p w14:paraId="2518F66B" w14:textId="77777777" w:rsidR="00B7126C" w:rsidRPr="00C56700" w:rsidRDefault="0009777C" w:rsidP="002B3C67">
      <w:pPr>
        <w:numPr>
          <w:ilvl w:val="1"/>
          <w:numId w:val="7"/>
        </w:numPr>
        <w:tabs>
          <w:tab w:val="left" w:pos="1276"/>
        </w:tabs>
        <w:ind w:firstLine="426"/>
        <w:jc w:val="both"/>
        <w:rPr>
          <w:iCs/>
          <w:noProof/>
          <w:sz w:val="26"/>
          <w:szCs w:val="26"/>
          <w:lang w:val="lv-LV"/>
        </w:rPr>
      </w:pPr>
      <w:r w:rsidRPr="00C56700">
        <w:rPr>
          <w:iCs/>
          <w:noProof/>
          <w:color w:val="000000"/>
          <w:sz w:val="26"/>
          <w:szCs w:val="26"/>
          <w:lang w:val="lv-LV"/>
        </w:rPr>
        <w:t xml:space="preserve">Finansējuma saņēmējam ir pienākums pašvaldības portālā </w:t>
      </w:r>
      <w:hyperlink r:id="rId9" w:history="1">
        <w:r w:rsidR="002B3C67" w:rsidRPr="00C56700">
          <w:rPr>
            <w:rStyle w:val="Hipersaite"/>
            <w:iCs/>
            <w:noProof/>
            <w:sz w:val="26"/>
            <w:szCs w:val="26"/>
            <w:lang w:val="lv-LV"/>
          </w:rPr>
          <w:t>www.eriga.lv</w:t>
        </w:r>
      </w:hyperlink>
      <w:r w:rsidR="002B3C67" w:rsidRPr="00C56700">
        <w:rPr>
          <w:iCs/>
          <w:noProof/>
          <w:color w:val="000000"/>
          <w:sz w:val="26"/>
          <w:szCs w:val="26"/>
          <w:lang w:val="lv-LV"/>
        </w:rPr>
        <w:t xml:space="preserve"> </w:t>
      </w:r>
      <w:r w:rsidRPr="00C56700">
        <w:rPr>
          <w:iCs/>
          <w:noProof/>
          <w:sz w:val="26"/>
          <w:szCs w:val="26"/>
          <w:lang w:val="lv-LV"/>
        </w:rPr>
        <w:t xml:space="preserve">sekot līdzi </w:t>
      </w:r>
      <w:r w:rsidRPr="00C56700">
        <w:rPr>
          <w:noProof/>
          <w:sz w:val="26"/>
          <w:szCs w:val="26"/>
          <w:lang w:val="lv-LV"/>
        </w:rPr>
        <w:t>iesniegtā</w:t>
      </w:r>
      <w:r w:rsidRPr="00C56700">
        <w:rPr>
          <w:iCs/>
          <w:noProof/>
          <w:sz w:val="26"/>
          <w:szCs w:val="26"/>
          <w:lang w:val="lv-LV"/>
        </w:rPr>
        <w:t xml:space="preserve"> rēķina apstrādes statusam</w:t>
      </w:r>
      <w:r w:rsidR="002B3C67" w:rsidRPr="00C56700">
        <w:rPr>
          <w:iCs/>
          <w:noProof/>
          <w:sz w:val="26"/>
          <w:szCs w:val="26"/>
          <w:lang w:val="lv-LV"/>
        </w:rPr>
        <w:t>.</w:t>
      </w:r>
    </w:p>
    <w:p w14:paraId="49B22D27" w14:textId="77777777" w:rsidR="00B7126C" w:rsidRPr="00C56700" w:rsidRDefault="0009777C" w:rsidP="002B3C67">
      <w:pPr>
        <w:numPr>
          <w:ilvl w:val="1"/>
          <w:numId w:val="7"/>
        </w:numPr>
        <w:tabs>
          <w:tab w:val="left" w:pos="1276"/>
        </w:tabs>
        <w:ind w:firstLine="426"/>
        <w:jc w:val="both"/>
        <w:rPr>
          <w:b/>
          <w:bCs/>
          <w:iCs/>
          <w:noProof/>
          <w:sz w:val="26"/>
          <w:szCs w:val="26"/>
          <w:lang w:val="lv-LV"/>
        </w:rPr>
      </w:pPr>
      <w:r w:rsidRPr="00C56700">
        <w:rPr>
          <w:iCs/>
          <w:noProof/>
          <w:sz w:val="26"/>
          <w:szCs w:val="26"/>
          <w:lang w:val="lv-LV"/>
        </w:rPr>
        <w:t xml:space="preserve">Ja Finansējuma saņēmējs ir iesniedzis nepareizi aizpildītu un/vai Līguma nosacījumiem neatbilstošu rēķinu, </w:t>
      </w:r>
      <w:r w:rsidR="002B3C67" w:rsidRPr="00C56700">
        <w:rPr>
          <w:iCs/>
          <w:noProof/>
          <w:sz w:val="26"/>
          <w:szCs w:val="26"/>
          <w:lang w:val="lv-LV"/>
        </w:rPr>
        <w:t>Aģentūra</w:t>
      </w:r>
      <w:r w:rsidRPr="00C56700">
        <w:rPr>
          <w:iCs/>
          <w:noProof/>
          <w:sz w:val="26"/>
          <w:szCs w:val="26"/>
          <w:lang w:val="lv-LV"/>
        </w:rPr>
        <w:t xml:space="preserve">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537B198B" w14:textId="77777777" w:rsidR="002B3C67" w:rsidRPr="00C56700" w:rsidRDefault="0009777C" w:rsidP="002B3C67">
      <w:pPr>
        <w:numPr>
          <w:ilvl w:val="1"/>
          <w:numId w:val="7"/>
        </w:numPr>
        <w:tabs>
          <w:tab w:val="left" w:pos="1276"/>
        </w:tabs>
        <w:ind w:firstLine="426"/>
        <w:jc w:val="both"/>
        <w:rPr>
          <w:b/>
          <w:noProof/>
          <w:sz w:val="26"/>
          <w:szCs w:val="26"/>
          <w:lang w:val="lv-LV"/>
        </w:rPr>
      </w:pPr>
      <w:bookmarkStart w:id="5" w:name="_Hlk105756134"/>
      <w:bookmarkStart w:id="6" w:name="_Hlk105756912"/>
      <w:r w:rsidRPr="00C56700">
        <w:rPr>
          <w:bCs/>
          <w:noProof/>
          <w:sz w:val="26"/>
          <w:szCs w:val="26"/>
          <w:lang w:val="lv-LV"/>
        </w:rPr>
        <w:t>Puses apņemas ievērot Komisijas regulā Nr. 651/2014 un Līgumā paredzētos valsts atbalsta piešķiršanas nosacījumus.</w:t>
      </w:r>
    </w:p>
    <w:bookmarkEnd w:id="5"/>
    <w:bookmarkEnd w:id="6"/>
    <w:p w14:paraId="348FC44F" w14:textId="77777777" w:rsidR="002B3C67" w:rsidRPr="00C56700" w:rsidRDefault="0009777C" w:rsidP="002B3C67">
      <w:pPr>
        <w:numPr>
          <w:ilvl w:val="1"/>
          <w:numId w:val="7"/>
        </w:numPr>
        <w:tabs>
          <w:tab w:val="left" w:pos="1276"/>
        </w:tabs>
        <w:ind w:firstLine="426"/>
        <w:jc w:val="both"/>
        <w:rPr>
          <w:b/>
          <w:noProof/>
          <w:sz w:val="26"/>
          <w:szCs w:val="26"/>
          <w:lang w:val="lv-LV"/>
        </w:rPr>
      </w:pPr>
      <w:r w:rsidRPr="00C56700">
        <w:rPr>
          <w:noProof/>
          <w:sz w:val="26"/>
          <w:szCs w:val="26"/>
          <w:lang w:val="lv-LV" w:eastAsia="lv-LV"/>
        </w:rPr>
        <w:t xml:space="preserve">Aģentūra nodrošina Finansējuma piesķiršanas un izlietošanas </w:t>
      </w:r>
      <w:r w:rsidRPr="00C56700">
        <w:rPr>
          <w:noProof/>
          <w:sz w:val="26"/>
          <w:szCs w:val="26"/>
          <w:lang w:val="lv-LV" w:eastAsia="lv-LV"/>
        </w:rPr>
        <w:t>uzraudzību saskaņā ar Komisijas regulas Nr. 651/2014 12. panta prasībām, nodrošinot visu nepieciešamo dokumentāciju, kā arī veic</w:t>
      </w:r>
      <w:r w:rsidRPr="00C56700">
        <w:rPr>
          <w:noProof/>
          <w:sz w:val="26"/>
          <w:szCs w:val="26"/>
          <w:lang w:val="lv-LV"/>
        </w:rPr>
        <w:t xml:space="preserve"> F</w:t>
      </w:r>
      <w:r w:rsidRPr="00C56700">
        <w:rPr>
          <w:noProof/>
          <w:sz w:val="26"/>
          <w:szCs w:val="26"/>
          <w:lang w:val="lv-LV" w:eastAsia="lv-LV"/>
        </w:rPr>
        <w:t>inansējuma izlietošanas uzraudzību saskaņā ar Komisijas regulas Nr. 651/2014 12. panta 1. punkta noteikumiem, nodrošinot Finansējuma piešķiršanas dokumentus un to uzglabāšanu – 10 gadus no Finansējuma piešķiršanas brīža.</w:t>
      </w:r>
    </w:p>
    <w:p w14:paraId="0A6AEA3D" w14:textId="77777777" w:rsidR="00B7126C" w:rsidRPr="00C56700" w:rsidRDefault="0009777C" w:rsidP="00BE62D7">
      <w:pPr>
        <w:numPr>
          <w:ilvl w:val="0"/>
          <w:numId w:val="7"/>
        </w:numPr>
        <w:tabs>
          <w:tab w:val="left" w:pos="567"/>
        </w:tabs>
        <w:spacing w:before="160" w:after="160"/>
        <w:ind w:left="357" w:hanging="357"/>
        <w:jc w:val="center"/>
        <w:rPr>
          <w:b/>
          <w:bCs/>
          <w:noProof/>
          <w:sz w:val="26"/>
          <w:szCs w:val="26"/>
          <w:lang w:val="lv-LV"/>
        </w:rPr>
      </w:pPr>
      <w:r w:rsidRPr="00C56700">
        <w:rPr>
          <w:b/>
          <w:bCs/>
          <w:noProof/>
          <w:sz w:val="26"/>
          <w:szCs w:val="26"/>
          <w:lang w:val="lv-LV"/>
        </w:rPr>
        <w:t xml:space="preserve">FINANSĒJUMA SAŅĒMĒJA TIESĪBAS UN PIENĀKUMI </w:t>
      </w:r>
    </w:p>
    <w:p w14:paraId="42A8C9FA" w14:textId="77777777" w:rsidR="00B7126C" w:rsidRPr="00C56700" w:rsidRDefault="0009777C" w:rsidP="009245FE">
      <w:pPr>
        <w:numPr>
          <w:ilvl w:val="1"/>
          <w:numId w:val="7"/>
        </w:numPr>
        <w:tabs>
          <w:tab w:val="left" w:pos="1276"/>
        </w:tabs>
        <w:ind w:firstLine="426"/>
        <w:jc w:val="both"/>
        <w:rPr>
          <w:bCs/>
          <w:noProof/>
          <w:sz w:val="26"/>
          <w:szCs w:val="26"/>
          <w:lang w:val="lv-LV"/>
        </w:rPr>
      </w:pPr>
      <w:bookmarkStart w:id="7" w:name="_Hlk154683438"/>
      <w:r w:rsidRPr="00C56700">
        <w:rPr>
          <w:noProof/>
          <w:sz w:val="26"/>
          <w:szCs w:val="26"/>
          <w:lang w:val="lv-LV"/>
        </w:rPr>
        <w:t xml:space="preserve">Finansējuma saņēmējam </w:t>
      </w:r>
      <w:bookmarkEnd w:id="7"/>
      <w:r w:rsidRPr="00C56700">
        <w:rPr>
          <w:noProof/>
          <w:sz w:val="26"/>
          <w:szCs w:val="26"/>
          <w:lang w:val="lv-LV"/>
        </w:rPr>
        <w:t>ir šādi pienākumi:</w:t>
      </w:r>
    </w:p>
    <w:p w14:paraId="60594EEA" w14:textId="77777777" w:rsidR="003E24B4" w:rsidRPr="00C56700" w:rsidRDefault="0009777C" w:rsidP="009245FE">
      <w:pPr>
        <w:numPr>
          <w:ilvl w:val="2"/>
          <w:numId w:val="7"/>
        </w:numPr>
        <w:tabs>
          <w:tab w:val="left" w:pos="1276"/>
        </w:tabs>
        <w:ind w:left="0" w:firstLine="426"/>
        <w:jc w:val="both"/>
        <w:rPr>
          <w:noProof/>
          <w:sz w:val="26"/>
          <w:szCs w:val="26"/>
          <w:lang w:val="lv-LV"/>
        </w:rPr>
      </w:pPr>
      <w:r w:rsidRPr="00C56700">
        <w:rPr>
          <w:noProof/>
          <w:sz w:val="26"/>
          <w:szCs w:val="26"/>
          <w:lang w:val="lv-LV"/>
        </w:rPr>
        <w:t xml:space="preserve">Festivāla reklāmai masu saziņas līdzekļos norādīt </w:t>
      </w:r>
      <w:r w:rsidR="00E02644" w:rsidRPr="00C56700">
        <w:rPr>
          <w:noProof/>
          <w:sz w:val="26"/>
          <w:szCs w:val="26"/>
          <w:lang w:val="lv-LV"/>
        </w:rPr>
        <w:t xml:space="preserve">Rīgas valstspilsētas pašvaldību </w:t>
      </w:r>
      <w:r w:rsidRPr="00C56700">
        <w:rPr>
          <w:noProof/>
          <w:sz w:val="26"/>
          <w:szCs w:val="26"/>
          <w:lang w:val="lv-LV"/>
        </w:rPr>
        <w:t>kā oficiālo partneri</w:t>
      </w:r>
      <w:r w:rsidR="009245FE" w:rsidRPr="00C56700">
        <w:rPr>
          <w:noProof/>
          <w:sz w:val="26"/>
          <w:szCs w:val="26"/>
          <w:lang w:val="lv-LV"/>
        </w:rPr>
        <w:t>;</w:t>
      </w:r>
    </w:p>
    <w:p w14:paraId="5D3551B4" w14:textId="77777777" w:rsidR="00B7126C" w:rsidRPr="00C56700" w:rsidRDefault="0009777C" w:rsidP="009245FE">
      <w:pPr>
        <w:numPr>
          <w:ilvl w:val="2"/>
          <w:numId w:val="7"/>
        </w:numPr>
        <w:tabs>
          <w:tab w:val="left" w:pos="1276"/>
        </w:tabs>
        <w:ind w:left="0" w:firstLine="426"/>
        <w:jc w:val="both"/>
        <w:rPr>
          <w:noProof/>
          <w:sz w:val="26"/>
          <w:szCs w:val="26"/>
          <w:lang w:val="lv-LV"/>
        </w:rPr>
      </w:pPr>
      <w:r w:rsidRPr="00C56700">
        <w:rPr>
          <w:bCs/>
          <w:noProof/>
          <w:sz w:val="26"/>
          <w:szCs w:val="26"/>
          <w:lang w:val="lv-LV"/>
        </w:rPr>
        <w:t>izlietot Finansējumu tikai Līgumā norādītā Festivāla</w:t>
      </w:r>
      <w:r w:rsidRPr="00C56700">
        <w:rPr>
          <w:bCs/>
          <w:i/>
          <w:noProof/>
          <w:sz w:val="26"/>
          <w:szCs w:val="26"/>
          <w:lang w:val="lv-LV"/>
        </w:rPr>
        <w:t xml:space="preserve"> </w:t>
      </w:r>
      <w:r w:rsidRPr="00C56700">
        <w:rPr>
          <w:bCs/>
          <w:noProof/>
          <w:sz w:val="26"/>
          <w:szCs w:val="26"/>
          <w:lang w:val="lv-LV"/>
        </w:rPr>
        <w:t>realizēšanai</w:t>
      </w:r>
      <w:r w:rsidRPr="00C56700">
        <w:rPr>
          <w:iCs/>
          <w:noProof/>
          <w:sz w:val="26"/>
          <w:szCs w:val="26"/>
          <w:lang w:val="lv-LV"/>
        </w:rPr>
        <w:t xml:space="preserve"> atbilstoši abu </w:t>
      </w:r>
      <w:r w:rsidR="00352FF6" w:rsidRPr="00C56700">
        <w:rPr>
          <w:iCs/>
          <w:noProof/>
          <w:sz w:val="26"/>
          <w:szCs w:val="26"/>
          <w:lang w:val="lv-LV"/>
        </w:rPr>
        <w:t>P</w:t>
      </w:r>
      <w:r w:rsidRPr="00C56700">
        <w:rPr>
          <w:iCs/>
          <w:noProof/>
          <w:sz w:val="26"/>
          <w:szCs w:val="26"/>
          <w:lang w:val="lv-LV"/>
        </w:rPr>
        <w:t>ušu apstiprinātajai tāmei</w:t>
      </w:r>
      <w:r w:rsidRPr="00C56700">
        <w:rPr>
          <w:noProof/>
          <w:sz w:val="26"/>
          <w:szCs w:val="26"/>
          <w:lang w:val="lv-LV"/>
        </w:rPr>
        <w:t>;</w:t>
      </w:r>
    </w:p>
    <w:p w14:paraId="618C5967" w14:textId="77777777" w:rsidR="00B7126C" w:rsidRPr="00C56700" w:rsidRDefault="0009777C" w:rsidP="009245FE">
      <w:pPr>
        <w:numPr>
          <w:ilvl w:val="2"/>
          <w:numId w:val="7"/>
        </w:numPr>
        <w:tabs>
          <w:tab w:val="left" w:pos="1276"/>
        </w:tabs>
        <w:ind w:left="0" w:firstLine="426"/>
        <w:jc w:val="both"/>
        <w:rPr>
          <w:noProof/>
          <w:sz w:val="26"/>
          <w:szCs w:val="26"/>
          <w:lang w:val="lv-LV"/>
        </w:rPr>
      </w:pPr>
      <w:r w:rsidRPr="00C56700">
        <w:rPr>
          <w:iCs/>
          <w:noProof/>
          <w:sz w:val="26"/>
          <w:szCs w:val="26"/>
          <w:lang w:val="lv-LV"/>
        </w:rPr>
        <w:t>ne vēlāk kā līdz 202</w:t>
      </w:r>
      <w:r w:rsidR="008B03D1" w:rsidRPr="00C56700">
        <w:rPr>
          <w:iCs/>
          <w:noProof/>
          <w:sz w:val="26"/>
          <w:szCs w:val="26"/>
          <w:lang w:val="lv-LV"/>
        </w:rPr>
        <w:t>5</w:t>
      </w:r>
      <w:r w:rsidRPr="00C56700">
        <w:rPr>
          <w:iCs/>
          <w:noProof/>
          <w:sz w:val="26"/>
          <w:szCs w:val="26"/>
          <w:lang w:val="lv-LV"/>
        </w:rPr>
        <w:t>.</w:t>
      </w:r>
      <w:r w:rsidR="00E02644" w:rsidRPr="00C56700">
        <w:rPr>
          <w:iCs/>
          <w:noProof/>
          <w:sz w:val="26"/>
          <w:szCs w:val="26"/>
          <w:lang w:val="lv-LV"/>
        </w:rPr>
        <w:t> </w:t>
      </w:r>
      <w:r w:rsidRPr="00C56700">
        <w:rPr>
          <w:iCs/>
          <w:noProof/>
          <w:sz w:val="26"/>
          <w:szCs w:val="26"/>
          <w:lang w:val="lv-LV"/>
        </w:rPr>
        <w:t xml:space="preserve">gada </w:t>
      </w:r>
      <w:r w:rsidR="008B03D1" w:rsidRPr="00C56700">
        <w:rPr>
          <w:iCs/>
          <w:noProof/>
          <w:sz w:val="26"/>
          <w:szCs w:val="26"/>
          <w:lang w:val="lv-LV"/>
        </w:rPr>
        <w:t>1</w:t>
      </w:r>
      <w:r w:rsidR="00E700EE" w:rsidRPr="00C56700">
        <w:rPr>
          <w:iCs/>
          <w:noProof/>
          <w:sz w:val="26"/>
          <w:szCs w:val="26"/>
          <w:lang w:val="lv-LV"/>
        </w:rPr>
        <w:t>.</w:t>
      </w:r>
      <w:r w:rsidR="008B03D1" w:rsidRPr="00C56700">
        <w:rPr>
          <w:iCs/>
          <w:noProof/>
          <w:sz w:val="26"/>
          <w:szCs w:val="26"/>
          <w:lang w:val="lv-LV"/>
        </w:rPr>
        <w:t xml:space="preserve"> oktobrim</w:t>
      </w:r>
      <w:r w:rsidRPr="00C56700">
        <w:rPr>
          <w:iCs/>
          <w:noProof/>
          <w:sz w:val="26"/>
          <w:szCs w:val="26"/>
          <w:lang w:val="lv-LV"/>
        </w:rPr>
        <w:t xml:space="preserve"> iesniegt </w:t>
      </w:r>
      <w:r w:rsidR="007D0B53" w:rsidRPr="00C56700">
        <w:rPr>
          <w:iCs/>
          <w:noProof/>
          <w:sz w:val="26"/>
          <w:szCs w:val="26"/>
          <w:lang w:val="lv-LV"/>
        </w:rPr>
        <w:t>Aģentūrai</w:t>
      </w:r>
      <w:r w:rsidRPr="00C56700">
        <w:rPr>
          <w:iCs/>
          <w:noProof/>
          <w:sz w:val="26"/>
          <w:szCs w:val="26"/>
          <w:lang w:val="lv-LV"/>
        </w:rPr>
        <w:t>:</w:t>
      </w:r>
    </w:p>
    <w:p w14:paraId="604EBDA6" w14:textId="77777777" w:rsidR="00B7126C" w:rsidRPr="00C56700" w:rsidRDefault="0009777C" w:rsidP="009016DB">
      <w:pPr>
        <w:numPr>
          <w:ilvl w:val="3"/>
          <w:numId w:val="7"/>
        </w:numPr>
        <w:tabs>
          <w:tab w:val="left" w:pos="1560"/>
        </w:tabs>
        <w:ind w:left="0" w:firstLine="426"/>
        <w:jc w:val="both"/>
        <w:rPr>
          <w:noProof/>
          <w:sz w:val="26"/>
          <w:szCs w:val="26"/>
          <w:lang w:val="lv-LV"/>
        </w:rPr>
      </w:pPr>
      <w:r w:rsidRPr="00C56700">
        <w:rPr>
          <w:iCs/>
          <w:noProof/>
          <w:sz w:val="26"/>
          <w:szCs w:val="26"/>
          <w:lang w:val="lv-LV"/>
        </w:rPr>
        <w:t>finanšu atskaiti (3.</w:t>
      </w:r>
      <w:r w:rsidR="009016DB" w:rsidRPr="00C56700">
        <w:rPr>
          <w:iCs/>
          <w:noProof/>
          <w:sz w:val="26"/>
          <w:szCs w:val="26"/>
          <w:lang w:val="lv-LV"/>
        </w:rPr>
        <w:t> </w:t>
      </w:r>
      <w:r w:rsidRPr="00C56700">
        <w:rPr>
          <w:iCs/>
          <w:noProof/>
          <w:sz w:val="26"/>
          <w:szCs w:val="26"/>
          <w:lang w:val="lv-LV"/>
        </w:rPr>
        <w:t xml:space="preserve">pielikums) par piešķirtā </w:t>
      </w:r>
      <w:r w:rsidRPr="00C56700">
        <w:rPr>
          <w:iCs/>
          <w:noProof/>
          <w:sz w:val="26"/>
          <w:szCs w:val="26"/>
          <w:lang w:val="lv-LV"/>
        </w:rPr>
        <w:t>Finansējuma izlietojumu, atskaitei pievienojot izdevumu apliecinošus dokumentus vai to kopijas (maksājumu uzdevumi, bankas izraksti, līgumi, rēķini, kases orderi u.c.), kuros norādīts darījuma priekšmets, apjoms, vieta, laiks</w:t>
      </w:r>
      <w:r w:rsidRPr="00C56700">
        <w:rPr>
          <w:noProof/>
          <w:sz w:val="26"/>
          <w:szCs w:val="26"/>
          <w:lang w:val="lv-LV"/>
        </w:rPr>
        <w:t>;</w:t>
      </w:r>
    </w:p>
    <w:p w14:paraId="47CE8576" w14:textId="77777777" w:rsidR="00B7126C" w:rsidRPr="00C56700" w:rsidRDefault="0009777C" w:rsidP="009016DB">
      <w:pPr>
        <w:numPr>
          <w:ilvl w:val="3"/>
          <w:numId w:val="7"/>
        </w:numPr>
        <w:tabs>
          <w:tab w:val="left" w:pos="1560"/>
        </w:tabs>
        <w:ind w:left="0" w:firstLine="426"/>
        <w:jc w:val="both"/>
        <w:rPr>
          <w:noProof/>
          <w:sz w:val="26"/>
          <w:szCs w:val="26"/>
          <w:lang w:val="lv-LV"/>
        </w:rPr>
      </w:pPr>
      <w:r w:rsidRPr="00C56700">
        <w:rPr>
          <w:noProof/>
          <w:sz w:val="26"/>
          <w:szCs w:val="26"/>
          <w:lang w:val="lv-LV"/>
        </w:rPr>
        <w:t>atskaiti par Festivāla īstenošanas gaitu un rezultātiem (4.</w:t>
      </w:r>
      <w:r w:rsidR="009016DB" w:rsidRPr="00C56700">
        <w:rPr>
          <w:noProof/>
          <w:sz w:val="26"/>
          <w:szCs w:val="26"/>
          <w:lang w:val="lv-LV"/>
        </w:rPr>
        <w:t> </w:t>
      </w:r>
      <w:r w:rsidRPr="00C56700">
        <w:rPr>
          <w:noProof/>
          <w:sz w:val="26"/>
          <w:szCs w:val="26"/>
          <w:lang w:val="lv-LV"/>
        </w:rPr>
        <w:t>pielikums);</w:t>
      </w:r>
    </w:p>
    <w:p w14:paraId="58E2D8E1" w14:textId="77777777" w:rsidR="00B7126C" w:rsidRPr="00C56700" w:rsidRDefault="0009777C" w:rsidP="009245FE">
      <w:pPr>
        <w:numPr>
          <w:ilvl w:val="2"/>
          <w:numId w:val="7"/>
        </w:numPr>
        <w:tabs>
          <w:tab w:val="left" w:pos="1276"/>
        </w:tabs>
        <w:ind w:left="0" w:firstLine="426"/>
        <w:jc w:val="both"/>
        <w:rPr>
          <w:noProof/>
          <w:sz w:val="26"/>
          <w:szCs w:val="26"/>
          <w:lang w:val="lv-LV"/>
        </w:rPr>
      </w:pPr>
      <w:r w:rsidRPr="00C56700">
        <w:rPr>
          <w:noProof/>
          <w:sz w:val="26"/>
          <w:szCs w:val="26"/>
          <w:lang w:val="lv-LV"/>
        </w:rPr>
        <w:t xml:space="preserve">ja iesniegtajā finanšu atskaitē vai atskaitē par Festivāla īstenošanu konstatētas nepilnības vai neprecizitātes, saņemot </w:t>
      </w:r>
      <w:r w:rsidR="009016DB" w:rsidRPr="00C56700">
        <w:rPr>
          <w:noProof/>
          <w:sz w:val="26"/>
          <w:szCs w:val="26"/>
          <w:lang w:val="lv-LV"/>
        </w:rPr>
        <w:t>Aģentūras</w:t>
      </w:r>
      <w:r w:rsidRPr="00C56700">
        <w:rPr>
          <w:noProof/>
          <w:sz w:val="26"/>
          <w:szCs w:val="26"/>
          <w:lang w:val="lv-LV"/>
        </w:rPr>
        <w:t xml:space="preserve"> informāciju uz Finansējuma saņēmēja kontaktpersonas e-pastu, Finansējuma saņēmējs 5 (piecu) darba dienu laikā no e-pasta saņemšanas dienas veic nepieciešamās darbības, lai novērstu nepilnības vai neprecizitātes;</w:t>
      </w:r>
    </w:p>
    <w:p w14:paraId="11A727DA" w14:textId="77777777" w:rsidR="00B7126C" w:rsidRPr="00C56700" w:rsidRDefault="0009777C" w:rsidP="009245FE">
      <w:pPr>
        <w:numPr>
          <w:ilvl w:val="2"/>
          <w:numId w:val="7"/>
        </w:numPr>
        <w:tabs>
          <w:tab w:val="left" w:pos="1276"/>
        </w:tabs>
        <w:ind w:left="0" w:firstLine="426"/>
        <w:jc w:val="both"/>
        <w:rPr>
          <w:noProof/>
          <w:sz w:val="26"/>
          <w:szCs w:val="26"/>
          <w:lang w:val="lv-LV"/>
        </w:rPr>
      </w:pPr>
      <w:r w:rsidRPr="00C56700">
        <w:rPr>
          <w:noProof/>
          <w:sz w:val="26"/>
          <w:szCs w:val="26"/>
          <w:lang w:val="lv-LV"/>
        </w:rPr>
        <w:t xml:space="preserve">ar Finansējuma izlietošanu saistītos maksājumus veikt no </w:t>
      </w:r>
      <w:r w:rsidR="009016DB" w:rsidRPr="00C56700">
        <w:rPr>
          <w:noProof/>
          <w:sz w:val="26"/>
          <w:szCs w:val="26"/>
          <w:lang w:val="lv-LV"/>
        </w:rPr>
        <w:t>L</w:t>
      </w:r>
      <w:r w:rsidRPr="00C56700">
        <w:rPr>
          <w:noProof/>
          <w:sz w:val="26"/>
          <w:szCs w:val="26"/>
          <w:lang w:val="lv-LV"/>
        </w:rPr>
        <w:t>īguma spēkā stāšanās brīža līdz 202</w:t>
      </w:r>
      <w:r w:rsidR="008B03D1" w:rsidRPr="00C56700">
        <w:rPr>
          <w:noProof/>
          <w:sz w:val="26"/>
          <w:szCs w:val="26"/>
          <w:lang w:val="lv-LV"/>
        </w:rPr>
        <w:t>5</w:t>
      </w:r>
      <w:r w:rsidRPr="00C56700">
        <w:rPr>
          <w:noProof/>
          <w:sz w:val="26"/>
          <w:szCs w:val="26"/>
          <w:lang w:val="lv-LV"/>
        </w:rPr>
        <w:t>.</w:t>
      </w:r>
      <w:r w:rsidR="009016DB" w:rsidRPr="00C56700">
        <w:rPr>
          <w:noProof/>
          <w:sz w:val="26"/>
          <w:szCs w:val="26"/>
          <w:lang w:val="lv-LV"/>
        </w:rPr>
        <w:t> </w:t>
      </w:r>
      <w:r w:rsidRPr="00C56700">
        <w:rPr>
          <w:noProof/>
          <w:sz w:val="26"/>
          <w:szCs w:val="26"/>
          <w:lang w:val="lv-LV"/>
        </w:rPr>
        <w:t xml:space="preserve">gada </w:t>
      </w:r>
      <w:r w:rsidR="008B03D1" w:rsidRPr="00C56700">
        <w:rPr>
          <w:noProof/>
          <w:sz w:val="26"/>
          <w:szCs w:val="26"/>
          <w:lang w:val="lv-LV"/>
        </w:rPr>
        <w:t>1</w:t>
      </w:r>
      <w:r w:rsidR="00E700EE" w:rsidRPr="00C56700">
        <w:rPr>
          <w:noProof/>
          <w:sz w:val="26"/>
          <w:szCs w:val="26"/>
          <w:lang w:val="lv-LV"/>
        </w:rPr>
        <w:t>.</w:t>
      </w:r>
      <w:r w:rsidR="008B03D1" w:rsidRPr="00C56700">
        <w:rPr>
          <w:noProof/>
          <w:sz w:val="26"/>
          <w:szCs w:val="26"/>
          <w:lang w:val="lv-LV"/>
        </w:rPr>
        <w:t xml:space="preserve"> oktobrim</w:t>
      </w:r>
      <w:r w:rsidRPr="00C56700">
        <w:rPr>
          <w:noProof/>
          <w:sz w:val="26"/>
          <w:szCs w:val="26"/>
          <w:lang w:val="lv-LV"/>
        </w:rPr>
        <w:t>;</w:t>
      </w:r>
    </w:p>
    <w:p w14:paraId="54B09030" w14:textId="77777777" w:rsidR="00B03196" w:rsidRPr="00C56700" w:rsidRDefault="0009777C" w:rsidP="00EB1173">
      <w:pPr>
        <w:numPr>
          <w:ilvl w:val="2"/>
          <w:numId w:val="7"/>
        </w:numPr>
        <w:tabs>
          <w:tab w:val="left" w:pos="1276"/>
        </w:tabs>
        <w:ind w:left="0" w:firstLine="426"/>
        <w:jc w:val="both"/>
        <w:rPr>
          <w:noProof/>
          <w:sz w:val="26"/>
          <w:szCs w:val="26"/>
          <w:lang w:val="lv-LV"/>
        </w:rPr>
      </w:pPr>
      <w:r w:rsidRPr="00C56700">
        <w:rPr>
          <w:noProof/>
          <w:sz w:val="26"/>
          <w:szCs w:val="26"/>
          <w:lang w:val="lv-LV"/>
        </w:rPr>
        <w:t>noslēdzot Līgumu</w:t>
      </w:r>
      <w:r w:rsidR="009016DB" w:rsidRPr="00C56700">
        <w:rPr>
          <w:noProof/>
          <w:sz w:val="26"/>
          <w:szCs w:val="26"/>
          <w:lang w:val="lv-LV"/>
        </w:rPr>
        <w:t>,</w:t>
      </w:r>
      <w:r w:rsidRPr="00C56700">
        <w:rPr>
          <w:noProof/>
          <w:sz w:val="26"/>
          <w:szCs w:val="26"/>
          <w:lang w:val="lv-LV"/>
        </w:rPr>
        <w:t xml:space="preserve"> Finansējuma saņēmējs apliecina un nodrošina, ka Festivāla ieņēmumi ir plānoti no Pievienotās vērtības nodokļa likuma 52.</w:t>
      </w:r>
      <w:r w:rsidR="009016DB" w:rsidRPr="00C56700">
        <w:rPr>
          <w:noProof/>
          <w:sz w:val="26"/>
          <w:szCs w:val="26"/>
          <w:lang w:val="lv-LV"/>
        </w:rPr>
        <w:t> </w:t>
      </w:r>
      <w:r w:rsidRPr="00C56700">
        <w:rPr>
          <w:noProof/>
          <w:sz w:val="26"/>
          <w:szCs w:val="26"/>
          <w:lang w:val="lv-LV"/>
        </w:rPr>
        <w:t>panta pirmās daļas 17.</w:t>
      </w:r>
      <w:r w:rsidR="009016DB" w:rsidRPr="00C56700">
        <w:rPr>
          <w:noProof/>
          <w:sz w:val="26"/>
          <w:szCs w:val="26"/>
          <w:lang w:val="lv-LV"/>
        </w:rPr>
        <w:t> </w:t>
      </w:r>
      <w:r w:rsidRPr="00C56700">
        <w:rPr>
          <w:noProof/>
          <w:sz w:val="26"/>
          <w:szCs w:val="26"/>
          <w:lang w:val="lv-LV"/>
        </w:rPr>
        <w:t>punktā paredzētajiem neapliekamajiem pakalpojumiem (koncerta biļešu tirdzniecības) un  nav apliekami ar PVN;</w:t>
      </w:r>
    </w:p>
    <w:p w14:paraId="149871E8" w14:textId="77777777" w:rsidR="00B7126C" w:rsidRPr="00C56700" w:rsidRDefault="0009777C" w:rsidP="00EB1173">
      <w:pPr>
        <w:numPr>
          <w:ilvl w:val="2"/>
          <w:numId w:val="7"/>
        </w:numPr>
        <w:tabs>
          <w:tab w:val="left" w:pos="1276"/>
        </w:tabs>
        <w:ind w:left="0" w:firstLine="426"/>
        <w:jc w:val="both"/>
        <w:rPr>
          <w:noProof/>
          <w:sz w:val="26"/>
          <w:szCs w:val="26"/>
          <w:lang w:val="lv-LV"/>
        </w:rPr>
      </w:pPr>
      <w:r w:rsidRPr="00C56700">
        <w:rPr>
          <w:noProof/>
          <w:sz w:val="26"/>
          <w:szCs w:val="26"/>
          <w:lang w:val="lv-LV"/>
        </w:rPr>
        <w:t>nodrošināt atsevišķu apliekamo pakalpojumu ieņēmumu uzskaiti gadījumā, ja saskaņā ar Pievienotās vērtības nodokļa likumā noteikto regulējumu Festivāla laikā būs PVN apliekamie ieņēmumi;</w:t>
      </w:r>
    </w:p>
    <w:p w14:paraId="37569D69" w14:textId="77777777" w:rsidR="00B7126C" w:rsidRPr="00C56700" w:rsidRDefault="0009777C" w:rsidP="009245FE">
      <w:pPr>
        <w:numPr>
          <w:ilvl w:val="2"/>
          <w:numId w:val="7"/>
        </w:numPr>
        <w:tabs>
          <w:tab w:val="left" w:pos="1276"/>
        </w:tabs>
        <w:ind w:left="0" w:firstLine="426"/>
        <w:jc w:val="both"/>
        <w:rPr>
          <w:noProof/>
          <w:sz w:val="26"/>
          <w:szCs w:val="26"/>
          <w:lang w:val="lv-LV"/>
        </w:rPr>
      </w:pPr>
      <w:r w:rsidRPr="00C56700">
        <w:rPr>
          <w:noProof/>
          <w:sz w:val="26"/>
          <w:szCs w:val="26"/>
          <w:lang w:val="lv-LV"/>
        </w:rPr>
        <w:t>Aģentūras noteiktajā termiņā pārskaitīt atpakaļ Aģentūrai neizlietotos Finansējuma naudas līdzekļus un/vai finanšu atskaitē norādīto, bet Aģentūras nesaskaņoto Finansējuma izlietojuma summu;</w:t>
      </w:r>
    </w:p>
    <w:p w14:paraId="10E18D9A" w14:textId="77777777" w:rsidR="00B7126C" w:rsidRPr="00C56700" w:rsidRDefault="0009777C" w:rsidP="009245FE">
      <w:pPr>
        <w:numPr>
          <w:ilvl w:val="2"/>
          <w:numId w:val="7"/>
        </w:numPr>
        <w:tabs>
          <w:tab w:val="left" w:pos="1276"/>
        </w:tabs>
        <w:ind w:left="0" w:firstLine="426"/>
        <w:jc w:val="both"/>
        <w:rPr>
          <w:noProof/>
          <w:sz w:val="26"/>
          <w:szCs w:val="26"/>
          <w:lang w:val="lv-LV"/>
        </w:rPr>
      </w:pPr>
      <w:r w:rsidRPr="00C56700">
        <w:rPr>
          <w:noProof/>
          <w:sz w:val="26"/>
          <w:szCs w:val="26"/>
          <w:lang w:val="lv-LV"/>
        </w:rPr>
        <w:lastRenderedPageBreak/>
        <w:t xml:space="preserve"> 5 (piecu) darba dienu laikā pēc Festivāla noslēguma iesniegt informāciju par Festivālu un citus materiālus (fotoreportāžas, dalībnieku komentārus u.tml.) </w:t>
      </w:r>
      <w:r w:rsidRPr="00C56700">
        <w:rPr>
          <w:bCs/>
          <w:noProof/>
          <w:sz w:val="26"/>
          <w:szCs w:val="26"/>
          <w:lang w:val="lv-LV"/>
        </w:rPr>
        <w:t xml:space="preserve">ievietošanai </w:t>
      </w:r>
      <w:r w:rsidR="00B03196" w:rsidRPr="00C56700">
        <w:rPr>
          <w:bCs/>
          <w:noProof/>
          <w:sz w:val="26"/>
          <w:szCs w:val="26"/>
          <w:lang w:val="lv-LV"/>
        </w:rPr>
        <w:t>Aģentūras</w:t>
      </w:r>
      <w:r w:rsidRPr="00C56700">
        <w:rPr>
          <w:bCs/>
          <w:noProof/>
          <w:sz w:val="26"/>
          <w:szCs w:val="26"/>
          <w:lang w:val="lv-LV"/>
        </w:rPr>
        <w:t xml:space="preserve"> uzturētajā tīmekļvietnē, nosūtīt </w:t>
      </w:r>
      <w:r w:rsidR="00B03196" w:rsidRPr="00C56700">
        <w:rPr>
          <w:bCs/>
          <w:noProof/>
          <w:sz w:val="26"/>
          <w:szCs w:val="26"/>
          <w:lang w:val="lv-LV"/>
        </w:rPr>
        <w:t>Aģentūrai</w:t>
      </w:r>
      <w:r w:rsidRPr="00C56700">
        <w:rPr>
          <w:bCs/>
          <w:noProof/>
          <w:sz w:val="26"/>
          <w:szCs w:val="26"/>
          <w:lang w:val="lv-LV"/>
        </w:rPr>
        <w:t xml:space="preserve"> informāciju par Festivālu </w:t>
      </w:r>
      <w:r w:rsidR="00B03196" w:rsidRPr="00C56700">
        <w:rPr>
          <w:bCs/>
          <w:noProof/>
          <w:sz w:val="26"/>
          <w:szCs w:val="26"/>
          <w:lang w:val="lv-LV"/>
        </w:rPr>
        <w:t xml:space="preserve">Līguma </w:t>
      </w:r>
      <w:r w:rsidR="00D42A63" w:rsidRPr="00C56700">
        <w:rPr>
          <w:bCs/>
          <w:noProof/>
          <w:sz w:val="26"/>
          <w:szCs w:val="26"/>
          <w:lang w:val="lv-LV"/>
        </w:rPr>
        <w:t>12.1.1</w:t>
      </w:r>
      <w:r w:rsidR="00B03196" w:rsidRPr="00C56700">
        <w:rPr>
          <w:bCs/>
          <w:noProof/>
          <w:sz w:val="26"/>
          <w:szCs w:val="26"/>
          <w:lang w:val="lv-LV"/>
        </w:rPr>
        <w:t>. apakšpunktā norādītajai</w:t>
      </w:r>
      <w:r w:rsidRPr="00C56700">
        <w:rPr>
          <w:bCs/>
          <w:noProof/>
          <w:sz w:val="26"/>
          <w:szCs w:val="26"/>
          <w:lang w:val="lv-LV"/>
        </w:rPr>
        <w:t xml:space="preserve"> kontaktpersonai, kā arī uz e-pasta adresi: </w:t>
      </w:r>
      <w:hyperlink r:id="rId10" w:history="1">
        <w:r w:rsidR="00D42A63" w:rsidRPr="00C56700">
          <w:rPr>
            <w:rStyle w:val="Hipersaite"/>
            <w:bCs/>
            <w:noProof/>
            <w:sz w:val="26"/>
            <w:szCs w:val="26"/>
            <w:lang w:val="lv-LV"/>
          </w:rPr>
          <w:t>invest@riga.lv</w:t>
        </w:r>
      </w:hyperlink>
      <w:r w:rsidRPr="00C56700">
        <w:rPr>
          <w:noProof/>
          <w:sz w:val="26"/>
          <w:szCs w:val="26"/>
          <w:lang w:val="lv-LV"/>
        </w:rPr>
        <w:t>;</w:t>
      </w:r>
    </w:p>
    <w:p w14:paraId="38021939" w14:textId="77777777" w:rsidR="00B7126C" w:rsidRPr="00C56700" w:rsidRDefault="0009777C" w:rsidP="009245FE">
      <w:pPr>
        <w:numPr>
          <w:ilvl w:val="2"/>
          <w:numId w:val="7"/>
        </w:numPr>
        <w:tabs>
          <w:tab w:val="left" w:pos="1276"/>
        </w:tabs>
        <w:ind w:left="0" w:firstLine="426"/>
        <w:jc w:val="both"/>
        <w:rPr>
          <w:noProof/>
          <w:sz w:val="26"/>
          <w:szCs w:val="26"/>
          <w:lang w:val="lv-LV"/>
        </w:rPr>
      </w:pPr>
      <w:r w:rsidRPr="00C56700">
        <w:rPr>
          <w:bCs/>
          <w:noProof/>
          <w:sz w:val="26"/>
          <w:szCs w:val="26"/>
          <w:lang w:val="lv-LV"/>
        </w:rPr>
        <w:t>saglabāt Finansējuma izlietojuma attaisnojuma dokumentu oriģinālus Finansējuma saņēmēja grāmatvedības organizācijas sistēmā;</w:t>
      </w:r>
    </w:p>
    <w:p w14:paraId="438E7619" w14:textId="77777777" w:rsidR="00B7126C" w:rsidRPr="00C56700" w:rsidRDefault="0009777C" w:rsidP="009245FE">
      <w:pPr>
        <w:numPr>
          <w:ilvl w:val="2"/>
          <w:numId w:val="7"/>
        </w:numPr>
        <w:tabs>
          <w:tab w:val="left" w:pos="1276"/>
        </w:tabs>
        <w:ind w:left="0" w:firstLine="426"/>
        <w:jc w:val="both"/>
        <w:rPr>
          <w:noProof/>
          <w:sz w:val="26"/>
          <w:szCs w:val="26"/>
          <w:lang w:val="lv-LV"/>
        </w:rPr>
      </w:pPr>
      <w:r w:rsidRPr="00C56700">
        <w:rPr>
          <w:bCs/>
          <w:noProof/>
          <w:sz w:val="26"/>
          <w:szCs w:val="26"/>
          <w:lang w:val="lv-LV"/>
        </w:rPr>
        <w:t xml:space="preserve">organizēt un realizēt Festivālu profesionāli, kvalitatīvi, atbilstoši Līguma un </w:t>
      </w:r>
      <w:r w:rsidRPr="00C56700">
        <w:rPr>
          <w:bCs/>
          <w:noProof/>
          <w:sz w:val="26"/>
          <w:szCs w:val="26"/>
          <w:lang w:val="lv-LV"/>
        </w:rPr>
        <w:t>normatīvo aktu prasībām;</w:t>
      </w:r>
    </w:p>
    <w:p w14:paraId="4B55877B" w14:textId="77777777" w:rsidR="00B7126C" w:rsidRPr="00C56700" w:rsidRDefault="0009777C" w:rsidP="008B03D1">
      <w:pPr>
        <w:numPr>
          <w:ilvl w:val="2"/>
          <w:numId w:val="7"/>
        </w:numPr>
        <w:tabs>
          <w:tab w:val="left" w:pos="1276"/>
        </w:tabs>
        <w:ind w:left="0" w:firstLine="426"/>
        <w:jc w:val="both"/>
        <w:rPr>
          <w:bCs/>
          <w:noProof/>
          <w:sz w:val="26"/>
          <w:szCs w:val="26"/>
          <w:lang w:val="lv-LV"/>
        </w:rPr>
      </w:pPr>
      <w:r w:rsidRPr="00C56700">
        <w:rPr>
          <w:bCs/>
          <w:noProof/>
          <w:sz w:val="26"/>
          <w:szCs w:val="26"/>
          <w:lang w:val="lv-LV"/>
        </w:rPr>
        <w:t xml:space="preserve">pēc </w:t>
      </w:r>
      <w:r w:rsidR="00B03196" w:rsidRPr="00C56700">
        <w:rPr>
          <w:bCs/>
          <w:noProof/>
          <w:sz w:val="26"/>
          <w:szCs w:val="26"/>
          <w:lang w:val="lv-LV"/>
        </w:rPr>
        <w:t>Aģentūras</w:t>
      </w:r>
      <w:r w:rsidRPr="00C56700">
        <w:rPr>
          <w:bCs/>
          <w:noProof/>
          <w:sz w:val="26"/>
          <w:szCs w:val="26"/>
          <w:lang w:val="lv-LV"/>
        </w:rPr>
        <w:t xml:space="preserve"> pieprasījuma nekavējoties rakstveidā vai mutiski sniegt informāciju par Festivāla realizācijas gaitu;</w:t>
      </w:r>
    </w:p>
    <w:p w14:paraId="2B3B50D4" w14:textId="77777777" w:rsidR="00B03196" w:rsidRPr="00C56700" w:rsidRDefault="0009777C" w:rsidP="00B03196">
      <w:pPr>
        <w:numPr>
          <w:ilvl w:val="2"/>
          <w:numId w:val="7"/>
        </w:numPr>
        <w:tabs>
          <w:tab w:val="left" w:pos="1276"/>
        </w:tabs>
        <w:ind w:left="0" w:firstLine="426"/>
        <w:jc w:val="both"/>
        <w:rPr>
          <w:bCs/>
          <w:noProof/>
          <w:sz w:val="26"/>
          <w:szCs w:val="26"/>
          <w:lang w:val="lv-LV"/>
        </w:rPr>
      </w:pPr>
      <w:r w:rsidRPr="00C56700">
        <w:rPr>
          <w:bCs/>
          <w:noProof/>
          <w:sz w:val="26"/>
          <w:szCs w:val="26"/>
          <w:lang w:val="lv-LV"/>
        </w:rPr>
        <w:t xml:space="preserve"> rakstiski nekavējoties informēt Aģentūru par apstākļiem, kas var ietekmēt Festivāla norisi, tās atbilstību Līguma noteikumiem, Līguma izpildi, ka arī par apstākļiem, kas var būt bīstami cilvēku veselībai, dzīvībai vai apkārtējai videi, un veikt visus nepieciešamos pasākumus, lai tos novērstu;</w:t>
      </w:r>
    </w:p>
    <w:p w14:paraId="1D989202" w14:textId="77777777" w:rsidR="009245FE" w:rsidRPr="00C56700" w:rsidRDefault="0009777C" w:rsidP="009245FE">
      <w:pPr>
        <w:numPr>
          <w:ilvl w:val="2"/>
          <w:numId w:val="7"/>
        </w:numPr>
        <w:tabs>
          <w:tab w:val="left" w:pos="1276"/>
        </w:tabs>
        <w:ind w:left="0" w:firstLine="426"/>
        <w:jc w:val="both"/>
        <w:rPr>
          <w:bCs/>
          <w:noProof/>
          <w:sz w:val="26"/>
          <w:szCs w:val="26"/>
          <w:lang w:val="lv-LV"/>
        </w:rPr>
      </w:pPr>
      <w:r w:rsidRPr="00C56700">
        <w:rPr>
          <w:bCs/>
          <w:noProof/>
          <w:sz w:val="26"/>
          <w:szCs w:val="26"/>
          <w:lang w:val="lv-LV"/>
        </w:rPr>
        <w:t xml:space="preserve">atmaksāt </w:t>
      </w:r>
      <w:r w:rsidR="00C669BC" w:rsidRPr="00C56700">
        <w:rPr>
          <w:bCs/>
          <w:noProof/>
          <w:sz w:val="26"/>
          <w:szCs w:val="26"/>
          <w:lang w:val="lv-LV"/>
        </w:rPr>
        <w:t>Aģentūras</w:t>
      </w:r>
      <w:r w:rsidRPr="00C56700">
        <w:rPr>
          <w:bCs/>
          <w:noProof/>
          <w:sz w:val="26"/>
          <w:szCs w:val="26"/>
          <w:lang w:val="lv-LV"/>
        </w:rPr>
        <w:t xml:space="preserve"> finansiālā atbalsta ietvaros saņemto nelikumīgo finansējumu kopā ar procentiem no līdzekļiem, kas ir brīvi no komercdarbības atbalsta, atbilstoši Komercdarbības atbalsta kontroles likuma IV vai V nodaļas nosacījumiem, ja </w:t>
      </w:r>
      <w:r w:rsidR="00D42A63" w:rsidRPr="00C56700">
        <w:rPr>
          <w:bCs/>
          <w:noProof/>
          <w:sz w:val="26"/>
          <w:szCs w:val="26"/>
          <w:lang w:val="lv-LV"/>
        </w:rPr>
        <w:t xml:space="preserve">Finasējuma saņēmējs vairs neatbilst Līguma 3.3. apakšpunkta prasībām un/vai </w:t>
      </w:r>
      <w:r w:rsidRPr="00C56700">
        <w:rPr>
          <w:bCs/>
          <w:noProof/>
          <w:sz w:val="26"/>
          <w:szCs w:val="26"/>
          <w:lang w:val="lv-LV"/>
        </w:rPr>
        <w:t>tiek pārkāpti Līguma 3.</w:t>
      </w:r>
      <w:r w:rsidR="00BA155B" w:rsidRPr="00C56700">
        <w:rPr>
          <w:bCs/>
          <w:noProof/>
          <w:sz w:val="26"/>
          <w:szCs w:val="26"/>
          <w:lang w:val="lv-LV"/>
        </w:rPr>
        <w:t>8</w:t>
      </w:r>
      <w:r w:rsidRPr="00C56700">
        <w:rPr>
          <w:bCs/>
          <w:noProof/>
          <w:sz w:val="26"/>
          <w:szCs w:val="26"/>
          <w:lang w:val="lv-LV"/>
        </w:rPr>
        <w:t xml:space="preserve">. </w:t>
      </w:r>
      <w:r w:rsidRPr="00C56700">
        <w:rPr>
          <w:noProof/>
          <w:sz w:val="26"/>
          <w:szCs w:val="26"/>
          <w:lang w:val="lv-LV" w:eastAsia="lv-LV"/>
        </w:rPr>
        <w:t>apakšpunktā paredzētie līdzfinansējuma piešķiršanas un izlietošanas nosacījumi</w:t>
      </w:r>
      <w:r w:rsidRPr="00C56700">
        <w:rPr>
          <w:bCs/>
          <w:noProof/>
          <w:sz w:val="26"/>
          <w:szCs w:val="26"/>
          <w:lang w:val="lv-LV"/>
        </w:rPr>
        <w:t>, tostarp noteikumi, kas izriet no Komisijas regula</w:t>
      </w:r>
      <w:r w:rsidR="00686AF9" w:rsidRPr="00C56700">
        <w:rPr>
          <w:bCs/>
          <w:noProof/>
          <w:sz w:val="26"/>
          <w:szCs w:val="26"/>
          <w:lang w:val="lv-LV"/>
        </w:rPr>
        <w:t>s</w:t>
      </w:r>
      <w:r w:rsidRPr="00C56700">
        <w:rPr>
          <w:bCs/>
          <w:noProof/>
          <w:sz w:val="26"/>
          <w:szCs w:val="26"/>
          <w:lang w:val="lv-LV"/>
        </w:rPr>
        <w:t xml:space="preserve"> Nr. 651/2014;</w:t>
      </w:r>
    </w:p>
    <w:p w14:paraId="01262B06" w14:textId="77777777" w:rsidR="009245FE" w:rsidRPr="00C56700" w:rsidRDefault="0009777C" w:rsidP="009245FE">
      <w:pPr>
        <w:numPr>
          <w:ilvl w:val="2"/>
          <w:numId w:val="7"/>
        </w:numPr>
        <w:tabs>
          <w:tab w:val="left" w:pos="1276"/>
        </w:tabs>
        <w:ind w:left="0" w:firstLine="426"/>
        <w:jc w:val="both"/>
        <w:rPr>
          <w:noProof/>
          <w:sz w:val="26"/>
          <w:szCs w:val="26"/>
          <w:lang w:val="lv-LV"/>
        </w:rPr>
      </w:pPr>
      <w:r w:rsidRPr="00C56700">
        <w:rPr>
          <w:bCs/>
          <w:noProof/>
          <w:sz w:val="26"/>
          <w:szCs w:val="26"/>
          <w:lang w:val="lv-LV"/>
        </w:rPr>
        <w:t xml:space="preserve">novērst konstatēto Līguma un/vai normatīvo aktu prasību neizpildi </w:t>
      </w:r>
      <w:r w:rsidR="002D76A0" w:rsidRPr="00C56700">
        <w:rPr>
          <w:bCs/>
          <w:noProof/>
          <w:sz w:val="26"/>
          <w:szCs w:val="26"/>
          <w:lang w:val="lv-LV"/>
        </w:rPr>
        <w:t>Aģentūras</w:t>
      </w:r>
      <w:r w:rsidRPr="00C56700">
        <w:rPr>
          <w:bCs/>
          <w:noProof/>
          <w:sz w:val="26"/>
          <w:szCs w:val="26"/>
          <w:lang w:val="lv-LV"/>
        </w:rPr>
        <w:t xml:space="preserve"> noteiktajā termiņā;</w:t>
      </w:r>
    </w:p>
    <w:p w14:paraId="304D45EB" w14:textId="77777777" w:rsidR="009245FE" w:rsidRPr="00C56700" w:rsidRDefault="0009777C" w:rsidP="009245FE">
      <w:pPr>
        <w:numPr>
          <w:ilvl w:val="2"/>
          <w:numId w:val="7"/>
        </w:numPr>
        <w:tabs>
          <w:tab w:val="left" w:pos="1276"/>
        </w:tabs>
        <w:ind w:left="0" w:firstLine="426"/>
        <w:jc w:val="both"/>
        <w:rPr>
          <w:noProof/>
          <w:sz w:val="26"/>
          <w:szCs w:val="26"/>
          <w:lang w:val="lv-LV"/>
        </w:rPr>
      </w:pPr>
      <w:r w:rsidRPr="00C56700">
        <w:rPr>
          <w:bCs/>
          <w:noProof/>
          <w:sz w:val="26"/>
          <w:szCs w:val="26"/>
          <w:lang w:val="lv-LV"/>
        </w:rPr>
        <w:t>sniegt pieprasīt</w:t>
      </w:r>
      <w:r w:rsidR="00F40D5D" w:rsidRPr="00C56700">
        <w:rPr>
          <w:bCs/>
          <w:noProof/>
          <w:sz w:val="26"/>
          <w:szCs w:val="26"/>
          <w:lang w:val="lv-LV"/>
        </w:rPr>
        <w:t>o</w:t>
      </w:r>
      <w:r w:rsidRPr="00C56700">
        <w:rPr>
          <w:bCs/>
          <w:noProof/>
          <w:sz w:val="26"/>
          <w:szCs w:val="26"/>
          <w:lang w:val="lv-LV"/>
        </w:rPr>
        <w:t xml:space="preserve"> informāciju Aģentūras noteiktajā termiņā; </w:t>
      </w:r>
    </w:p>
    <w:p w14:paraId="1F801FD1" w14:textId="77777777" w:rsidR="009245FE" w:rsidRPr="00C56700" w:rsidRDefault="0009777C" w:rsidP="009245FE">
      <w:pPr>
        <w:numPr>
          <w:ilvl w:val="2"/>
          <w:numId w:val="7"/>
        </w:numPr>
        <w:tabs>
          <w:tab w:val="left" w:pos="1276"/>
        </w:tabs>
        <w:ind w:left="0" w:firstLine="426"/>
        <w:jc w:val="both"/>
        <w:rPr>
          <w:bCs/>
          <w:noProof/>
          <w:sz w:val="26"/>
          <w:szCs w:val="26"/>
          <w:lang w:val="lv-LV"/>
        </w:rPr>
      </w:pPr>
      <w:r w:rsidRPr="00C56700">
        <w:rPr>
          <w:noProof/>
          <w:sz w:val="26"/>
          <w:szCs w:val="26"/>
          <w:lang w:val="lv-LV"/>
        </w:rPr>
        <w:t xml:space="preserve">nekavējoties informēt </w:t>
      </w:r>
      <w:r w:rsidR="002D76A0" w:rsidRPr="00C56700">
        <w:rPr>
          <w:noProof/>
          <w:sz w:val="26"/>
          <w:szCs w:val="26"/>
          <w:lang w:val="lv-LV"/>
        </w:rPr>
        <w:t>Aģentūru</w:t>
      </w:r>
      <w:r w:rsidRPr="00C56700">
        <w:rPr>
          <w:noProof/>
          <w:sz w:val="26"/>
          <w:szCs w:val="26"/>
          <w:lang w:val="lv-LV"/>
        </w:rPr>
        <w:t xml:space="preserve">, ja Līguma izpildes laikā </w:t>
      </w:r>
      <w:r w:rsidR="002D76A0" w:rsidRPr="00C56700">
        <w:rPr>
          <w:noProof/>
          <w:sz w:val="26"/>
          <w:szCs w:val="26"/>
          <w:lang w:val="lv-LV"/>
        </w:rPr>
        <w:t xml:space="preserve">Finansējuma </w:t>
      </w:r>
      <w:r w:rsidR="00686AF9" w:rsidRPr="00C56700">
        <w:rPr>
          <w:noProof/>
          <w:sz w:val="26"/>
          <w:szCs w:val="26"/>
          <w:lang w:val="lv-LV"/>
        </w:rPr>
        <w:t>saņēmējam</w:t>
      </w:r>
      <w:r w:rsidRPr="00C56700">
        <w:rPr>
          <w:noProof/>
          <w:sz w:val="26"/>
          <w:szCs w:val="26"/>
          <w:lang w:val="lv-LV"/>
        </w:rPr>
        <w:t xml:space="preserve"> ir piemērotas starptautiskās vai nacionālās sankcijas vai būtiskas finanšu un kapitāla tirgus intereses ietekmējošas Eiropas Savienības vai Ziemeļatlantijas līguma organizācijas dalībvalsts noteiktās sankcijas.</w:t>
      </w:r>
    </w:p>
    <w:p w14:paraId="115152EF" w14:textId="77777777" w:rsidR="00B7126C" w:rsidRPr="00C56700" w:rsidRDefault="0009777C" w:rsidP="0042649F">
      <w:pPr>
        <w:numPr>
          <w:ilvl w:val="1"/>
          <w:numId w:val="7"/>
        </w:numPr>
        <w:tabs>
          <w:tab w:val="left" w:pos="1276"/>
        </w:tabs>
        <w:ind w:firstLine="426"/>
        <w:jc w:val="both"/>
        <w:rPr>
          <w:bCs/>
          <w:noProof/>
          <w:sz w:val="26"/>
          <w:szCs w:val="26"/>
          <w:lang w:val="lv-LV"/>
        </w:rPr>
      </w:pPr>
      <w:r w:rsidRPr="00C56700">
        <w:rPr>
          <w:bCs/>
          <w:noProof/>
          <w:sz w:val="26"/>
          <w:szCs w:val="26"/>
          <w:lang w:val="lv-LV"/>
        </w:rPr>
        <w:t>Finansējuma saņēmēj</w:t>
      </w:r>
      <w:r w:rsidR="0042649F" w:rsidRPr="00C56700">
        <w:rPr>
          <w:bCs/>
          <w:noProof/>
          <w:sz w:val="26"/>
          <w:szCs w:val="26"/>
          <w:lang w:val="lv-LV"/>
        </w:rPr>
        <w:t>s</w:t>
      </w:r>
      <w:r w:rsidRPr="00C56700">
        <w:rPr>
          <w:bCs/>
          <w:noProof/>
          <w:sz w:val="26"/>
          <w:szCs w:val="26"/>
          <w:lang w:val="lv-LV"/>
        </w:rPr>
        <w:t xml:space="preserve"> </w:t>
      </w:r>
      <w:r w:rsidR="0042649F" w:rsidRPr="00C56700">
        <w:rPr>
          <w:bCs/>
          <w:noProof/>
          <w:sz w:val="26"/>
          <w:szCs w:val="26"/>
          <w:lang w:val="lv-LV"/>
        </w:rPr>
        <w:t xml:space="preserve">ir tiesīgs </w:t>
      </w:r>
      <w:r w:rsidRPr="00C56700">
        <w:rPr>
          <w:bCs/>
          <w:noProof/>
          <w:sz w:val="26"/>
          <w:szCs w:val="26"/>
          <w:lang w:val="lv-LV"/>
        </w:rPr>
        <w:t xml:space="preserve">vienpusēji atkāpties no Līguma saistību izpildes gadījumā, ja </w:t>
      </w:r>
      <w:r w:rsidR="00686AF9" w:rsidRPr="00C56700">
        <w:rPr>
          <w:bCs/>
          <w:noProof/>
          <w:sz w:val="26"/>
          <w:szCs w:val="26"/>
          <w:lang w:val="lv-LV"/>
        </w:rPr>
        <w:t>Aģentūra</w:t>
      </w:r>
      <w:r w:rsidRPr="00C56700">
        <w:rPr>
          <w:bCs/>
          <w:noProof/>
          <w:sz w:val="26"/>
          <w:szCs w:val="26"/>
          <w:lang w:val="lv-LV"/>
        </w:rPr>
        <w:t xml:space="preserve"> Līgumā noteiktajā termiņā nav samaksāj</w:t>
      </w:r>
      <w:r w:rsidR="00686AF9" w:rsidRPr="00C56700">
        <w:rPr>
          <w:bCs/>
          <w:noProof/>
          <w:sz w:val="26"/>
          <w:szCs w:val="26"/>
          <w:lang w:val="lv-LV"/>
        </w:rPr>
        <w:t>usi</w:t>
      </w:r>
      <w:r w:rsidRPr="00C56700">
        <w:rPr>
          <w:bCs/>
          <w:noProof/>
          <w:sz w:val="26"/>
          <w:szCs w:val="26"/>
          <w:lang w:val="lv-LV"/>
        </w:rPr>
        <w:t xml:space="preserve"> Līgumā noteikto Finansējumu vai tā daļu.</w:t>
      </w:r>
    </w:p>
    <w:p w14:paraId="77E746EB" w14:textId="77777777" w:rsidR="00A70E01" w:rsidRPr="00C56700" w:rsidRDefault="0009777C" w:rsidP="009245FE">
      <w:pPr>
        <w:numPr>
          <w:ilvl w:val="1"/>
          <w:numId w:val="7"/>
        </w:numPr>
        <w:tabs>
          <w:tab w:val="left" w:pos="1276"/>
        </w:tabs>
        <w:ind w:firstLine="426"/>
        <w:jc w:val="both"/>
        <w:rPr>
          <w:bCs/>
          <w:noProof/>
          <w:sz w:val="26"/>
          <w:szCs w:val="26"/>
          <w:lang w:val="lv-LV"/>
        </w:rPr>
      </w:pPr>
      <w:r w:rsidRPr="00C56700">
        <w:rPr>
          <w:bCs/>
          <w:noProof/>
          <w:sz w:val="26"/>
          <w:szCs w:val="26"/>
          <w:lang w:val="lv-LV"/>
        </w:rPr>
        <w:t>Finansējuma saņēmējs patstāvīgi un Līguma ietvaros atbild par Festivāla organizēšanu, nodrošinot visus organizēšanas pasākumus un piesaistot papildu resursus.</w:t>
      </w:r>
    </w:p>
    <w:p w14:paraId="7E988E61" w14:textId="77777777" w:rsidR="00FD0E78" w:rsidRPr="00C56700" w:rsidRDefault="0009777C" w:rsidP="009245FE">
      <w:pPr>
        <w:numPr>
          <w:ilvl w:val="1"/>
          <w:numId w:val="7"/>
        </w:numPr>
        <w:tabs>
          <w:tab w:val="left" w:pos="1276"/>
        </w:tabs>
        <w:ind w:firstLine="426"/>
        <w:jc w:val="both"/>
        <w:rPr>
          <w:bCs/>
          <w:noProof/>
          <w:sz w:val="26"/>
          <w:szCs w:val="26"/>
          <w:lang w:val="lv-LV"/>
        </w:rPr>
      </w:pPr>
      <w:r w:rsidRPr="00C56700">
        <w:rPr>
          <w:bCs/>
          <w:noProof/>
          <w:sz w:val="26"/>
          <w:szCs w:val="26"/>
          <w:lang w:val="lv-LV"/>
        </w:rPr>
        <w:t xml:space="preserve">Finansējuma saņēmējs ir atbildīgs </w:t>
      </w:r>
      <w:r w:rsidRPr="00C56700">
        <w:rPr>
          <w:noProof/>
          <w:sz w:val="26"/>
          <w:szCs w:val="26"/>
          <w:lang w:val="lv-LV"/>
        </w:rPr>
        <w:t xml:space="preserve">par darba, vides un uguns drošības organizāciju, Festivāla norises vietas aprīkošanu, satiksmes drošības nodrošināšanu un drošības noteikumiem saskaņā ar normatīvajiem aktiem, kā arī par zaudējumiem, kas Finansējuma saņēmēja vainas dēļ radušies Festivāla organizēšanas vai norises laikā, </w:t>
      </w:r>
      <w:r w:rsidR="0064031E" w:rsidRPr="00C56700">
        <w:rPr>
          <w:noProof/>
          <w:sz w:val="26"/>
          <w:szCs w:val="26"/>
          <w:lang w:val="lv-LV"/>
        </w:rPr>
        <w:t>t.sk.</w:t>
      </w:r>
      <w:r w:rsidRPr="00C56700">
        <w:rPr>
          <w:noProof/>
          <w:sz w:val="26"/>
          <w:szCs w:val="26"/>
          <w:lang w:val="lv-LV"/>
        </w:rPr>
        <w:t xml:space="preserve"> Līguma nosacījum</w:t>
      </w:r>
      <w:r w:rsidR="0064031E" w:rsidRPr="00C56700">
        <w:rPr>
          <w:noProof/>
          <w:sz w:val="26"/>
          <w:szCs w:val="26"/>
          <w:lang w:val="lv-LV"/>
        </w:rPr>
        <w:t>u neievērošanas gadījumā</w:t>
      </w:r>
      <w:r w:rsidRPr="00C56700">
        <w:rPr>
          <w:noProof/>
          <w:sz w:val="26"/>
          <w:szCs w:val="26"/>
          <w:lang w:val="lv-LV"/>
        </w:rPr>
        <w:t>.</w:t>
      </w:r>
    </w:p>
    <w:p w14:paraId="3D9B2223" w14:textId="77777777" w:rsidR="00A70E01" w:rsidRPr="00C56700" w:rsidRDefault="0009777C" w:rsidP="00BE62D7">
      <w:pPr>
        <w:numPr>
          <w:ilvl w:val="0"/>
          <w:numId w:val="7"/>
        </w:numPr>
        <w:tabs>
          <w:tab w:val="left" w:pos="567"/>
        </w:tabs>
        <w:spacing w:before="160" w:after="160"/>
        <w:ind w:left="357" w:hanging="357"/>
        <w:jc w:val="center"/>
        <w:rPr>
          <w:b/>
          <w:bCs/>
          <w:noProof/>
          <w:sz w:val="26"/>
          <w:szCs w:val="26"/>
          <w:lang w:val="lv-LV"/>
        </w:rPr>
      </w:pPr>
      <w:r w:rsidRPr="00C56700">
        <w:rPr>
          <w:b/>
          <w:bCs/>
          <w:noProof/>
          <w:sz w:val="26"/>
          <w:szCs w:val="26"/>
          <w:lang w:val="lv-LV"/>
        </w:rPr>
        <w:t>AĢENTŪRAS TIESĪBAS UN PIENĀKUMI</w:t>
      </w:r>
    </w:p>
    <w:p w14:paraId="03797F25" w14:textId="77777777" w:rsidR="0064031E" w:rsidRPr="00C56700" w:rsidRDefault="0009777C" w:rsidP="007219A8">
      <w:pPr>
        <w:numPr>
          <w:ilvl w:val="1"/>
          <w:numId w:val="7"/>
        </w:numPr>
        <w:tabs>
          <w:tab w:val="left" w:pos="0"/>
        </w:tabs>
        <w:ind w:firstLine="426"/>
        <w:jc w:val="both"/>
        <w:rPr>
          <w:bCs/>
          <w:noProof/>
          <w:sz w:val="26"/>
          <w:szCs w:val="26"/>
          <w:lang w:val="lv-LV"/>
        </w:rPr>
      </w:pPr>
      <w:r w:rsidRPr="00C56700">
        <w:rPr>
          <w:bCs/>
          <w:noProof/>
          <w:sz w:val="26"/>
          <w:szCs w:val="26"/>
          <w:lang w:val="lv-LV"/>
        </w:rPr>
        <w:t>Aģentūrai ir šādi pienākumi:</w:t>
      </w:r>
    </w:p>
    <w:p w14:paraId="670F6D87" w14:textId="77777777" w:rsidR="00B50B87" w:rsidRPr="00C56700" w:rsidRDefault="0009777C" w:rsidP="007219A8">
      <w:pPr>
        <w:numPr>
          <w:ilvl w:val="2"/>
          <w:numId w:val="7"/>
        </w:numPr>
        <w:tabs>
          <w:tab w:val="left" w:pos="0"/>
        </w:tabs>
        <w:ind w:left="0" w:firstLine="567"/>
        <w:jc w:val="both"/>
        <w:rPr>
          <w:bCs/>
          <w:noProof/>
          <w:sz w:val="26"/>
          <w:szCs w:val="26"/>
          <w:lang w:val="lv-LV"/>
        </w:rPr>
      </w:pPr>
      <w:r w:rsidRPr="00C56700">
        <w:rPr>
          <w:bCs/>
          <w:noProof/>
          <w:sz w:val="26"/>
          <w:szCs w:val="26"/>
          <w:lang w:val="lv-LV"/>
        </w:rPr>
        <w:t>sniegt Finansējuma saņēmējam informāciju un dokumentāciju, kas nepieciešama, lai nodrošinātu Festivāla veiksmīgu realizēšanu, iespēju robežās nodrošināt Finansējuma saņēmējam nepieciešamo atbalstu valsts un pašvaldības iestādēs;</w:t>
      </w:r>
    </w:p>
    <w:p w14:paraId="55E9D1FF" w14:textId="77777777" w:rsidR="00B50B87" w:rsidRPr="00C56700" w:rsidRDefault="0009777C" w:rsidP="007219A8">
      <w:pPr>
        <w:numPr>
          <w:ilvl w:val="2"/>
          <w:numId w:val="7"/>
        </w:numPr>
        <w:tabs>
          <w:tab w:val="left" w:pos="0"/>
        </w:tabs>
        <w:ind w:left="0" w:firstLine="567"/>
        <w:jc w:val="both"/>
        <w:rPr>
          <w:bCs/>
          <w:noProof/>
          <w:sz w:val="26"/>
          <w:szCs w:val="26"/>
          <w:lang w:val="lv-LV"/>
        </w:rPr>
      </w:pPr>
      <w:r w:rsidRPr="00C56700">
        <w:rPr>
          <w:bCs/>
          <w:noProof/>
          <w:sz w:val="26"/>
          <w:szCs w:val="26"/>
          <w:lang w:val="lv-LV"/>
        </w:rPr>
        <w:t xml:space="preserve"> rakstiski informēt Finansējuma saņēmēju par apstākļiem, kas var ietekmēt Festivāla norises atbilstību Līguma noteikumiem;</w:t>
      </w:r>
    </w:p>
    <w:p w14:paraId="062A0A71" w14:textId="77777777" w:rsidR="000A73FC" w:rsidRPr="00C56700" w:rsidRDefault="0009777C" w:rsidP="00DA4D4F">
      <w:pPr>
        <w:numPr>
          <w:ilvl w:val="2"/>
          <w:numId w:val="7"/>
        </w:numPr>
        <w:tabs>
          <w:tab w:val="left" w:pos="1276"/>
        </w:tabs>
        <w:ind w:left="0" w:firstLine="567"/>
        <w:jc w:val="both"/>
        <w:rPr>
          <w:bCs/>
          <w:noProof/>
          <w:sz w:val="26"/>
          <w:szCs w:val="26"/>
          <w:lang w:val="lv-LV"/>
        </w:rPr>
      </w:pPr>
      <w:r w:rsidRPr="00C56700">
        <w:rPr>
          <w:bCs/>
          <w:noProof/>
          <w:sz w:val="26"/>
          <w:szCs w:val="26"/>
          <w:lang w:val="lv-LV"/>
        </w:rPr>
        <w:t>uzņemties Finansējuma saņēmēja oficiālā partnera statusu Festivāla organizēšanai;</w:t>
      </w:r>
    </w:p>
    <w:p w14:paraId="15DF4C9F" w14:textId="77777777" w:rsidR="000A73FC" w:rsidRPr="00C56700" w:rsidRDefault="0009777C" w:rsidP="000A73FC">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lastRenderedPageBreak/>
        <w:t>veikt norēķinus ar Finansējuma saņēmēju Līgumā noteiktajos termiņos un kārtībā</w:t>
      </w:r>
      <w:r w:rsidR="00493930" w:rsidRPr="00C56700">
        <w:rPr>
          <w:bCs/>
          <w:noProof/>
          <w:sz w:val="26"/>
          <w:szCs w:val="26"/>
          <w:lang w:val="lv-LV"/>
        </w:rPr>
        <w:t>.</w:t>
      </w:r>
    </w:p>
    <w:p w14:paraId="328B32C0" w14:textId="77777777" w:rsidR="00FB6F9B" w:rsidRPr="00C56700" w:rsidRDefault="0009777C" w:rsidP="00DA4D4F">
      <w:pPr>
        <w:pStyle w:val="Komentrateksts"/>
        <w:numPr>
          <w:ilvl w:val="2"/>
          <w:numId w:val="7"/>
        </w:numPr>
        <w:tabs>
          <w:tab w:val="left" w:pos="1276"/>
        </w:tabs>
        <w:ind w:left="0" w:firstLine="426"/>
        <w:jc w:val="both"/>
        <w:rPr>
          <w:noProof/>
          <w:sz w:val="26"/>
          <w:szCs w:val="26"/>
          <w:lang w:val="lv-LV"/>
        </w:rPr>
      </w:pPr>
      <w:r w:rsidRPr="00C56700">
        <w:rPr>
          <w:noProof/>
          <w:sz w:val="26"/>
          <w:szCs w:val="26"/>
          <w:lang w:val="lv-LV"/>
        </w:rPr>
        <w:t xml:space="preserve">veikt kopsavilkuma informācijas par Līdzfinansējumu nosūtīšanu Eiropas Komisijai 20 dienu laikā no </w:t>
      </w:r>
      <w:r w:rsidR="007219A8" w:rsidRPr="00C56700">
        <w:rPr>
          <w:noProof/>
          <w:sz w:val="26"/>
          <w:szCs w:val="26"/>
          <w:lang w:val="lv-LV"/>
        </w:rPr>
        <w:t>Līguma noslēgšanas</w:t>
      </w:r>
      <w:r w:rsidRPr="00C56700">
        <w:rPr>
          <w:noProof/>
          <w:sz w:val="26"/>
          <w:szCs w:val="26"/>
          <w:lang w:val="lv-LV"/>
        </w:rPr>
        <w:t xml:space="preserve"> brīža, izmantojot Eiropas Komisijas pārziņā esošo elektronisko lietojumprogrammu </w:t>
      </w:r>
      <w:r w:rsidRPr="00C56700">
        <w:rPr>
          <w:i/>
          <w:iCs/>
          <w:noProof/>
          <w:sz w:val="26"/>
          <w:szCs w:val="26"/>
          <w:lang w:val="lv-LV"/>
        </w:rPr>
        <w:t>State Aid Notifications Interactive</w:t>
      </w:r>
      <w:r w:rsidRPr="00C56700">
        <w:rPr>
          <w:noProof/>
          <w:sz w:val="26"/>
          <w:szCs w:val="26"/>
          <w:lang w:val="lv-LV"/>
        </w:rPr>
        <w:t xml:space="preserve"> no tīmekļvietnes https://webgate.ec.europa.eu/competition/sani2, ievērojot Ministru kabineta 2014. gada 16. decembra noteikumu Nr. 759 “Kārtība, kādā Eiropas Komisijā iesniedz atbalsta programmu un individuālo atbalsta projektu paziņojumus un kopsavilkuma informāciju, un kārtība, kādā piešķir un anulē elektroniskās sistēmas lietošanas tiesības” paredzēto kārtību</w:t>
      </w:r>
      <w:r w:rsidR="00DA4D4F" w:rsidRPr="00C56700">
        <w:rPr>
          <w:noProof/>
          <w:sz w:val="26"/>
          <w:szCs w:val="26"/>
          <w:lang w:val="lv-LV"/>
        </w:rPr>
        <w:t>;</w:t>
      </w:r>
    </w:p>
    <w:p w14:paraId="2126B210" w14:textId="77777777" w:rsidR="00FB6F9B" w:rsidRPr="00C56700" w:rsidRDefault="0009777C" w:rsidP="00DA4D4F">
      <w:pPr>
        <w:pStyle w:val="Komentrateksts"/>
        <w:numPr>
          <w:ilvl w:val="2"/>
          <w:numId w:val="7"/>
        </w:numPr>
        <w:tabs>
          <w:tab w:val="left" w:pos="1276"/>
        </w:tabs>
        <w:ind w:left="0" w:firstLine="426"/>
        <w:jc w:val="both"/>
        <w:rPr>
          <w:noProof/>
          <w:sz w:val="26"/>
          <w:szCs w:val="26"/>
          <w:lang w:val="lv-LV"/>
        </w:rPr>
      </w:pPr>
      <w:r w:rsidRPr="00C56700">
        <w:rPr>
          <w:noProof/>
          <w:sz w:val="26"/>
          <w:szCs w:val="26"/>
          <w:lang w:val="lv-LV"/>
        </w:rPr>
        <w:t>nodrošināt informācijas iesniegšanu Eiropas Komisijas elektroniskajā sistēmā </w:t>
      </w:r>
      <w:r w:rsidRPr="00C56700">
        <w:rPr>
          <w:i/>
          <w:iCs/>
          <w:noProof/>
          <w:sz w:val="26"/>
          <w:szCs w:val="26"/>
          <w:lang w:val="lv-LV"/>
        </w:rPr>
        <w:t>State Aid Reporting Interactive</w:t>
      </w:r>
      <w:r w:rsidRPr="00C56700">
        <w:rPr>
          <w:noProof/>
          <w:sz w:val="26"/>
          <w:szCs w:val="26"/>
          <w:lang w:val="lv-LV"/>
        </w:rPr>
        <w:t xml:space="preserve"> (SARI2) saskaņā ar Ministru kabineta 2014.</w:t>
      </w:r>
      <w:r w:rsidR="00DA4D4F" w:rsidRPr="00C56700">
        <w:rPr>
          <w:noProof/>
          <w:sz w:val="26"/>
          <w:szCs w:val="26"/>
          <w:lang w:val="lv-LV"/>
        </w:rPr>
        <w:t xml:space="preserve"> </w:t>
      </w:r>
      <w:r w:rsidRPr="00C56700">
        <w:rPr>
          <w:noProof/>
          <w:sz w:val="26"/>
          <w:szCs w:val="26"/>
          <w:lang w:val="lv-LV"/>
        </w:rPr>
        <w:t>gada 16.</w:t>
      </w:r>
      <w:r w:rsidR="00DA4D4F" w:rsidRPr="00C56700">
        <w:rPr>
          <w:noProof/>
          <w:sz w:val="26"/>
          <w:szCs w:val="26"/>
          <w:lang w:val="lv-LV"/>
        </w:rPr>
        <w:t xml:space="preserve"> </w:t>
      </w:r>
      <w:r w:rsidRPr="00C56700">
        <w:rPr>
          <w:noProof/>
          <w:sz w:val="26"/>
          <w:szCs w:val="26"/>
          <w:lang w:val="lv-LV"/>
        </w:rPr>
        <w:t>decembra noteikumiem Nr.</w:t>
      </w:r>
      <w:r w:rsidR="00DA4D4F" w:rsidRPr="00C56700">
        <w:rPr>
          <w:noProof/>
          <w:sz w:val="26"/>
          <w:szCs w:val="26"/>
          <w:lang w:val="lv-LV"/>
        </w:rPr>
        <w:t xml:space="preserve"> </w:t>
      </w:r>
      <w:r w:rsidRPr="00C56700">
        <w:rPr>
          <w:noProof/>
          <w:sz w:val="26"/>
          <w:szCs w:val="26"/>
          <w:lang w:val="lv-LV"/>
        </w:rPr>
        <w:t>777 "Kārtība, kādā Eiropas Komisijā iesniedz gada ziņojumus par komercdarbības atbalsta izdevumiem, un kārtība, kādā piešķir un anulē elektroniskās sistēmas lietošanas tiesības"</w:t>
      </w:r>
      <w:r w:rsidR="00DA4D4F" w:rsidRPr="00C56700">
        <w:rPr>
          <w:noProof/>
          <w:sz w:val="26"/>
          <w:szCs w:val="26"/>
          <w:lang w:val="lv-LV"/>
        </w:rPr>
        <w:t>;</w:t>
      </w:r>
    </w:p>
    <w:p w14:paraId="6489E022" w14:textId="77777777" w:rsidR="00FB6F9B" w:rsidRPr="00C56700" w:rsidRDefault="0009777C" w:rsidP="00DA4D4F">
      <w:pPr>
        <w:pStyle w:val="Komentrateksts"/>
        <w:numPr>
          <w:ilvl w:val="2"/>
          <w:numId w:val="7"/>
        </w:numPr>
        <w:tabs>
          <w:tab w:val="left" w:pos="1134"/>
        </w:tabs>
        <w:ind w:left="0" w:firstLine="426"/>
        <w:jc w:val="both"/>
        <w:rPr>
          <w:noProof/>
          <w:sz w:val="26"/>
          <w:szCs w:val="26"/>
          <w:lang w:val="lv-LV"/>
        </w:rPr>
      </w:pPr>
      <w:r w:rsidRPr="00C56700">
        <w:rPr>
          <w:noProof/>
          <w:color w:val="000000"/>
          <w:sz w:val="26"/>
          <w:szCs w:val="26"/>
          <w:lang w:val="lv-LV"/>
        </w:rPr>
        <w:t xml:space="preserve">veikt informācijas par piešķirto atbalstu publicēšanu elektroniskajā sistēmā </w:t>
      </w:r>
      <w:r w:rsidRPr="00C56700">
        <w:rPr>
          <w:i/>
          <w:iCs/>
          <w:noProof/>
          <w:color w:val="000000"/>
          <w:sz w:val="26"/>
          <w:szCs w:val="26"/>
          <w:lang w:val="lv-LV"/>
        </w:rPr>
        <w:t xml:space="preserve">Aid Award System Application </w:t>
      </w:r>
      <w:r w:rsidRPr="00C56700">
        <w:rPr>
          <w:noProof/>
          <w:color w:val="000000"/>
          <w:sz w:val="26"/>
          <w:szCs w:val="26"/>
          <w:lang w:val="lv-LV"/>
        </w:rPr>
        <w:t>saskaņā ar Ministru kabineta 2016.</w:t>
      </w:r>
      <w:r w:rsidR="00DA4D4F" w:rsidRPr="00C56700">
        <w:rPr>
          <w:noProof/>
          <w:color w:val="000000"/>
          <w:sz w:val="26"/>
          <w:szCs w:val="26"/>
          <w:lang w:val="lv-LV"/>
        </w:rPr>
        <w:t xml:space="preserve"> </w:t>
      </w:r>
      <w:r w:rsidRPr="00C56700">
        <w:rPr>
          <w:noProof/>
          <w:color w:val="000000"/>
          <w:sz w:val="26"/>
          <w:szCs w:val="26"/>
          <w:lang w:val="lv-LV"/>
        </w:rPr>
        <w:t>gada 21.</w:t>
      </w:r>
      <w:r w:rsidR="00DA4D4F" w:rsidRPr="00C56700">
        <w:rPr>
          <w:noProof/>
          <w:color w:val="000000"/>
          <w:sz w:val="26"/>
          <w:szCs w:val="26"/>
          <w:lang w:val="lv-LV"/>
        </w:rPr>
        <w:t xml:space="preserve"> </w:t>
      </w:r>
      <w:r w:rsidRPr="00C56700">
        <w:rPr>
          <w:noProof/>
          <w:color w:val="000000"/>
          <w:sz w:val="26"/>
          <w:szCs w:val="26"/>
          <w:lang w:val="lv-LV"/>
        </w:rPr>
        <w:t xml:space="preserve">jūnija </w:t>
      </w:r>
      <w:r w:rsidR="00FD4E35" w:rsidRPr="00C56700">
        <w:rPr>
          <w:noProof/>
          <w:color w:val="000000"/>
          <w:sz w:val="26"/>
          <w:szCs w:val="26"/>
          <w:lang w:val="lv-LV"/>
        </w:rPr>
        <w:t xml:space="preserve">noteikumiem </w:t>
      </w:r>
      <w:r w:rsidRPr="00C56700">
        <w:rPr>
          <w:noProof/>
          <w:color w:val="000000"/>
          <w:sz w:val="26"/>
          <w:szCs w:val="26"/>
          <w:lang w:val="lv-LV"/>
        </w:rPr>
        <w:t>Nr.</w:t>
      </w:r>
      <w:r w:rsidR="00DA4D4F" w:rsidRPr="00C56700">
        <w:rPr>
          <w:noProof/>
          <w:color w:val="000000"/>
          <w:sz w:val="26"/>
          <w:szCs w:val="26"/>
          <w:lang w:val="lv-LV"/>
        </w:rPr>
        <w:t xml:space="preserve"> </w:t>
      </w:r>
      <w:r w:rsidRPr="00C56700">
        <w:rPr>
          <w:noProof/>
          <w:color w:val="000000"/>
          <w:sz w:val="26"/>
          <w:szCs w:val="26"/>
          <w:lang w:val="lv-LV"/>
        </w:rPr>
        <w:t>386 “Kārtība, kādā publicē informāciju par sniegto komercdarbības atbalstu un piešķir un anulē elektroniskās sistēmas lietošanas tiesības”.</w:t>
      </w:r>
    </w:p>
    <w:p w14:paraId="18686DC4" w14:textId="77777777" w:rsidR="000A73FC" w:rsidRPr="00C56700" w:rsidRDefault="0009777C" w:rsidP="0064031E">
      <w:pPr>
        <w:numPr>
          <w:ilvl w:val="1"/>
          <w:numId w:val="7"/>
        </w:numPr>
        <w:tabs>
          <w:tab w:val="left" w:pos="1276"/>
        </w:tabs>
        <w:ind w:firstLine="426"/>
        <w:jc w:val="both"/>
        <w:rPr>
          <w:bCs/>
          <w:noProof/>
          <w:sz w:val="26"/>
          <w:szCs w:val="26"/>
          <w:lang w:val="lv-LV"/>
        </w:rPr>
      </w:pPr>
      <w:r w:rsidRPr="00C56700">
        <w:rPr>
          <w:bCs/>
          <w:noProof/>
          <w:sz w:val="26"/>
          <w:szCs w:val="26"/>
          <w:lang w:val="lv-LV"/>
        </w:rPr>
        <w:t>Aģentūrai</w:t>
      </w:r>
      <w:r w:rsidR="00A70E01" w:rsidRPr="00C56700">
        <w:rPr>
          <w:bCs/>
          <w:noProof/>
          <w:sz w:val="26"/>
          <w:szCs w:val="26"/>
          <w:lang w:val="lv-LV"/>
        </w:rPr>
        <w:t xml:space="preserve"> ir tiesības</w:t>
      </w:r>
      <w:r w:rsidRPr="00C56700">
        <w:rPr>
          <w:bCs/>
          <w:noProof/>
          <w:sz w:val="26"/>
          <w:szCs w:val="26"/>
          <w:lang w:val="lv-LV"/>
        </w:rPr>
        <w:t>:</w:t>
      </w:r>
    </w:p>
    <w:p w14:paraId="7947C3E1" w14:textId="77777777" w:rsidR="00A70E01" w:rsidRPr="00C56700" w:rsidRDefault="0009777C" w:rsidP="000A73FC">
      <w:pPr>
        <w:numPr>
          <w:ilvl w:val="2"/>
          <w:numId w:val="7"/>
        </w:numPr>
        <w:tabs>
          <w:tab w:val="left" w:pos="1276"/>
        </w:tabs>
        <w:ind w:left="0" w:firstLine="426"/>
        <w:jc w:val="both"/>
        <w:rPr>
          <w:bCs/>
          <w:noProof/>
          <w:sz w:val="26"/>
          <w:szCs w:val="26"/>
          <w:lang w:val="lv-LV"/>
        </w:rPr>
      </w:pPr>
      <w:r w:rsidRPr="00C56700">
        <w:rPr>
          <w:bCs/>
          <w:noProof/>
          <w:sz w:val="26"/>
          <w:szCs w:val="26"/>
          <w:lang w:val="lv-LV"/>
        </w:rPr>
        <w:t>pieprasīt un saņemt informāciju par Festivāla organizēšanu visā tā plānošanas un īstenošanas procesā</w:t>
      </w:r>
      <w:r w:rsidR="00EB6DE5" w:rsidRPr="00C56700">
        <w:rPr>
          <w:bCs/>
          <w:noProof/>
          <w:sz w:val="26"/>
          <w:szCs w:val="26"/>
          <w:lang w:val="lv-LV"/>
        </w:rPr>
        <w:t>;</w:t>
      </w:r>
    </w:p>
    <w:p w14:paraId="51327A1C" w14:textId="77777777" w:rsidR="00EF58EB" w:rsidRPr="00C56700" w:rsidRDefault="0009777C" w:rsidP="000A73FC">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 xml:space="preserve">ievietot informāciju par Festivālu </w:t>
      </w:r>
      <w:r w:rsidR="00493930" w:rsidRPr="00C56700">
        <w:rPr>
          <w:bCs/>
          <w:noProof/>
          <w:sz w:val="26"/>
          <w:szCs w:val="26"/>
          <w:lang w:val="lv-LV"/>
        </w:rPr>
        <w:t>Aģentūrai</w:t>
      </w:r>
      <w:r w:rsidRPr="00C56700">
        <w:rPr>
          <w:bCs/>
          <w:noProof/>
          <w:sz w:val="26"/>
          <w:szCs w:val="26"/>
          <w:lang w:val="lv-LV"/>
        </w:rPr>
        <w:t xml:space="preserve"> pieejamos informācijas avotos;</w:t>
      </w:r>
    </w:p>
    <w:p w14:paraId="18836941" w14:textId="77777777" w:rsidR="00EF58EB" w:rsidRPr="00C56700" w:rsidRDefault="0009777C" w:rsidP="000A73FC">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 xml:space="preserve">vienpusēji atkāpties no Līguma saistību izpildes gadījumā, ja Finansējuma saņēmējs 5 (piecu) kalendāro dienu laikā pēc </w:t>
      </w:r>
      <w:r w:rsidR="00493930" w:rsidRPr="00C56700">
        <w:rPr>
          <w:bCs/>
          <w:noProof/>
          <w:sz w:val="26"/>
          <w:szCs w:val="26"/>
          <w:lang w:val="lv-LV"/>
        </w:rPr>
        <w:t>Aģentūras</w:t>
      </w:r>
      <w:r w:rsidRPr="00C56700">
        <w:rPr>
          <w:bCs/>
          <w:noProof/>
          <w:sz w:val="26"/>
          <w:szCs w:val="26"/>
          <w:lang w:val="lv-LV"/>
        </w:rPr>
        <w:t xml:space="preserve"> iepriekšēja rakstiska brīdinājuma nenovērš vai nevar novērst Festivāla izpildes gaitā konstatētos trūkumus vai citas neatbilstības Līguma nosacījumiem; </w:t>
      </w:r>
    </w:p>
    <w:p w14:paraId="0469975E" w14:textId="77777777" w:rsidR="00EF58EB" w:rsidRPr="00C56700" w:rsidRDefault="0009777C" w:rsidP="000A73FC">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kontrolēt piešķirto finanšu līdzekļu izlietošanu;</w:t>
      </w:r>
    </w:p>
    <w:p w14:paraId="61E09FD4" w14:textId="77777777" w:rsidR="00493930" w:rsidRPr="00C56700" w:rsidRDefault="0009777C" w:rsidP="00493930">
      <w:pPr>
        <w:numPr>
          <w:ilvl w:val="2"/>
          <w:numId w:val="7"/>
        </w:numPr>
        <w:tabs>
          <w:tab w:val="left" w:pos="1276"/>
          <w:tab w:val="num" w:pos="1380"/>
        </w:tabs>
        <w:ind w:left="0" w:firstLine="426"/>
        <w:jc w:val="both"/>
        <w:rPr>
          <w:noProof/>
          <w:sz w:val="26"/>
          <w:szCs w:val="26"/>
          <w:lang w:val="lv-LV"/>
        </w:rPr>
      </w:pPr>
      <w:r w:rsidRPr="00C56700">
        <w:rPr>
          <w:bCs/>
          <w:noProof/>
          <w:sz w:val="26"/>
          <w:szCs w:val="26"/>
          <w:lang w:val="lv-LV"/>
        </w:rPr>
        <w:t>pieprasīt un iepazīties ar Finansējuma saņēmēja rīcībā esošajiem dokumentiem, kas attiecas uz Līguma izpildi;</w:t>
      </w:r>
      <w:r w:rsidRPr="00C56700">
        <w:rPr>
          <w:noProof/>
          <w:sz w:val="26"/>
          <w:szCs w:val="26"/>
          <w:lang w:val="lv-LV"/>
        </w:rPr>
        <w:t xml:space="preserve"> </w:t>
      </w:r>
    </w:p>
    <w:p w14:paraId="01606814" w14:textId="77777777" w:rsidR="00493930" w:rsidRPr="00C56700" w:rsidRDefault="0009777C" w:rsidP="00493930">
      <w:pPr>
        <w:numPr>
          <w:ilvl w:val="2"/>
          <w:numId w:val="7"/>
        </w:numPr>
        <w:tabs>
          <w:tab w:val="left" w:pos="1276"/>
          <w:tab w:val="num" w:pos="1380"/>
        </w:tabs>
        <w:ind w:left="0" w:firstLine="426"/>
        <w:jc w:val="both"/>
        <w:rPr>
          <w:noProof/>
          <w:sz w:val="26"/>
          <w:szCs w:val="26"/>
          <w:lang w:val="lv-LV"/>
        </w:rPr>
      </w:pPr>
      <w:r w:rsidRPr="00C56700">
        <w:rPr>
          <w:bCs/>
          <w:noProof/>
          <w:sz w:val="26"/>
          <w:szCs w:val="26"/>
          <w:lang w:val="lv-LV"/>
        </w:rPr>
        <w:t>sniegt</w:t>
      </w:r>
      <w:r w:rsidRPr="00C56700">
        <w:rPr>
          <w:noProof/>
          <w:sz w:val="26"/>
          <w:szCs w:val="26"/>
          <w:lang w:val="lv-LV"/>
        </w:rPr>
        <w:t xml:space="preserve"> visas ar Līguma noslēgšanu un izpildi saistītās ziņas citām iestādēm, kurām ir tiesības pieprasīt un saņemt šīs ziņas saistībā ar ārējā normatīvajā aktā noteikto uzdevumu vai funkciju izpildi</w:t>
      </w:r>
      <w:r w:rsidR="00EB6DE5" w:rsidRPr="00C56700">
        <w:rPr>
          <w:noProof/>
          <w:sz w:val="26"/>
          <w:szCs w:val="26"/>
          <w:lang w:val="lv-LV"/>
        </w:rPr>
        <w:t>;</w:t>
      </w:r>
    </w:p>
    <w:p w14:paraId="6A85757E" w14:textId="77777777" w:rsidR="00EF58EB" w:rsidRPr="00C56700" w:rsidRDefault="0009777C" w:rsidP="000A73FC">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vienpusēji atkāpties no Līguma un pieprasīt Finansējuma vai tā daļas atmaksu šādos gadījumos:</w:t>
      </w:r>
    </w:p>
    <w:p w14:paraId="1CF965C0" w14:textId="77777777" w:rsidR="00EF58EB" w:rsidRPr="00C56700" w:rsidRDefault="0009777C" w:rsidP="00493930">
      <w:pPr>
        <w:numPr>
          <w:ilvl w:val="3"/>
          <w:numId w:val="7"/>
        </w:numPr>
        <w:tabs>
          <w:tab w:val="num" w:pos="1080"/>
          <w:tab w:val="left" w:pos="1276"/>
          <w:tab w:val="left" w:pos="1560"/>
        </w:tabs>
        <w:ind w:left="0" w:firstLine="426"/>
        <w:jc w:val="both"/>
        <w:rPr>
          <w:bCs/>
          <w:noProof/>
          <w:sz w:val="26"/>
          <w:szCs w:val="26"/>
          <w:lang w:val="lv-LV"/>
        </w:rPr>
      </w:pPr>
      <w:r w:rsidRPr="00C56700">
        <w:rPr>
          <w:bCs/>
          <w:noProof/>
          <w:sz w:val="26"/>
          <w:szCs w:val="26"/>
          <w:lang w:val="lv-LV"/>
        </w:rPr>
        <w:t>Finansējuma saņēmējs Līgumā noteiktajos termiņos neiesniedz Līgumā noteikto vai pieprasīto informāciju vai dokumentāciju</w:t>
      </w:r>
      <w:r w:rsidR="00493930" w:rsidRPr="00C56700">
        <w:rPr>
          <w:bCs/>
          <w:noProof/>
          <w:sz w:val="26"/>
          <w:szCs w:val="26"/>
          <w:lang w:val="lv-LV"/>
        </w:rPr>
        <w:t>;</w:t>
      </w:r>
    </w:p>
    <w:p w14:paraId="26C1492C" w14:textId="77777777" w:rsidR="00EF58EB" w:rsidRPr="00C56700" w:rsidRDefault="0009777C" w:rsidP="00493930">
      <w:pPr>
        <w:numPr>
          <w:ilvl w:val="3"/>
          <w:numId w:val="7"/>
        </w:numPr>
        <w:tabs>
          <w:tab w:val="num" w:pos="1080"/>
          <w:tab w:val="left" w:pos="1276"/>
          <w:tab w:val="left" w:pos="1560"/>
        </w:tabs>
        <w:ind w:left="0" w:firstLine="426"/>
        <w:jc w:val="both"/>
        <w:rPr>
          <w:bCs/>
          <w:noProof/>
          <w:sz w:val="26"/>
          <w:szCs w:val="26"/>
          <w:lang w:val="lv-LV"/>
        </w:rPr>
      </w:pPr>
      <w:r w:rsidRPr="00C56700">
        <w:rPr>
          <w:bCs/>
          <w:noProof/>
          <w:sz w:val="26"/>
          <w:szCs w:val="26"/>
          <w:lang w:val="lv-LV"/>
        </w:rPr>
        <w:t>Finansējums vai tā daļa izmantota Līgumā neparedzētajiem mērķiem.</w:t>
      </w:r>
    </w:p>
    <w:p w14:paraId="6020EF54" w14:textId="77777777" w:rsidR="00EF58EB" w:rsidRPr="00C56700" w:rsidRDefault="0009777C" w:rsidP="00BE62D7">
      <w:pPr>
        <w:numPr>
          <w:ilvl w:val="0"/>
          <w:numId w:val="7"/>
        </w:numPr>
        <w:tabs>
          <w:tab w:val="left" w:pos="567"/>
        </w:tabs>
        <w:spacing w:before="160" w:after="160"/>
        <w:ind w:left="357" w:hanging="357"/>
        <w:jc w:val="center"/>
        <w:rPr>
          <w:b/>
          <w:bCs/>
          <w:noProof/>
          <w:sz w:val="26"/>
          <w:szCs w:val="26"/>
          <w:lang w:val="lv-LV"/>
        </w:rPr>
      </w:pPr>
      <w:r w:rsidRPr="00C56700">
        <w:rPr>
          <w:b/>
          <w:bCs/>
          <w:noProof/>
          <w:sz w:val="26"/>
          <w:szCs w:val="26"/>
          <w:lang w:val="lv-LV"/>
        </w:rPr>
        <w:t>PUŠU ATBILDĪBA</w:t>
      </w:r>
    </w:p>
    <w:p w14:paraId="6A8A5B41" w14:textId="77777777" w:rsidR="00EF58EB" w:rsidRPr="00C56700" w:rsidRDefault="0009777C" w:rsidP="001334FA">
      <w:pPr>
        <w:numPr>
          <w:ilvl w:val="1"/>
          <w:numId w:val="7"/>
        </w:numPr>
        <w:tabs>
          <w:tab w:val="left" w:pos="1276"/>
        </w:tabs>
        <w:ind w:firstLine="426"/>
        <w:jc w:val="both"/>
        <w:rPr>
          <w:noProof/>
          <w:sz w:val="26"/>
          <w:szCs w:val="26"/>
          <w:lang w:val="lv-LV"/>
        </w:rPr>
      </w:pPr>
      <w:r w:rsidRPr="00C56700">
        <w:rPr>
          <w:noProof/>
          <w:sz w:val="26"/>
          <w:szCs w:val="26"/>
          <w:lang w:val="lv-LV"/>
        </w:rPr>
        <w:t xml:space="preserve">Finansējuma saņēmējs ir atbildīgs par </w:t>
      </w:r>
      <w:r w:rsidRPr="00C56700">
        <w:rPr>
          <w:noProof/>
          <w:sz w:val="26"/>
          <w:szCs w:val="26"/>
          <w:lang w:val="lv-LV"/>
        </w:rPr>
        <w:t>Finansējuma izlietošanu un par Festivāla norisi kopumā, tai skaitā par rīkotajām publisko iepirkuma procedūrām, atbilstoši spēkā esošajiem normatīvajiem aktiem.</w:t>
      </w:r>
    </w:p>
    <w:p w14:paraId="58DBC279" w14:textId="77777777" w:rsidR="00EF58EB" w:rsidRPr="00C56700" w:rsidRDefault="0009777C" w:rsidP="001334FA">
      <w:pPr>
        <w:numPr>
          <w:ilvl w:val="1"/>
          <w:numId w:val="7"/>
        </w:numPr>
        <w:tabs>
          <w:tab w:val="left" w:pos="1276"/>
        </w:tabs>
        <w:ind w:firstLine="426"/>
        <w:jc w:val="both"/>
        <w:rPr>
          <w:noProof/>
          <w:sz w:val="26"/>
          <w:szCs w:val="26"/>
          <w:lang w:val="lv-LV"/>
        </w:rPr>
      </w:pPr>
      <w:r w:rsidRPr="00C56700">
        <w:rPr>
          <w:noProof/>
          <w:sz w:val="26"/>
          <w:szCs w:val="26"/>
          <w:lang w:val="lv-LV"/>
        </w:rPr>
        <w:t xml:space="preserve">Ja </w:t>
      </w:r>
      <w:r w:rsidR="00493930" w:rsidRPr="00C56700">
        <w:rPr>
          <w:noProof/>
          <w:sz w:val="26"/>
          <w:szCs w:val="26"/>
          <w:lang w:val="lv-LV"/>
        </w:rPr>
        <w:t>Aģentūra</w:t>
      </w:r>
      <w:r w:rsidRPr="00C56700">
        <w:rPr>
          <w:noProof/>
          <w:sz w:val="26"/>
          <w:szCs w:val="26"/>
          <w:lang w:val="lv-LV"/>
        </w:rPr>
        <w:t xml:space="preserve"> noteiktajos termiņos un apjomā nav vei</w:t>
      </w:r>
      <w:r w:rsidR="00493930" w:rsidRPr="00C56700">
        <w:rPr>
          <w:noProof/>
          <w:sz w:val="26"/>
          <w:szCs w:val="26"/>
          <w:lang w:val="lv-LV"/>
        </w:rPr>
        <w:t>kusi</w:t>
      </w:r>
      <w:r w:rsidRPr="00C56700">
        <w:rPr>
          <w:noProof/>
          <w:sz w:val="26"/>
          <w:szCs w:val="26"/>
          <w:lang w:val="lv-LV"/>
        </w:rPr>
        <w:t xml:space="preserve"> Līgumā noteikto Finansējuma apmaksu, Finansējuma saņēmējs tiesīgs pieprasīt līgumsodu 0,1% </w:t>
      </w:r>
      <w:r w:rsidR="00493930" w:rsidRPr="00C56700">
        <w:rPr>
          <w:noProof/>
          <w:sz w:val="26"/>
          <w:szCs w:val="26"/>
          <w:lang w:val="lv-LV"/>
        </w:rPr>
        <w:t xml:space="preserve">(nulle komats viens procents) </w:t>
      </w:r>
      <w:r w:rsidRPr="00C56700">
        <w:rPr>
          <w:noProof/>
          <w:sz w:val="26"/>
          <w:szCs w:val="26"/>
          <w:lang w:val="lv-LV"/>
        </w:rPr>
        <w:t>apmērā no savlaicīgi nesamaksātā Finansējuma apjoma par katru kavējuma dienu, bet ne vairāk kā 10</w:t>
      </w:r>
      <w:r w:rsidR="00493930" w:rsidRPr="00C56700">
        <w:rPr>
          <w:noProof/>
          <w:sz w:val="26"/>
          <w:szCs w:val="26"/>
          <w:lang w:val="lv-LV"/>
        </w:rPr>
        <w:t> </w:t>
      </w:r>
      <w:r w:rsidRPr="00C56700">
        <w:rPr>
          <w:noProof/>
          <w:sz w:val="26"/>
          <w:szCs w:val="26"/>
          <w:lang w:val="lv-LV"/>
        </w:rPr>
        <w:t>%</w:t>
      </w:r>
      <w:r w:rsidR="00493930" w:rsidRPr="00C56700">
        <w:rPr>
          <w:noProof/>
          <w:sz w:val="26"/>
          <w:szCs w:val="26"/>
          <w:lang w:val="lv-LV"/>
        </w:rPr>
        <w:t xml:space="preserve"> (desmit procentus)</w:t>
      </w:r>
      <w:r w:rsidRPr="00C56700">
        <w:rPr>
          <w:noProof/>
          <w:sz w:val="26"/>
          <w:szCs w:val="26"/>
          <w:lang w:val="lv-LV"/>
        </w:rPr>
        <w:t xml:space="preserve"> no savlaicīgi nesamaksātā Finansējuma apjoma.</w:t>
      </w:r>
    </w:p>
    <w:p w14:paraId="01C09173" w14:textId="77777777" w:rsidR="00EF58EB" w:rsidRPr="00C56700" w:rsidRDefault="0009777C" w:rsidP="001334FA">
      <w:pPr>
        <w:numPr>
          <w:ilvl w:val="1"/>
          <w:numId w:val="7"/>
        </w:numPr>
        <w:tabs>
          <w:tab w:val="left" w:pos="1276"/>
        </w:tabs>
        <w:ind w:firstLine="426"/>
        <w:jc w:val="both"/>
        <w:rPr>
          <w:noProof/>
          <w:sz w:val="26"/>
          <w:szCs w:val="26"/>
          <w:lang w:val="lv-LV"/>
        </w:rPr>
      </w:pPr>
      <w:r w:rsidRPr="00C56700">
        <w:rPr>
          <w:noProof/>
          <w:sz w:val="26"/>
          <w:szCs w:val="26"/>
          <w:lang w:val="lv-LV"/>
        </w:rPr>
        <w:lastRenderedPageBreak/>
        <w:t xml:space="preserve">Ja Finansējuma saņēmējs neveic Līgumā pielīgtās saistības, Līgumā paredzētajos termiņos neiesniedz Līgumā paredzētās atskaites, </w:t>
      </w:r>
      <w:r w:rsidR="00493930" w:rsidRPr="00C56700">
        <w:rPr>
          <w:noProof/>
          <w:sz w:val="26"/>
          <w:szCs w:val="26"/>
          <w:lang w:val="lv-LV"/>
        </w:rPr>
        <w:t>Aģentūrai</w:t>
      </w:r>
      <w:r w:rsidRPr="00C56700">
        <w:rPr>
          <w:noProof/>
          <w:sz w:val="26"/>
          <w:szCs w:val="26"/>
          <w:lang w:val="lv-LV"/>
        </w:rPr>
        <w:t xml:space="preserve"> ir tiesības pieprasīt līgumsodu 0,1% </w:t>
      </w:r>
      <w:r w:rsidR="00493930" w:rsidRPr="00C56700">
        <w:rPr>
          <w:noProof/>
          <w:sz w:val="26"/>
          <w:szCs w:val="26"/>
          <w:lang w:val="lv-LV"/>
        </w:rPr>
        <w:t xml:space="preserve">(nulle komats viens procents) </w:t>
      </w:r>
      <w:r w:rsidRPr="00C56700">
        <w:rPr>
          <w:noProof/>
          <w:sz w:val="26"/>
          <w:szCs w:val="26"/>
          <w:lang w:val="lv-LV"/>
        </w:rPr>
        <w:t>apmērā no pārskaitītā Finansējuma apjoma par katru kavējuma dienu, bet ne vairāk kā 10%</w:t>
      </w:r>
      <w:r w:rsidR="00493930" w:rsidRPr="00C56700">
        <w:rPr>
          <w:noProof/>
          <w:sz w:val="26"/>
          <w:szCs w:val="26"/>
          <w:lang w:val="lv-LV"/>
        </w:rPr>
        <w:t xml:space="preserve"> (desmit procentus) </w:t>
      </w:r>
      <w:r w:rsidRPr="00C56700">
        <w:rPr>
          <w:noProof/>
          <w:sz w:val="26"/>
          <w:szCs w:val="26"/>
          <w:lang w:val="lv-LV"/>
        </w:rPr>
        <w:t>no pārskaitītā Finansējuma apjoma.</w:t>
      </w:r>
    </w:p>
    <w:p w14:paraId="5398950F" w14:textId="77777777" w:rsidR="00EF58EB" w:rsidRPr="00C56700" w:rsidRDefault="0009777C" w:rsidP="001334FA">
      <w:pPr>
        <w:numPr>
          <w:ilvl w:val="1"/>
          <w:numId w:val="7"/>
        </w:numPr>
        <w:tabs>
          <w:tab w:val="left" w:pos="1276"/>
        </w:tabs>
        <w:ind w:firstLine="426"/>
        <w:jc w:val="both"/>
        <w:rPr>
          <w:noProof/>
          <w:sz w:val="26"/>
          <w:szCs w:val="26"/>
          <w:lang w:val="lv-LV"/>
        </w:rPr>
      </w:pPr>
      <w:r w:rsidRPr="00C56700">
        <w:rPr>
          <w:bCs/>
          <w:noProof/>
          <w:sz w:val="26"/>
          <w:szCs w:val="26"/>
          <w:lang w:val="lv-LV"/>
        </w:rPr>
        <w:t>Ja</w:t>
      </w:r>
      <w:r w:rsidRPr="00C56700">
        <w:rPr>
          <w:noProof/>
          <w:sz w:val="26"/>
          <w:szCs w:val="26"/>
          <w:lang w:val="lv-LV"/>
        </w:rPr>
        <w:t xml:space="preserve"> Festivāls netiek realizēts Finansējuma saņēmēja vainas dēļ, tas atmaksā piešķirto Finansējumu tādā apmērā, kādu ir saņēmis saskaņā ar šo Līgumu un </w:t>
      </w:r>
      <w:r w:rsidR="00493930" w:rsidRPr="00C56700">
        <w:rPr>
          <w:noProof/>
          <w:sz w:val="26"/>
          <w:szCs w:val="26"/>
          <w:lang w:val="lv-LV"/>
        </w:rPr>
        <w:t>Aģentūra</w:t>
      </w:r>
      <w:r w:rsidRPr="00C56700">
        <w:rPr>
          <w:noProof/>
          <w:sz w:val="26"/>
          <w:szCs w:val="26"/>
          <w:lang w:val="lv-LV"/>
        </w:rPr>
        <w:t xml:space="preserve"> papildus ir tiesīg</w:t>
      </w:r>
      <w:r w:rsidR="00493930" w:rsidRPr="00C56700">
        <w:rPr>
          <w:noProof/>
          <w:sz w:val="26"/>
          <w:szCs w:val="26"/>
          <w:lang w:val="lv-LV"/>
        </w:rPr>
        <w:t>a</w:t>
      </w:r>
      <w:r w:rsidRPr="00C56700">
        <w:rPr>
          <w:noProof/>
          <w:sz w:val="26"/>
          <w:szCs w:val="26"/>
          <w:lang w:val="lv-LV"/>
        </w:rPr>
        <w:t xml:space="preserve"> pieprasīt līgumsodu 10%</w:t>
      </w:r>
      <w:r w:rsidR="00493930" w:rsidRPr="00C56700">
        <w:rPr>
          <w:noProof/>
          <w:sz w:val="26"/>
          <w:szCs w:val="26"/>
          <w:lang w:val="lv-LV"/>
        </w:rPr>
        <w:t xml:space="preserve"> (desmit procentu) </w:t>
      </w:r>
      <w:r w:rsidRPr="00C56700">
        <w:rPr>
          <w:noProof/>
          <w:sz w:val="26"/>
          <w:szCs w:val="26"/>
          <w:lang w:val="lv-LV"/>
        </w:rPr>
        <w:t>apmērā no kopējā piešķirtā Finansējuma apjoma.</w:t>
      </w:r>
    </w:p>
    <w:p w14:paraId="1F9B47B4" w14:textId="77777777" w:rsidR="00EF58EB" w:rsidRPr="00C56700" w:rsidRDefault="0009777C" w:rsidP="001334FA">
      <w:pPr>
        <w:numPr>
          <w:ilvl w:val="1"/>
          <w:numId w:val="7"/>
        </w:numPr>
        <w:tabs>
          <w:tab w:val="left" w:pos="1276"/>
        </w:tabs>
        <w:ind w:firstLine="426"/>
        <w:jc w:val="both"/>
        <w:rPr>
          <w:noProof/>
          <w:sz w:val="26"/>
          <w:szCs w:val="26"/>
          <w:lang w:val="lv-LV"/>
        </w:rPr>
      </w:pPr>
      <w:r w:rsidRPr="00C56700">
        <w:rPr>
          <w:noProof/>
          <w:sz w:val="26"/>
          <w:szCs w:val="26"/>
          <w:lang w:val="lv-LV"/>
        </w:rPr>
        <w:t xml:space="preserve">Līgumsods, kas tiek piemērots Finansējuma saņēmējam, var tikt ieturēts no maksājuma. Gadījumā, ja tas nav iespējams, </w:t>
      </w:r>
      <w:r w:rsidR="00493930" w:rsidRPr="00C56700">
        <w:rPr>
          <w:noProof/>
          <w:sz w:val="26"/>
          <w:szCs w:val="26"/>
          <w:lang w:val="lv-LV"/>
        </w:rPr>
        <w:t>Aģentūra</w:t>
      </w:r>
      <w:r w:rsidRPr="00C56700">
        <w:rPr>
          <w:noProof/>
          <w:sz w:val="26"/>
          <w:szCs w:val="26"/>
          <w:lang w:val="lv-LV"/>
        </w:rPr>
        <w:t xml:space="preserve"> Finansējuma saņēmējam </w:t>
      </w:r>
      <w:r w:rsidR="00493930" w:rsidRPr="00C56700">
        <w:rPr>
          <w:noProof/>
          <w:sz w:val="26"/>
          <w:szCs w:val="26"/>
          <w:lang w:val="lv-LV"/>
        </w:rPr>
        <w:t>izraksta</w:t>
      </w:r>
      <w:r w:rsidRPr="00C56700">
        <w:rPr>
          <w:noProof/>
          <w:sz w:val="26"/>
          <w:szCs w:val="26"/>
          <w:lang w:val="lv-LV"/>
        </w:rPr>
        <w:t xml:space="preserve"> rēķinu par līgumsoda apmaksu. Ja Finansējuma saņēmējs nesamaksā tam aprēķināto līgumsodu rēķinā norādītajā termiņā, </w:t>
      </w:r>
      <w:r w:rsidR="001334FA" w:rsidRPr="00C56700">
        <w:rPr>
          <w:noProof/>
          <w:sz w:val="26"/>
          <w:szCs w:val="26"/>
          <w:lang w:val="lv-LV"/>
        </w:rPr>
        <w:t>Aģentūra</w:t>
      </w:r>
      <w:r w:rsidRPr="00C56700">
        <w:rPr>
          <w:noProof/>
          <w:sz w:val="26"/>
          <w:szCs w:val="26"/>
          <w:lang w:val="lv-LV"/>
        </w:rPr>
        <w:t xml:space="preserve"> ceļ piedziņas prasību tiesā. Līgumsoda samaksa neatbrīvo </w:t>
      </w:r>
      <w:r w:rsidR="001334FA" w:rsidRPr="00C56700">
        <w:rPr>
          <w:noProof/>
          <w:sz w:val="26"/>
          <w:szCs w:val="26"/>
          <w:lang w:val="lv-LV"/>
        </w:rPr>
        <w:t>Puses</w:t>
      </w:r>
      <w:r w:rsidRPr="00C56700">
        <w:rPr>
          <w:noProof/>
          <w:sz w:val="26"/>
          <w:szCs w:val="26"/>
          <w:lang w:val="lv-LV"/>
        </w:rPr>
        <w:t xml:space="preserve"> no Līgumā paredzēto saistību turpmākās izpildes un neizslēdz atbildību par zaudējumu pilnā apmērā atlīdzināšanas pienākuma</w:t>
      </w:r>
      <w:r w:rsidR="001334FA" w:rsidRPr="00C56700">
        <w:rPr>
          <w:noProof/>
          <w:sz w:val="26"/>
          <w:szCs w:val="26"/>
          <w:lang w:val="lv-LV"/>
        </w:rPr>
        <w:t>.</w:t>
      </w:r>
    </w:p>
    <w:p w14:paraId="231A9A69" w14:textId="77777777" w:rsidR="00EF58EB" w:rsidRPr="00C56700" w:rsidRDefault="0009777C" w:rsidP="001334FA">
      <w:pPr>
        <w:numPr>
          <w:ilvl w:val="1"/>
          <w:numId w:val="7"/>
        </w:numPr>
        <w:tabs>
          <w:tab w:val="left" w:pos="1276"/>
        </w:tabs>
        <w:ind w:firstLine="426"/>
        <w:jc w:val="both"/>
        <w:rPr>
          <w:noProof/>
          <w:sz w:val="26"/>
          <w:szCs w:val="26"/>
          <w:lang w:val="lv-LV"/>
        </w:rPr>
      </w:pPr>
      <w:r w:rsidRPr="00C56700">
        <w:rPr>
          <w:noProof/>
          <w:sz w:val="26"/>
          <w:szCs w:val="26"/>
          <w:lang w:val="lv-LV"/>
        </w:rPr>
        <w:t xml:space="preserve">Visi no </w:t>
      </w:r>
      <w:r w:rsidR="001334FA" w:rsidRPr="00C56700">
        <w:rPr>
          <w:noProof/>
          <w:sz w:val="26"/>
          <w:szCs w:val="26"/>
          <w:lang w:val="lv-LV"/>
        </w:rPr>
        <w:t>Aģentūras</w:t>
      </w:r>
      <w:r w:rsidRPr="00C56700">
        <w:rPr>
          <w:noProof/>
          <w:sz w:val="26"/>
          <w:szCs w:val="26"/>
          <w:lang w:val="lv-LV"/>
        </w:rPr>
        <w:t xml:space="preserve"> vai Finansējuma saņēmēja saņemtie maksājumi tiek dzēsti saskaņā ar Civillikuma 1843.</w:t>
      </w:r>
      <w:r w:rsidR="001334FA" w:rsidRPr="00C56700">
        <w:rPr>
          <w:noProof/>
          <w:sz w:val="26"/>
          <w:szCs w:val="26"/>
          <w:lang w:val="lv-LV"/>
        </w:rPr>
        <w:t> </w:t>
      </w:r>
      <w:r w:rsidRPr="00C56700">
        <w:rPr>
          <w:noProof/>
          <w:sz w:val="26"/>
          <w:szCs w:val="26"/>
          <w:lang w:val="lv-LV"/>
        </w:rPr>
        <w:t>panta noteikumiem. Līgumsoda samaksa nokavējuma gadījumā neatbrīvo Puses no saistību pilnīgas izpildes.</w:t>
      </w:r>
    </w:p>
    <w:p w14:paraId="4EA275B3" w14:textId="77777777" w:rsidR="00EF58EB" w:rsidRPr="00C56700" w:rsidRDefault="0009777C" w:rsidP="001334FA">
      <w:pPr>
        <w:numPr>
          <w:ilvl w:val="1"/>
          <w:numId w:val="7"/>
        </w:numPr>
        <w:tabs>
          <w:tab w:val="left" w:pos="1276"/>
        </w:tabs>
        <w:ind w:firstLine="426"/>
        <w:jc w:val="both"/>
        <w:rPr>
          <w:noProof/>
          <w:sz w:val="26"/>
          <w:szCs w:val="26"/>
          <w:lang w:val="lv-LV"/>
        </w:rPr>
      </w:pPr>
      <w:r w:rsidRPr="00C56700">
        <w:rPr>
          <w:noProof/>
          <w:sz w:val="26"/>
          <w:szCs w:val="26"/>
          <w:lang w:val="lv-LV"/>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498A3FC6" w14:textId="77777777" w:rsidR="00EF58EB" w:rsidRPr="00C56700" w:rsidRDefault="0009777C" w:rsidP="001334FA">
      <w:pPr>
        <w:numPr>
          <w:ilvl w:val="1"/>
          <w:numId w:val="7"/>
        </w:numPr>
        <w:tabs>
          <w:tab w:val="left" w:pos="1276"/>
        </w:tabs>
        <w:ind w:firstLine="426"/>
        <w:jc w:val="both"/>
        <w:rPr>
          <w:bCs/>
          <w:noProof/>
          <w:sz w:val="26"/>
          <w:szCs w:val="26"/>
          <w:lang w:val="lv-LV"/>
        </w:rPr>
      </w:pPr>
      <w:r w:rsidRPr="00C56700">
        <w:rPr>
          <w:bCs/>
          <w:noProof/>
          <w:sz w:val="26"/>
          <w:szCs w:val="26"/>
          <w:lang w:val="lv-LV"/>
        </w:rPr>
        <w:t>Finansējuma saņēmējs ir informēts, ka uz pašvaldības līdzekļu izlietošanu attiecas šādu likumu aktuālās redakcijas:</w:t>
      </w:r>
    </w:p>
    <w:p w14:paraId="57BD7069" w14:textId="77777777" w:rsidR="00EF58EB" w:rsidRPr="00C56700" w:rsidRDefault="0009777C" w:rsidP="00493930">
      <w:pPr>
        <w:numPr>
          <w:ilvl w:val="2"/>
          <w:numId w:val="7"/>
        </w:numPr>
        <w:tabs>
          <w:tab w:val="left" w:pos="1276"/>
          <w:tab w:val="num" w:pos="1380"/>
        </w:tabs>
        <w:ind w:left="0" w:firstLine="426"/>
        <w:jc w:val="both"/>
        <w:rPr>
          <w:bCs/>
          <w:noProof/>
          <w:sz w:val="26"/>
          <w:szCs w:val="26"/>
          <w:lang w:val="lv-LV"/>
        </w:rPr>
      </w:pPr>
      <w:r w:rsidRPr="00C56700">
        <w:rPr>
          <w:noProof/>
          <w:color w:val="000000"/>
          <w:sz w:val="26"/>
          <w:szCs w:val="26"/>
          <w:shd w:val="clear" w:color="auto" w:fill="FFFFFF"/>
          <w:lang w:val="lv-LV"/>
        </w:rPr>
        <w:t>Publiskas personas finanšu līdzekļu un mantas izšķērdēšanas novēršanas likums</w:t>
      </w:r>
      <w:r w:rsidRPr="00C56700">
        <w:rPr>
          <w:bCs/>
          <w:noProof/>
          <w:sz w:val="26"/>
          <w:szCs w:val="26"/>
          <w:lang w:val="lv-LV"/>
        </w:rPr>
        <w:t xml:space="preserve">; </w:t>
      </w:r>
    </w:p>
    <w:p w14:paraId="198E520D" w14:textId="77777777" w:rsidR="00EF58EB" w:rsidRPr="00C56700" w:rsidRDefault="0009777C" w:rsidP="00493930">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 xml:space="preserve">likums “Par interešu konflikta novēršanu </w:t>
      </w:r>
      <w:r w:rsidRPr="00C56700">
        <w:rPr>
          <w:bCs/>
          <w:noProof/>
          <w:sz w:val="26"/>
          <w:szCs w:val="26"/>
          <w:lang w:val="lv-LV"/>
        </w:rPr>
        <w:t>valsts amatpersonu darbībā”;</w:t>
      </w:r>
    </w:p>
    <w:p w14:paraId="03EE7167" w14:textId="77777777" w:rsidR="00EF58EB" w:rsidRPr="00C56700" w:rsidRDefault="0009777C" w:rsidP="00493930">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 xml:space="preserve">Publisko iepirkumu likums. </w:t>
      </w:r>
    </w:p>
    <w:p w14:paraId="6D812421" w14:textId="77777777" w:rsidR="00EF58EB" w:rsidRPr="00C56700" w:rsidRDefault="0009777C" w:rsidP="001334FA">
      <w:pPr>
        <w:numPr>
          <w:ilvl w:val="1"/>
          <w:numId w:val="7"/>
        </w:numPr>
        <w:tabs>
          <w:tab w:val="left" w:pos="1276"/>
        </w:tabs>
        <w:ind w:firstLine="426"/>
        <w:jc w:val="both"/>
        <w:rPr>
          <w:bCs/>
          <w:noProof/>
          <w:sz w:val="26"/>
          <w:szCs w:val="26"/>
          <w:lang w:val="lv-LV"/>
        </w:rPr>
      </w:pPr>
      <w:r w:rsidRPr="00C56700">
        <w:rPr>
          <w:bCs/>
          <w:noProof/>
          <w:sz w:val="26"/>
          <w:szCs w:val="26"/>
          <w:lang w:val="lv-LV"/>
        </w:rPr>
        <w:t xml:space="preserve">Par Līgumā paredzēto saistību neizpildīšanu Puses ir atbildīgas saskaņā ar spēkā esošajiem Latvijas Republikas </w:t>
      </w:r>
      <w:r w:rsidR="001334FA" w:rsidRPr="00C56700">
        <w:rPr>
          <w:bCs/>
          <w:noProof/>
          <w:sz w:val="26"/>
          <w:szCs w:val="26"/>
          <w:lang w:val="lv-LV"/>
        </w:rPr>
        <w:t>normatīvajiem</w:t>
      </w:r>
      <w:r w:rsidRPr="00C56700">
        <w:rPr>
          <w:bCs/>
          <w:noProof/>
          <w:sz w:val="26"/>
          <w:szCs w:val="26"/>
          <w:lang w:val="lv-LV"/>
        </w:rPr>
        <w:t xml:space="preserve"> aktiem.</w:t>
      </w:r>
    </w:p>
    <w:p w14:paraId="0E53EA2C" w14:textId="77777777" w:rsidR="00EF58EB" w:rsidRPr="00C56700" w:rsidRDefault="0009777C" w:rsidP="001334FA">
      <w:pPr>
        <w:numPr>
          <w:ilvl w:val="1"/>
          <w:numId w:val="7"/>
        </w:numPr>
        <w:tabs>
          <w:tab w:val="left" w:pos="1276"/>
        </w:tabs>
        <w:ind w:firstLine="426"/>
        <w:jc w:val="both"/>
        <w:rPr>
          <w:bCs/>
          <w:noProof/>
          <w:sz w:val="26"/>
          <w:szCs w:val="26"/>
          <w:lang w:val="lv-LV"/>
        </w:rPr>
      </w:pPr>
      <w:r w:rsidRPr="00C56700">
        <w:rPr>
          <w:bCs/>
          <w:noProof/>
          <w:sz w:val="26"/>
          <w:szCs w:val="26"/>
          <w:lang w:val="lv-LV"/>
        </w:rPr>
        <w:t xml:space="preserve">Finansējuma saņēmējs ir atbildīgs par </w:t>
      </w:r>
      <w:r w:rsidR="001334FA" w:rsidRPr="00C56700">
        <w:rPr>
          <w:bCs/>
          <w:noProof/>
          <w:sz w:val="26"/>
          <w:szCs w:val="26"/>
          <w:lang w:val="lv-LV"/>
        </w:rPr>
        <w:t>Aģentūrai</w:t>
      </w:r>
      <w:r w:rsidRPr="00C56700">
        <w:rPr>
          <w:bCs/>
          <w:noProof/>
          <w:sz w:val="26"/>
          <w:szCs w:val="26"/>
          <w:lang w:val="lv-LV"/>
        </w:rPr>
        <w:t xml:space="preserve">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 </w:t>
      </w:r>
    </w:p>
    <w:p w14:paraId="444B47EA" w14:textId="77777777" w:rsidR="00EF58EB" w:rsidRPr="00C56700" w:rsidRDefault="0009777C" w:rsidP="00EB1173">
      <w:pPr>
        <w:numPr>
          <w:ilvl w:val="1"/>
          <w:numId w:val="7"/>
        </w:numPr>
        <w:tabs>
          <w:tab w:val="left" w:pos="1276"/>
        </w:tabs>
        <w:ind w:firstLine="426"/>
        <w:jc w:val="both"/>
        <w:rPr>
          <w:bCs/>
          <w:noProof/>
          <w:sz w:val="26"/>
          <w:szCs w:val="26"/>
          <w:lang w:val="lv-LV"/>
        </w:rPr>
      </w:pPr>
      <w:r w:rsidRPr="00C56700">
        <w:rPr>
          <w:bCs/>
          <w:noProof/>
          <w:sz w:val="26"/>
          <w:szCs w:val="26"/>
          <w:lang w:val="lv-LV"/>
        </w:rPr>
        <w:t>Puses savstarpēji ir atbildīgas par otrai Pusei vai trešajām personām nodarītajiem zaudējumiem, ja tie radušies vienas Puses vai tā darbinieku, kā arī šīs Puses līguma izpildē iesaistīto trešo personu darbības vai bezdarbības, tai skaitā rupjas neuzmanības, ļaunā nolūkā izdarīto darbību vai nolaidības rezultātā.</w:t>
      </w:r>
    </w:p>
    <w:p w14:paraId="1712C31D" w14:textId="77777777" w:rsidR="00A70E01" w:rsidRPr="00C56700" w:rsidRDefault="0009777C" w:rsidP="001334FA">
      <w:pPr>
        <w:numPr>
          <w:ilvl w:val="0"/>
          <w:numId w:val="7"/>
        </w:numPr>
        <w:tabs>
          <w:tab w:val="left" w:pos="567"/>
        </w:tabs>
        <w:spacing w:before="160" w:after="160"/>
        <w:ind w:left="357" w:hanging="357"/>
        <w:jc w:val="center"/>
        <w:rPr>
          <w:b/>
          <w:noProof/>
          <w:sz w:val="26"/>
          <w:szCs w:val="26"/>
          <w:lang w:val="lv-LV"/>
        </w:rPr>
      </w:pPr>
      <w:r w:rsidRPr="00C56700">
        <w:rPr>
          <w:rFonts w:eastAsia="Calibri"/>
          <w:b/>
          <w:bCs/>
          <w:noProof/>
          <w:sz w:val="26"/>
          <w:szCs w:val="26"/>
          <w:lang w:val="lv-LV"/>
        </w:rPr>
        <w:t>GROZĪJUMI LĪGUMĀ, ATKĀPŠANĀS NO LĪGUMA UN LĪGUMA IZBEIGŠANA</w:t>
      </w:r>
    </w:p>
    <w:p w14:paraId="45D3E09D" w14:textId="77777777" w:rsidR="002233B8" w:rsidRPr="00C56700" w:rsidRDefault="0009777C" w:rsidP="002233B8">
      <w:pPr>
        <w:numPr>
          <w:ilvl w:val="1"/>
          <w:numId w:val="7"/>
        </w:numPr>
        <w:tabs>
          <w:tab w:val="left" w:pos="1276"/>
        </w:tabs>
        <w:ind w:firstLine="426"/>
        <w:jc w:val="both"/>
        <w:rPr>
          <w:bCs/>
          <w:noProof/>
          <w:sz w:val="26"/>
          <w:szCs w:val="26"/>
          <w:lang w:val="lv-LV"/>
        </w:rPr>
      </w:pPr>
      <w:r w:rsidRPr="00C56700">
        <w:rPr>
          <w:bCs/>
          <w:noProof/>
          <w:sz w:val="26"/>
          <w:szCs w:val="26"/>
          <w:lang w:val="lv-LV"/>
        </w:rPr>
        <w:t>Līgumu var papildināt, grozīt vai izbeigt, Pusēm savstarpēji vienojoties. Jebkuras Līguma izmaiņas vai papildinājumi tiek noformēti rakstveidā un kļūst par Līguma neatņemamu sastāvdaļu.</w:t>
      </w:r>
    </w:p>
    <w:p w14:paraId="6C5CBFE6" w14:textId="77777777" w:rsidR="003D2303" w:rsidRPr="00C56700" w:rsidRDefault="0009777C" w:rsidP="003D2303">
      <w:pPr>
        <w:numPr>
          <w:ilvl w:val="1"/>
          <w:numId w:val="7"/>
        </w:numPr>
        <w:tabs>
          <w:tab w:val="left" w:pos="1276"/>
        </w:tabs>
        <w:ind w:firstLine="426"/>
        <w:jc w:val="both"/>
        <w:rPr>
          <w:bCs/>
          <w:noProof/>
          <w:sz w:val="26"/>
          <w:szCs w:val="26"/>
          <w:lang w:val="lv-LV"/>
        </w:rPr>
      </w:pPr>
      <w:r w:rsidRPr="00C56700">
        <w:rPr>
          <w:bCs/>
          <w:noProof/>
          <w:sz w:val="26"/>
          <w:szCs w:val="26"/>
          <w:lang w:val="lv-LV"/>
        </w:rPr>
        <w:t>Aģentūrai ir tiesības vienpusēji izbeigt Līguma darbību bez Pušu rakstiskas vienošanās, rakstveidā brīdinot Finansējuma saņēmēju vismaz 5 (piecas) darba dienas iepriekš, gadījumā, ja:</w:t>
      </w:r>
    </w:p>
    <w:p w14:paraId="3D3AC4BB" w14:textId="77777777" w:rsidR="003D2303" w:rsidRPr="00C56700" w:rsidRDefault="0009777C" w:rsidP="0037689B">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Finansējuma saņēmējs bez attaisnojoša iemesla nenodrošina Festivāla norisi;</w:t>
      </w:r>
    </w:p>
    <w:p w14:paraId="1299FC40" w14:textId="77777777" w:rsidR="003D2303" w:rsidRPr="00C56700" w:rsidRDefault="0009777C" w:rsidP="0037689B">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lastRenderedPageBreak/>
        <w:t>Finansējuma saņēmējs neievēro Līguma vai normatīvo aktu prasības;</w:t>
      </w:r>
    </w:p>
    <w:p w14:paraId="386ECD36" w14:textId="77777777" w:rsidR="003D2303" w:rsidRPr="00C56700" w:rsidRDefault="0009777C" w:rsidP="0037689B">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 xml:space="preserve">ir pasludināts Finansējuma saņēmēja maksātnespējas process, apturēta vai pārtraukta tā saimnieciskā darbība, uzsākta tiesvedība par </w:t>
      </w:r>
      <w:r w:rsidR="00C669BC" w:rsidRPr="00C56700">
        <w:rPr>
          <w:bCs/>
          <w:noProof/>
          <w:sz w:val="26"/>
          <w:szCs w:val="26"/>
          <w:lang w:val="lv-LV"/>
        </w:rPr>
        <w:t>Finansējuma saņēmeja</w:t>
      </w:r>
      <w:r w:rsidRPr="00C56700">
        <w:rPr>
          <w:bCs/>
          <w:noProof/>
          <w:sz w:val="26"/>
          <w:szCs w:val="26"/>
          <w:lang w:val="lv-LV"/>
        </w:rPr>
        <w:t xml:space="preserve"> bankrotu;</w:t>
      </w:r>
    </w:p>
    <w:p w14:paraId="0DC35FAC" w14:textId="77777777" w:rsidR="003D2303" w:rsidRPr="00C56700" w:rsidRDefault="0009777C" w:rsidP="0037689B">
      <w:pPr>
        <w:numPr>
          <w:ilvl w:val="2"/>
          <w:numId w:val="7"/>
        </w:numPr>
        <w:tabs>
          <w:tab w:val="left" w:pos="1276"/>
          <w:tab w:val="num" w:pos="1380"/>
        </w:tabs>
        <w:ind w:left="0" w:firstLine="426"/>
        <w:jc w:val="both"/>
        <w:rPr>
          <w:bCs/>
          <w:noProof/>
          <w:sz w:val="26"/>
          <w:szCs w:val="26"/>
          <w:lang w:val="lv-LV"/>
        </w:rPr>
      </w:pPr>
      <w:r w:rsidRPr="00C56700">
        <w:rPr>
          <w:bCs/>
          <w:noProof/>
          <w:sz w:val="26"/>
          <w:szCs w:val="26"/>
          <w:lang w:val="lv-LV"/>
        </w:rPr>
        <w:t>Līgumu nav iespējams izpildīt tādēļ, ka Līguma izpildes laikā Finansējuma saņēmējam ir piemērotas starptautiskās vai nacionālās sankcijas vai būtiskas finanšu un kapitāla tirgus intereses ietekmējošas Eiropas Savienības vai Ziemeļatlantijas līguma organizācijas dalībvalsts noteiktās sankcijas.</w:t>
      </w:r>
    </w:p>
    <w:p w14:paraId="1B39EECD" w14:textId="77777777" w:rsidR="0037689B" w:rsidRPr="00C56700" w:rsidRDefault="0009777C" w:rsidP="0037689B">
      <w:pPr>
        <w:numPr>
          <w:ilvl w:val="1"/>
          <w:numId w:val="7"/>
        </w:numPr>
        <w:tabs>
          <w:tab w:val="left" w:pos="1276"/>
        </w:tabs>
        <w:ind w:firstLine="426"/>
        <w:jc w:val="both"/>
        <w:rPr>
          <w:noProof/>
          <w:sz w:val="26"/>
          <w:szCs w:val="26"/>
          <w:lang w:val="lv-LV"/>
        </w:rPr>
      </w:pPr>
      <w:r w:rsidRPr="00C56700">
        <w:rPr>
          <w:noProof/>
          <w:sz w:val="26"/>
          <w:szCs w:val="26"/>
          <w:lang w:val="lv-LV"/>
        </w:rPr>
        <w:t xml:space="preserve">Finansējuma saņēmējam ir tiesības vienpusēji izbeigt Līguma darbību bez Pušu rakstiskas vienošanās, rakstveidā brīdinot Aģentūru vismaz 5 (piecas) darba dienas iepriekš, gadījumā, ja Aģentūra </w:t>
      </w:r>
      <w:r w:rsidRPr="00C56700">
        <w:rPr>
          <w:bCs/>
          <w:noProof/>
          <w:sz w:val="26"/>
          <w:szCs w:val="26"/>
          <w:lang w:val="lv-LV"/>
        </w:rPr>
        <w:t xml:space="preserve">nepilda Līguma 3.4. apakšpunktā minētās </w:t>
      </w:r>
      <w:r w:rsidRPr="00C56700">
        <w:rPr>
          <w:bCs/>
          <w:noProof/>
          <w:sz w:val="26"/>
          <w:szCs w:val="26"/>
          <w:lang w:val="lv-LV"/>
        </w:rPr>
        <w:t>saistības</w:t>
      </w:r>
      <w:r w:rsidRPr="00C56700">
        <w:rPr>
          <w:noProof/>
          <w:sz w:val="26"/>
          <w:szCs w:val="26"/>
          <w:lang w:val="lv-LV"/>
        </w:rPr>
        <w:t xml:space="preserve"> un līgumsods sasniedz 10% (desmit procentus) no Līguma 3.1. apakšpunktā noteiktā kopējā piešķirtā Finansējuma apjoma.</w:t>
      </w:r>
    </w:p>
    <w:p w14:paraId="188AF37C" w14:textId="77777777" w:rsidR="00826257"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 xml:space="preserve">Tiesību vienpusēji atkāpties no Līguma vai prasīt Līguma atcelšanu var izlietot, ja Puse ir paziņojusi par iespējamo vai plānoto Līguma atcelšanu vai atkāpšanos otrai Pusei, </w:t>
      </w:r>
      <w:r w:rsidRPr="00C56700">
        <w:rPr>
          <w:bCs/>
          <w:noProof/>
          <w:sz w:val="26"/>
          <w:szCs w:val="26"/>
          <w:lang w:val="lv-LV"/>
        </w:rPr>
        <w:t xml:space="preserve">un tā nav novērsusi vai nevar novērst Līguma atcelšanas pamatu paziņojumā noteiktajā termiņā (ja tas bija noteikts paziņojumā). Paziņojums, kas parakstīts ar drošu elektronisko parakstu, tiek nosūtīts Finansējuma saņēmējam uz e-pastu: </w:t>
      </w:r>
      <w:r w:rsidR="00217B00" w:rsidRPr="00C56700">
        <w:rPr>
          <w:bCs/>
          <w:noProof/>
          <w:sz w:val="26"/>
          <w:szCs w:val="26"/>
          <w:lang w:val="lv-LV"/>
        </w:rPr>
        <w:t>girts@positivus.com</w:t>
      </w:r>
      <w:r w:rsidRPr="00C56700">
        <w:rPr>
          <w:bCs/>
          <w:noProof/>
          <w:sz w:val="26"/>
          <w:szCs w:val="26"/>
          <w:lang w:val="lv-LV"/>
        </w:rPr>
        <w:t xml:space="preserve">, bet Aģentūrai uz e-pastu: </w:t>
      </w:r>
      <w:hyperlink r:id="rId11" w:history="1">
        <w:r w:rsidRPr="00C56700">
          <w:rPr>
            <w:bCs/>
            <w:noProof/>
            <w:color w:val="0000FF"/>
            <w:sz w:val="26"/>
            <w:szCs w:val="26"/>
            <w:u w:val="single"/>
            <w:lang w:val="lv-LV"/>
          </w:rPr>
          <w:t>invest@riga.lv</w:t>
        </w:r>
      </w:hyperlink>
      <w:r w:rsidRPr="00C56700">
        <w:rPr>
          <w:bCs/>
          <w:noProof/>
          <w:sz w:val="26"/>
          <w:szCs w:val="26"/>
          <w:lang w:val="lv-LV"/>
        </w:rPr>
        <w:t>.</w:t>
      </w:r>
    </w:p>
    <w:p w14:paraId="25AB9AB0" w14:textId="77777777" w:rsidR="00826257"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 xml:space="preserve">Līdz Līguma vienpusējas izbeigšanas dienai Puse ir tiesīga sniegt motivētu un pamatotu paskaidrojumu attiecībā uz Līguma atcelšanas vai vienpusējās izbeigšanas pamatojumu, bet tas nevar būt par pamatu Līguma atstāšanai spēkā, ja otra Puse šo paskaidrojumu uzskata par nepamatotu un nepiekrīt turpināt līgumsaistības.  </w:t>
      </w:r>
    </w:p>
    <w:p w14:paraId="435A2615" w14:textId="77777777" w:rsidR="00826257"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Līgums ir uzskatāms par atceltu ar nākamo darba dienu, ja Puse neceļ iebildumus līdz paziņojumā, kas nosūtīts Līguma 7.4. apakšpunktā noteiktajā kārtībā, noradītajam termiņam.</w:t>
      </w:r>
    </w:p>
    <w:p w14:paraId="7473CCCA" w14:textId="77777777" w:rsidR="00EF58E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Līguma izbeigšana pirms termiņa neatbrīvo Puses no saistību izpildes, tai skaitā no līgumsoda samaksas un zaudējumu atlīdzības.</w:t>
      </w:r>
    </w:p>
    <w:p w14:paraId="1984676F" w14:textId="77777777" w:rsidR="00EF58E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 xml:space="preserve">Līguma izbeigšanās gadījumā Pusēm jānorēķinās par visām saistībām, kas radušās līdz Līguma </w:t>
      </w:r>
      <w:r w:rsidR="0037689B" w:rsidRPr="00C56700">
        <w:rPr>
          <w:noProof/>
          <w:sz w:val="26"/>
          <w:szCs w:val="26"/>
          <w:lang w:val="lv-LV"/>
        </w:rPr>
        <w:t>izbeigšanas</w:t>
      </w:r>
      <w:r w:rsidRPr="00C56700">
        <w:rPr>
          <w:noProof/>
          <w:sz w:val="26"/>
          <w:szCs w:val="26"/>
          <w:lang w:val="lv-LV"/>
        </w:rPr>
        <w:t xml:space="preserve"> dienai. </w:t>
      </w:r>
    </w:p>
    <w:p w14:paraId="0780BF28" w14:textId="77777777" w:rsidR="0094212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 xml:space="preserve">Līguma neizdevīgums, pārmērīgi zaudējumi, būtiskas nelabvēlīgas izmaiņas materiālu, iekārtu, darbaspēka un citā tirgū, izpildes grūtības un citi līdzīgi apstākļi nav pamats Līguma atcelšanai no </w:t>
      </w:r>
      <w:r w:rsidR="00826257" w:rsidRPr="00C56700">
        <w:rPr>
          <w:noProof/>
          <w:sz w:val="26"/>
          <w:szCs w:val="26"/>
          <w:lang w:val="lv-LV"/>
        </w:rPr>
        <w:t>Finansējuma saņēmēja</w:t>
      </w:r>
      <w:r w:rsidRPr="00C56700">
        <w:rPr>
          <w:noProof/>
          <w:sz w:val="26"/>
          <w:szCs w:val="26"/>
          <w:lang w:val="lv-LV"/>
        </w:rPr>
        <w:t xml:space="preserve"> puses.</w:t>
      </w:r>
    </w:p>
    <w:p w14:paraId="71320CFD" w14:textId="77777777" w:rsidR="0094212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 xml:space="preserve">Puses var izbeigt Līgumu, savstarpēji rakstiski vienojoties, brīdinot otro Pusi vismaz </w:t>
      </w:r>
      <w:r w:rsidR="00826257" w:rsidRPr="00C56700">
        <w:rPr>
          <w:noProof/>
          <w:sz w:val="26"/>
          <w:szCs w:val="26"/>
          <w:lang w:val="lv-LV"/>
        </w:rPr>
        <w:t>10 (desmit)</w:t>
      </w:r>
      <w:r w:rsidRPr="00C56700">
        <w:rPr>
          <w:noProof/>
          <w:sz w:val="26"/>
          <w:szCs w:val="26"/>
          <w:lang w:val="lv-LV"/>
        </w:rPr>
        <w:t xml:space="preserve"> </w:t>
      </w:r>
      <w:r w:rsidR="00826257" w:rsidRPr="00C56700">
        <w:rPr>
          <w:noProof/>
          <w:sz w:val="26"/>
          <w:szCs w:val="26"/>
          <w:lang w:val="lv-LV"/>
        </w:rPr>
        <w:t>darba dienas</w:t>
      </w:r>
      <w:r w:rsidRPr="00C56700">
        <w:rPr>
          <w:noProof/>
          <w:sz w:val="26"/>
          <w:szCs w:val="26"/>
          <w:lang w:val="lv-LV"/>
        </w:rPr>
        <w:t xml:space="preserve"> iepriekš vai citā termiņā, ja Puses par to vienojās.</w:t>
      </w:r>
      <w:r w:rsidRPr="00C56700">
        <w:rPr>
          <w:bCs/>
          <w:noProof/>
          <w:sz w:val="26"/>
          <w:szCs w:val="26"/>
          <w:lang w:val="lv-LV"/>
        </w:rPr>
        <w:t xml:space="preserve"> Ja vienošanās netiek panākta, Līgums paliek spēkā un Pusēm jāpilda saistības saskaņā ar Līguma noteikumiem.</w:t>
      </w:r>
    </w:p>
    <w:p w14:paraId="28292D3D" w14:textId="77777777" w:rsidR="00EF58EB" w:rsidRPr="00C56700" w:rsidRDefault="0009777C" w:rsidP="00BE62D7">
      <w:pPr>
        <w:numPr>
          <w:ilvl w:val="0"/>
          <w:numId w:val="7"/>
        </w:numPr>
        <w:tabs>
          <w:tab w:val="left" w:pos="567"/>
        </w:tabs>
        <w:spacing w:before="160" w:after="160"/>
        <w:ind w:left="357" w:hanging="357"/>
        <w:jc w:val="center"/>
        <w:rPr>
          <w:b/>
          <w:noProof/>
          <w:sz w:val="26"/>
          <w:szCs w:val="26"/>
          <w:lang w:val="lv-LV"/>
        </w:rPr>
      </w:pPr>
      <w:r w:rsidRPr="00C56700">
        <w:rPr>
          <w:b/>
          <w:noProof/>
          <w:sz w:val="26"/>
          <w:szCs w:val="26"/>
          <w:lang w:val="lv-LV"/>
        </w:rPr>
        <w:t>NEPĀRVARAMA VARA</w:t>
      </w:r>
    </w:p>
    <w:p w14:paraId="4EB94338" w14:textId="77777777" w:rsidR="00EF58E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 xml:space="preserve">Puses nav atbildīgas par savu Līgumā noteikto saistību neizpildi, </w:t>
      </w:r>
      <w:r w:rsidRPr="00C56700">
        <w:rPr>
          <w:noProof/>
          <w:sz w:val="26"/>
          <w:szCs w:val="26"/>
          <w:lang w:val="lv-LV"/>
        </w:rPr>
        <w:t>nepienācīgu izpildi vai izpildes nokavēšanu, ja to cēlonis ir nepārvaramas varas (</w:t>
      </w:r>
      <w:r w:rsidR="005D0533" w:rsidRPr="00C56700">
        <w:rPr>
          <w:i/>
          <w:noProof/>
          <w:sz w:val="26"/>
          <w:szCs w:val="26"/>
          <w:lang w:val="lv-LV"/>
        </w:rPr>
        <w:t>force majeure</w:t>
      </w:r>
      <w:r w:rsidRPr="00C56700">
        <w:rPr>
          <w:iCs/>
          <w:noProof/>
          <w:sz w:val="26"/>
          <w:szCs w:val="26"/>
          <w:lang w:val="lv-LV"/>
        </w:rPr>
        <w:t>) apstākļi,</w:t>
      </w:r>
      <w:r w:rsidRPr="00C56700">
        <w:rPr>
          <w:noProof/>
          <w:sz w:val="26"/>
          <w:szCs w:val="26"/>
          <w:lang w:val="lv-LV"/>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34548ED1" w14:textId="77777777" w:rsidR="00EF58E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 xml:space="preserve">Par nepārvaramas varas apstākļu iestāšanos otra Puse rakstiski jāinformē 2 (divu) darba dienu laikā pēc šādu apstākļu iestāšanās dienas. Nepārvaramas varas apstākļu iestāšanās ir jāapstiprina ar kompetentās iestādes izdotu dokumentu. </w:t>
      </w:r>
    </w:p>
    <w:p w14:paraId="2AF7A8BE" w14:textId="77777777" w:rsidR="00EF58E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lastRenderedPageBreak/>
        <w:t>Iestājoties nepārvaramas varas apstākļiem, Pusēm jāveic iespējamie nepieciešamie pasākumi, lai nepieļautu vai mazinātu zaudējumu rašanos.</w:t>
      </w:r>
    </w:p>
    <w:p w14:paraId="7A113911" w14:textId="77777777" w:rsidR="00EF58E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 xml:space="preserve">Nepārvaramas varas apstākļu iestāšanās gadījumā Līguma noteikumu izpildes termiņš tiek pagarināts par laika posmu, kādā darbojas nepārvaramās varas apstākļi. </w:t>
      </w:r>
    </w:p>
    <w:p w14:paraId="01C73C49" w14:textId="77777777" w:rsidR="00EF58EB" w:rsidRPr="00C56700" w:rsidRDefault="0009777C" w:rsidP="00826257">
      <w:pPr>
        <w:numPr>
          <w:ilvl w:val="1"/>
          <w:numId w:val="7"/>
        </w:numPr>
        <w:tabs>
          <w:tab w:val="left" w:pos="1276"/>
        </w:tabs>
        <w:ind w:firstLine="426"/>
        <w:jc w:val="both"/>
        <w:rPr>
          <w:noProof/>
          <w:sz w:val="26"/>
          <w:szCs w:val="26"/>
          <w:lang w:val="lv-LV"/>
        </w:rPr>
      </w:pPr>
      <w:r w:rsidRPr="00C56700">
        <w:rPr>
          <w:noProof/>
          <w:sz w:val="26"/>
          <w:szCs w:val="26"/>
          <w:lang w:val="lv-LV"/>
        </w:rPr>
        <w:t>Ja nepārvaramas varas apstākļu ietekme turpinās ilgāk kā trīs mēnešus, Puses vienojas par tālāko sadarbību vai par Līguma izbeigšanu.</w:t>
      </w:r>
    </w:p>
    <w:p w14:paraId="536080C7" w14:textId="77777777" w:rsidR="0094212B" w:rsidRPr="00C56700" w:rsidRDefault="0009777C" w:rsidP="00BE62D7">
      <w:pPr>
        <w:numPr>
          <w:ilvl w:val="0"/>
          <w:numId w:val="7"/>
        </w:numPr>
        <w:tabs>
          <w:tab w:val="left" w:pos="567"/>
        </w:tabs>
        <w:spacing w:before="160" w:after="160"/>
        <w:ind w:left="357" w:hanging="357"/>
        <w:jc w:val="center"/>
        <w:rPr>
          <w:b/>
          <w:bCs/>
          <w:noProof/>
          <w:sz w:val="26"/>
          <w:szCs w:val="26"/>
          <w:lang w:val="lv-LV"/>
        </w:rPr>
      </w:pPr>
      <w:r w:rsidRPr="00C56700">
        <w:rPr>
          <w:b/>
          <w:bCs/>
          <w:noProof/>
          <w:sz w:val="26"/>
          <w:szCs w:val="26"/>
          <w:lang w:val="lv-LV"/>
        </w:rPr>
        <w:t>PERSONAS DATU APSTRĀDE</w:t>
      </w:r>
    </w:p>
    <w:p w14:paraId="38393E58" w14:textId="77777777" w:rsidR="0094212B" w:rsidRPr="00C56700" w:rsidRDefault="0009777C" w:rsidP="00222D3E">
      <w:pPr>
        <w:numPr>
          <w:ilvl w:val="1"/>
          <w:numId w:val="7"/>
        </w:numPr>
        <w:tabs>
          <w:tab w:val="left" w:pos="1276"/>
        </w:tabs>
        <w:ind w:firstLine="426"/>
        <w:jc w:val="both"/>
        <w:rPr>
          <w:noProof/>
          <w:sz w:val="26"/>
          <w:szCs w:val="26"/>
          <w:lang w:val="lv-LV"/>
        </w:rPr>
      </w:pPr>
      <w:r w:rsidRPr="00C56700">
        <w:rPr>
          <w:noProof/>
          <w:sz w:val="26"/>
          <w:szCs w:val="26"/>
          <w:lang w:val="lv-LV"/>
        </w:rPr>
        <w:t>Pusēm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07197D9B" w14:textId="77777777" w:rsidR="0094212B" w:rsidRPr="00C56700" w:rsidRDefault="0009777C" w:rsidP="00222D3E">
      <w:pPr>
        <w:numPr>
          <w:ilvl w:val="1"/>
          <w:numId w:val="7"/>
        </w:numPr>
        <w:tabs>
          <w:tab w:val="left" w:pos="1276"/>
        </w:tabs>
        <w:ind w:firstLine="426"/>
        <w:jc w:val="both"/>
        <w:rPr>
          <w:noProof/>
          <w:sz w:val="26"/>
          <w:szCs w:val="26"/>
          <w:lang w:val="lv-LV"/>
        </w:rPr>
      </w:pPr>
      <w:r w:rsidRPr="00C56700">
        <w:rPr>
          <w:iCs/>
          <w:noProof/>
          <w:sz w:val="26"/>
          <w:szCs w:val="26"/>
          <w:lang w:val="lv-LV"/>
        </w:rPr>
        <w:t>Puse</w:t>
      </w:r>
      <w:r w:rsidRPr="00C56700">
        <w:rPr>
          <w:noProof/>
          <w:sz w:val="26"/>
          <w:szCs w:val="26"/>
          <w:lang w:val="lv-LV"/>
        </w:rPr>
        <w:t>, kura nodod otrai Pusei fizisko personu datus apstrādei, atbild par piekrišanu iegūšanu no attiecīgajiem datu subjektiem.</w:t>
      </w:r>
    </w:p>
    <w:p w14:paraId="77F4494B" w14:textId="77777777" w:rsidR="0094212B" w:rsidRPr="00C56700" w:rsidRDefault="0009777C" w:rsidP="00222D3E">
      <w:pPr>
        <w:numPr>
          <w:ilvl w:val="1"/>
          <w:numId w:val="7"/>
        </w:numPr>
        <w:tabs>
          <w:tab w:val="left" w:pos="1276"/>
        </w:tabs>
        <w:ind w:firstLine="426"/>
        <w:jc w:val="both"/>
        <w:rPr>
          <w:noProof/>
          <w:sz w:val="26"/>
          <w:szCs w:val="26"/>
          <w:lang w:val="lv-LV"/>
        </w:rPr>
      </w:pPr>
      <w:r w:rsidRPr="00C56700">
        <w:rPr>
          <w:noProof/>
          <w:sz w:val="26"/>
          <w:szCs w:val="26"/>
          <w:lang w:val="lv-LV"/>
        </w:rPr>
        <w:t xml:space="preserve">Puses apņemas </w:t>
      </w:r>
      <w:r w:rsidR="00222D3E" w:rsidRPr="00C56700">
        <w:rPr>
          <w:noProof/>
          <w:sz w:val="26"/>
          <w:szCs w:val="26"/>
          <w:lang w:val="lv-LV"/>
        </w:rPr>
        <w:t xml:space="preserve">nodrošināt spēkā esošajiem tiesību aktiem atbilstošu aizsardzības līmeni otrās Puses personas datiem un </w:t>
      </w:r>
      <w:r w:rsidRPr="00C56700">
        <w:rPr>
          <w:noProof/>
          <w:sz w:val="26"/>
          <w:szCs w:val="26"/>
          <w:lang w:val="lv-LV"/>
        </w:rPr>
        <w:t xml:space="preserve">nenodot tālāk trešajām personām no otras Puses iegūtos fizisko personu datus, izņemot gadījumus, kad Līgumā ir noteikts citādāk vai tiesību normatīvie akti paredz šādu datu </w:t>
      </w:r>
      <w:r w:rsidRPr="00C56700">
        <w:rPr>
          <w:noProof/>
          <w:sz w:val="26"/>
          <w:szCs w:val="26"/>
          <w:lang w:val="lv-LV"/>
        </w:rPr>
        <w:t>nodošanu.</w:t>
      </w:r>
    </w:p>
    <w:p w14:paraId="71ACC5F8" w14:textId="77777777" w:rsidR="0094212B" w:rsidRPr="00C56700" w:rsidRDefault="0009777C" w:rsidP="00222D3E">
      <w:pPr>
        <w:numPr>
          <w:ilvl w:val="1"/>
          <w:numId w:val="7"/>
        </w:numPr>
        <w:tabs>
          <w:tab w:val="left" w:pos="1276"/>
        </w:tabs>
        <w:ind w:firstLine="426"/>
        <w:jc w:val="both"/>
        <w:rPr>
          <w:noProof/>
          <w:sz w:val="26"/>
          <w:szCs w:val="26"/>
          <w:lang w:val="lv-LV"/>
        </w:rPr>
      </w:pPr>
      <w:r w:rsidRPr="00C56700">
        <w:rPr>
          <w:noProof/>
          <w:sz w:val="26"/>
          <w:szCs w:val="26"/>
          <w:lang w:val="lv-LV"/>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0C33A186" w14:textId="77777777" w:rsidR="0094212B" w:rsidRPr="00C56700" w:rsidRDefault="0009777C" w:rsidP="00222D3E">
      <w:pPr>
        <w:numPr>
          <w:ilvl w:val="1"/>
          <w:numId w:val="7"/>
        </w:numPr>
        <w:tabs>
          <w:tab w:val="left" w:pos="1276"/>
        </w:tabs>
        <w:ind w:firstLine="426"/>
        <w:jc w:val="both"/>
        <w:rPr>
          <w:noProof/>
          <w:sz w:val="26"/>
          <w:szCs w:val="26"/>
          <w:lang w:val="lv-LV"/>
        </w:rPr>
      </w:pPr>
      <w:r w:rsidRPr="00C56700">
        <w:rPr>
          <w:noProof/>
          <w:sz w:val="26"/>
          <w:szCs w:val="26"/>
          <w:lang w:val="lv-LV"/>
        </w:rPr>
        <w:t xml:space="preserve">Neskatoties uz Līguma </w:t>
      </w:r>
      <w:r w:rsidR="00222D3E" w:rsidRPr="00C56700">
        <w:rPr>
          <w:noProof/>
          <w:sz w:val="26"/>
          <w:szCs w:val="26"/>
          <w:lang w:val="lv-LV"/>
        </w:rPr>
        <w:t>9</w:t>
      </w:r>
      <w:r w:rsidRPr="00C56700">
        <w:rPr>
          <w:noProof/>
          <w:sz w:val="26"/>
          <w:szCs w:val="26"/>
          <w:lang w:val="lv-LV"/>
        </w:rPr>
        <w:t xml:space="preserve">.3. apakšpunktā minēto, </w:t>
      </w:r>
      <w:bookmarkStart w:id="8" w:name="_Hlk154696025"/>
      <w:r w:rsidR="00C669BC" w:rsidRPr="00C56700">
        <w:rPr>
          <w:noProof/>
          <w:sz w:val="26"/>
          <w:szCs w:val="26"/>
          <w:lang w:val="lv-LV"/>
        </w:rPr>
        <w:t>Finansējuma saņēmējs</w:t>
      </w:r>
      <w:r w:rsidRPr="00C56700">
        <w:rPr>
          <w:noProof/>
          <w:sz w:val="26"/>
          <w:szCs w:val="26"/>
          <w:lang w:val="lv-LV"/>
        </w:rPr>
        <w:t xml:space="preserve"> </w:t>
      </w:r>
      <w:bookmarkEnd w:id="8"/>
      <w:r w:rsidRPr="00C56700">
        <w:rPr>
          <w:noProof/>
          <w:sz w:val="26"/>
          <w:szCs w:val="26"/>
          <w:lang w:val="lv-LV"/>
        </w:rPr>
        <w:t xml:space="preserve">piekrīt, ka </w:t>
      </w:r>
      <w:r w:rsidR="00C669BC" w:rsidRPr="00C56700">
        <w:rPr>
          <w:noProof/>
          <w:sz w:val="26"/>
          <w:szCs w:val="26"/>
          <w:lang w:val="lv-LV"/>
        </w:rPr>
        <w:t>Aģentūra</w:t>
      </w:r>
      <w:r w:rsidRPr="00C56700">
        <w:rPr>
          <w:noProof/>
          <w:sz w:val="26"/>
          <w:szCs w:val="26"/>
          <w:lang w:val="lv-LV"/>
        </w:rPr>
        <w:t xml:space="preserve"> nodod no </w:t>
      </w:r>
      <w:r w:rsidR="00C669BC" w:rsidRPr="00C56700">
        <w:rPr>
          <w:noProof/>
          <w:sz w:val="26"/>
          <w:szCs w:val="26"/>
          <w:lang w:val="lv-LV"/>
        </w:rPr>
        <w:t xml:space="preserve">Finansējuma saņēmēja </w:t>
      </w:r>
      <w:r w:rsidRPr="00C56700">
        <w:rPr>
          <w:noProof/>
          <w:sz w:val="26"/>
          <w:szCs w:val="26"/>
          <w:lang w:val="lv-LV"/>
        </w:rPr>
        <w:t xml:space="preserve">saņemtos fizisko personu datus trešajām personām, kas sniedz </w:t>
      </w:r>
      <w:r w:rsidR="00C669BC" w:rsidRPr="00C56700">
        <w:rPr>
          <w:noProof/>
          <w:sz w:val="26"/>
          <w:szCs w:val="26"/>
          <w:lang w:val="lv-LV"/>
        </w:rPr>
        <w:t>Aģentūrai</w:t>
      </w:r>
      <w:r w:rsidRPr="00C56700">
        <w:rPr>
          <w:noProof/>
          <w:sz w:val="26"/>
          <w:szCs w:val="26"/>
          <w:lang w:val="lv-LV"/>
        </w:rPr>
        <w:t xml:space="preserve"> pakalpojumus un ar kurām </w:t>
      </w:r>
      <w:r w:rsidR="00C669BC" w:rsidRPr="00C56700">
        <w:rPr>
          <w:noProof/>
          <w:sz w:val="26"/>
          <w:szCs w:val="26"/>
          <w:lang w:val="lv-LV"/>
        </w:rPr>
        <w:t>Aģentūra</w:t>
      </w:r>
      <w:r w:rsidRPr="00C56700">
        <w:rPr>
          <w:noProof/>
          <w:sz w:val="26"/>
          <w:szCs w:val="26"/>
          <w:lang w:val="lv-LV"/>
        </w:rPr>
        <w:t xml:space="preserve"> sadarbojas tā darbības un Līguma izpildes nodrošināšanai.</w:t>
      </w:r>
    </w:p>
    <w:p w14:paraId="33C850D8" w14:textId="77777777" w:rsidR="0094212B" w:rsidRPr="00C56700" w:rsidRDefault="0009777C" w:rsidP="00222D3E">
      <w:pPr>
        <w:numPr>
          <w:ilvl w:val="1"/>
          <w:numId w:val="7"/>
        </w:numPr>
        <w:tabs>
          <w:tab w:val="left" w:pos="1276"/>
        </w:tabs>
        <w:ind w:firstLine="426"/>
        <w:jc w:val="both"/>
        <w:rPr>
          <w:noProof/>
          <w:sz w:val="26"/>
          <w:szCs w:val="26"/>
          <w:lang w:val="lv-LV"/>
        </w:rPr>
      </w:pPr>
      <w:r w:rsidRPr="00C56700">
        <w:rPr>
          <w:iCs/>
          <w:noProof/>
          <w:sz w:val="26"/>
          <w:szCs w:val="26"/>
          <w:lang w:val="lv-LV"/>
        </w:rPr>
        <w:t>Puses</w:t>
      </w:r>
      <w:r w:rsidRPr="00C56700">
        <w:rPr>
          <w:noProof/>
          <w:sz w:val="26"/>
          <w:szCs w:val="26"/>
          <w:lang w:val="lv-LV"/>
        </w:rPr>
        <w:t xml:space="preserve"> apņemas pēc otras Puses pieprasījuma iznīcināt no otras Puses iegūtos fizisko personu datus, ja izbeidzas nepieciešamība tos apstrādāt Līguma izpildes nodrošināšanai.</w:t>
      </w:r>
    </w:p>
    <w:p w14:paraId="26D24D08" w14:textId="77777777" w:rsidR="0094212B" w:rsidRPr="00C56700" w:rsidRDefault="0009777C" w:rsidP="00222D3E">
      <w:pPr>
        <w:numPr>
          <w:ilvl w:val="1"/>
          <w:numId w:val="7"/>
        </w:numPr>
        <w:tabs>
          <w:tab w:val="left" w:pos="1276"/>
        </w:tabs>
        <w:ind w:firstLine="426"/>
        <w:jc w:val="both"/>
        <w:rPr>
          <w:noProof/>
          <w:sz w:val="26"/>
          <w:szCs w:val="26"/>
          <w:lang w:val="lv-LV"/>
        </w:rPr>
      </w:pPr>
      <w:r w:rsidRPr="00C56700">
        <w:rPr>
          <w:noProof/>
          <w:sz w:val="26"/>
          <w:szCs w:val="26"/>
          <w:lang w:val="lv-LV"/>
        </w:rPr>
        <w:t>Puses ir atbildīgas par personas datu aizsardzības un apstrādes noteikumu ievērošanu. Katrai Pusei, neizpildot vai nepienācīgi izpildot savas līgumsaistības,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w:t>
      </w:r>
    </w:p>
    <w:p w14:paraId="6CE1E839" w14:textId="77777777" w:rsidR="0094212B" w:rsidRPr="00C56700" w:rsidRDefault="0009777C" w:rsidP="00222D3E">
      <w:pPr>
        <w:numPr>
          <w:ilvl w:val="1"/>
          <w:numId w:val="7"/>
        </w:numPr>
        <w:tabs>
          <w:tab w:val="left" w:pos="1276"/>
        </w:tabs>
        <w:ind w:firstLine="426"/>
        <w:jc w:val="both"/>
        <w:rPr>
          <w:noProof/>
          <w:sz w:val="26"/>
          <w:szCs w:val="26"/>
          <w:lang w:val="lv-LV"/>
        </w:rPr>
      </w:pPr>
      <w:r w:rsidRPr="00C56700">
        <w:rPr>
          <w:noProof/>
          <w:sz w:val="26"/>
          <w:szCs w:val="26"/>
          <w:lang w:val="lv-LV"/>
        </w:rPr>
        <w:t>Puses apņemas informēt savus pilnvarotos pārstāvjus, kuru personu dati (identificējoša informācija, kontaktinformācija) tiek nodoti otrai Pusei, par to, ka tās personas dati tiek apstrādāti šādam nolūkam, kā arī informēt par otra</w:t>
      </w:r>
      <w:r w:rsidR="008040F8" w:rsidRPr="00C56700">
        <w:rPr>
          <w:noProof/>
          <w:sz w:val="26"/>
          <w:szCs w:val="26"/>
          <w:lang w:val="lv-LV"/>
        </w:rPr>
        <w:t>s</w:t>
      </w:r>
      <w:r w:rsidRPr="00C56700">
        <w:rPr>
          <w:noProof/>
          <w:sz w:val="26"/>
          <w:szCs w:val="26"/>
          <w:lang w:val="lv-LV"/>
        </w:rPr>
        <w:t xml:space="preserve"> </w:t>
      </w:r>
      <w:r w:rsidR="008040F8" w:rsidRPr="00C56700">
        <w:rPr>
          <w:noProof/>
          <w:sz w:val="26"/>
          <w:szCs w:val="26"/>
          <w:lang w:val="lv-LV"/>
        </w:rPr>
        <w:t>Puses</w:t>
      </w:r>
      <w:r w:rsidRPr="00C56700">
        <w:rPr>
          <w:noProof/>
          <w:sz w:val="26"/>
          <w:szCs w:val="26"/>
          <w:lang w:val="lv-LV"/>
        </w:rPr>
        <w:t xml:space="preserve"> nosaukumu, kontaktinformāciju un mērķi, kādiem nodotie personas dati varētu tikt izmantoti, t.i., Līguma saistību izpildei, kā arī par iespēju vērsties pie attiecīgā</w:t>
      </w:r>
      <w:r w:rsidR="008040F8" w:rsidRPr="00C56700">
        <w:rPr>
          <w:noProof/>
          <w:sz w:val="26"/>
          <w:szCs w:val="26"/>
          <w:lang w:val="lv-LV"/>
        </w:rPr>
        <w:t>s</w:t>
      </w:r>
      <w:r w:rsidRPr="00C56700">
        <w:rPr>
          <w:noProof/>
          <w:sz w:val="26"/>
          <w:szCs w:val="26"/>
          <w:lang w:val="lv-LV"/>
        </w:rPr>
        <w:t xml:space="preserve"> </w:t>
      </w:r>
      <w:r w:rsidR="008040F8" w:rsidRPr="00C56700">
        <w:rPr>
          <w:noProof/>
          <w:sz w:val="26"/>
          <w:szCs w:val="26"/>
          <w:lang w:val="lv-LV"/>
        </w:rPr>
        <w:t>Puses</w:t>
      </w:r>
      <w:r w:rsidRPr="00C56700">
        <w:rPr>
          <w:noProof/>
          <w:sz w:val="26"/>
          <w:szCs w:val="26"/>
          <w:lang w:val="lv-LV"/>
        </w:rPr>
        <w:t>, lai iegūtu papildu informāciju vai īstenotu savas kā datu subjekta tiesības.</w:t>
      </w:r>
    </w:p>
    <w:p w14:paraId="3196B504" w14:textId="77777777" w:rsidR="0094212B" w:rsidRPr="00C56700" w:rsidRDefault="0009777C" w:rsidP="00BE62D7">
      <w:pPr>
        <w:numPr>
          <w:ilvl w:val="0"/>
          <w:numId w:val="7"/>
        </w:numPr>
        <w:tabs>
          <w:tab w:val="left" w:pos="567"/>
        </w:tabs>
        <w:spacing w:before="160" w:after="160"/>
        <w:ind w:left="357" w:hanging="357"/>
        <w:jc w:val="center"/>
        <w:rPr>
          <w:b/>
          <w:bCs/>
          <w:noProof/>
          <w:sz w:val="26"/>
          <w:szCs w:val="26"/>
          <w:lang w:val="lv-LV"/>
        </w:rPr>
      </w:pPr>
      <w:r w:rsidRPr="00C56700">
        <w:rPr>
          <w:b/>
          <w:noProof/>
          <w:sz w:val="26"/>
          <w:szCs w:val="26"/>
          <w:lang w:val="lv-LV"/>
        </w:rPr>
        <w:t>IEROBEŽOTAS PIEEJAMĪBAS INFORMĀCIJA</w:t>
      </w:r>
    </w:p>
    <w:p w14:paraId="7DAB19EA" w14:textId="77777777" w:rsidR="0094212B" w:rsidRPr="00C56700" w:rsidRDefault="0009777C" w:rsidP="008040F8">
      <w:pPr>
        <w:numPr>
          <w:ilvl w:val="1"/>
          <w:numId w:val="7"/>
        </w:numPr>
        <w:tabs>
          <w:tab w:val="left" w:pos="1276"/>
        </w:tabs>
        <w:ind w:firstLine="426"/>
        <w:jc w:val="both"/>
        <w:rPr>
          <w:noProof/>
          <w:sz w:val="26"/>
          <w:szCs w:val="26"/>
          <w:lang w:val="lv-LV"/>
        </w:rPr>
      </w:pPr>
      <w:r w:rsidRPr="00C56700">
        <w:rPr>
          <w:noProof/>
          <w:sz w:val="26"/>
          <w:szCs w:val="26"/>
          <w:lang w:val="lv-LV"/>
        </w:rPr>
        <w:t xml:space="preserve">Puses apņemas neizpaust trešajām personām ar Līguma izpildi iegūto, to rīcībā esošo jebkādu tehnisko, juridisko un finansiālo informāciju par otru Pusi un tās komercdarbību. Visa šāda informācija tiek uzskatīta par ierobežotas pieejamības informāciju, </w:t>
      </w:r>
      <w:r w:rsidRPr="00C56700">
        <w:rPr>
          <w:noProof/>
          <w:sz w:val="26"/>
          <w:szCs w:val="26"/>
          <w:lang w:val="lv-LV"/>
        </w:rPr>
        <w:lastRenderedPageBreak/>
        <w:t>un tā nedrīkst tikt izpausta vai padarīta publiski pieejama bez Puses rakstiskas piekrišanas. Šim noteikumam nav laika ierobežojuma un uz to neattiecas Līguma darbības termiņš.</w:t>
      </w:r>
    </w:p>
    <w:p w14:paraId="280E2071" w14:textId="77777777" w:rsidR="0094212B" w:rsidRPr="00C56700" w:rsidRDefault="0009777C" w:rsidP="008040F8">
      <w:pPr>
        <w:numPr>
          <w:ilvl w:val="1"/>
          <w:numId w:val="7"/>
        </w:numPr>
        <w:tabs>
          <w:tab w:val="left" w:pos="1276"/>
        </w:tabs>
        <w:ind w:firstLine="426"/>
        <w:jc w:val="both"/>
        <w:rPr>
          <w:noProof/>
          <w:sz w:val="26"/>
          <w:szCs w:val="26"/>
          <w:lang w:val="lv-LV"/>
        </w:rPr>
      </w:pPr>
      <w:r w:rsidRPr="00C56700">
        <w:rPr>
          <w:iCs/>
          <w:noProof/>
          <w:sz w:val="26"/>
          <w:szCs w:val="26"/>
          <w:lang w:val="lv-LV"/>
        </w:rPr>
        <w:t>Informācija</w:t>
      </w:r>
      <w:r w:rsidRPr="00C56700">
        <w:rPr>
          <w:noProof/>
          <w:sz w:val="26"/>
          <w:szCs w:val="26"/>
          <w:lang w:val="lv-LV"/>
        </w:rPr>
        <w:t xml:space="preserve"> netiek uzskatīta par ierobežotas pieejamības informāciju, ja tā kļuvusi publiski pieejama saskaņā ar Latvijas tiesību aktos noteiktajām prasībām (piemēram, iekļauta grāmatvedības sagatavotos publiska rakstura pārskatos un atskaitēs u.tml.).</w:t>
      </w:r>
    </w:p>
    <w:p w14:paraId="40FF6166" w14:textId="77777777" w:rsidR="0094212B" w:rsidRPr="00C56700" w:rsidRDefault="0009777C" w:rsidP="008040F8">
      <w:pPr>
        <w:numPr>
          <w:ilvl w:val="1"/>
          <w:numId w:val="7"/>
        </w:numPr>
        <w:tabs>
          <w:tab w:val="left" w:pos="1276"/>
        </w:tabs>
        <w:ind w:firstLine="426"/>
        <w:jc w:val="both"/>
        <w:rPr>
          <w:noProof/>
          <w:sz w:val="26"/>
          <w:szCs w:val="26"/>
          <w:lang w:val="lv-LV"/>
        </w:rPr>
      </w:pPr>
      <w:r w:rsidRPr="00C56700">
        <w:rPr>
          <w:noProof/>
          <w:sz w:val="26"/>
          <w:szCs w:val="26"/>
          <w:lang w:val="lv-LV"/>
        </w:rPr>
        <w:t>Informācijas neizpaušanas noteikumi neattiecas arī uz gadījumiem, kad Latvijas tiesību akti attiecīgo informāciju klasificē kā vispārpieejamu informāciju, kā arī gadījumos, ja šo informāciju pieprasa Latvijas tiesību aktos noteiktas kompetentas institūcijas vai organizācijas, kurām uz to ir likumīgas tiesības.</w:t>
      </w:r>
    </w:p>
    <w:p w14:paraId="2048516F" w14:textId="77777777" w:rsidR="00EF58EB" w:rsidRPr="00C56700" w:rsidRDefault="0009777C" w:rsidP="00BE62D7">
      <w:pPr>
        <w:numPr>
          <w:ilvl w:val="0"/>
          <w:numId w:val="7"/>
        </w:numPr>
        <w:tabs>
          <w:tab w:val="left" w:pos="567"/>
          <w:tab w:val="num" w:pos="993"/>
          <w:tab w:val="num" w:pos="5180"/>
        </w:tabs>
        <w:spacing w:before="160" w:after="160"/>
        <w:ind w:left="357" w:hanging="357"/>
        <w:jc w:val="center"/>
        <w:rPr>
          <w:b/>
          <w:bCs/>
          <w:iCs/>
          <w:noProof/>
          <w:sz w:val="26"/>
          <w:szCs w:val="26"/>
          <w:lang w:val="lv-LV"/>
        </w:rPr>
      </w:pPr>
      <w:r w:rsidRPr="00C56700">
        <w:rPr>
          <w:b/>
          <w:bCs/>
          <w:iCs/>
          <w:noProof/>
          <w:sz w:val="26"/>
          <w:szCs w:val="26"/>
          <w:lang w:val="lv-LV"/>
        </w:rPr>
        <w:t>STRĪDU IZSKATĪŠANAS KĀRTĪBA</w:t>
      </w:r>
    </w:p>
    <w:p w14:paraId="1168DED4" w14:textId="77777777" w:rsidR="008040F8" w:rsidRPr="00C56700" w:rsidRDefault="0009777C" w:rsidP="008040F8">
      <w:pPr>
        <w:numPr>
          <w:ilvl w:val="1"/>
          <w:numId w:val="7"/>
        </w:numPr>
        <w:tabs>
          <w:tab w:val="left" w:pos="1276"/>
        </w:tabs>
        <w:ind w:firstLine="426"/>
        <w:jc w:val="both"/>
        <w:rPr>
          <w:noProof/>
          <w:sz w:val="26"/>
          <w:szCs w:val="26"/>
          <w:lang w:val="lv-LV"/>
        </w:rPr>
      </w:pPr>
      <w:r w:rsidRPr="00C56700">
        <w:rPr>
          <w:noProof/>
          <w:sz w:val="26"/>
          <w:szCs w:val="26"/>
          <w:lang w:val="lv-LV"/>
        </w:rPr>
        <w:t xml:space="preserve">Jebkuras nesaskaņas, domstarpības vai strīdi starp Pusēm tiks risināti savstarpēju sarunu ceļā, kas tiks attiecīgi protokolētas un/vai </w:t>
      </w:r>
      <w:r w:rsidRPr="00C56700">
        <w:rPr>
          <w:noProof/>
          <w:sz w:val="26"/>
          <w:szCs w:val="26"/>
          <w:lang w:val="lv-LV"/>
        </w:rPr>
        <w:t>panāktā Pušu vienošanās noformējama rakstveidā.</w:t>
      </w:r>
    </w:p>
    <w:p w14:paraId="7F3913C6" w14:textId="77777777" w:rsidR="008040F8" w:rsidRPr="00C56700" w:rsidRDefault="0009777C" w:rsidP="008040F8">
      <w:pPr>
        <w:numPr>
          <w:ilvl w:val="1"/>
          <w:numId w:val="7"/>
        </w:numPr>
        <w:tabs>
          <w:tab w:val="left" w:pos="1276"/>
        </w:tabs>
        <w:ind w:firstLine="426"/>
        <w:jc w:val="both"/>
        <w:rPr>
          <w:noProof/>
          <w:sz w:val="26"/>
          <w:szCs w:val="26"/>
          <w:lang w:val="lv-LV"/>
        </w:rPr>
      </w:pPr>
      <w:r w:rsidRPr="00C56700">
        <w:rPr>
          <w:noProof/>
          <w:sz w:val="26"/>
          <w:szCs w:val="26"/>
          <w:lang w:val="lv-LV"/>
        </w:rPr>
        <w:t>Gadījumā, ja Puses 1 (viena) mēneša laikā nespēs vienoties, strīds risināms Latvijas Republikas tiesā normatīvo aktu noteiktajā kārtībā.</w:t>
      </w:r>
    </w:p>
    <w:p w14:paraId="4BB88BF0" w14:textId="77777777" w:rsidR="00A70E01" w:rsidRPr="00C56700" w:rsidRDefault="0009777C" w:rsidP="00BE62D7">
      <w:pPr>
        <w:numPr>
          <w:ilvl w:val="0"/>
          <w:numId w:val="7"/>
        </w:numPr>
        <w:tabs>
          <w:tab w:val="left" w:pos="567"/>
        </w:tabs>
        <w:spacing w:before="160" w:after="160"/>
        <w:ind w:left="357" w:hanging="357"/>
        <w:jc w:val="center"/>
        <w:rPr>
          <w:bCs/>
          <w:noProof/>
          <w:sz w:val="26"/>
          <w:szCs w:val="26"/>
          <w:lang w:val="lv-LV"/>
        </w:rPr>
      </w:pPr>
      <w:r w:rsidRPr="00C56700">
        <w:rPr>
          <w:b/>
          <w:noProof/>
          <w:sz w:val="26"/>
          <w:szCs w:val="26"/>
          <w:lang w:val="lv-LV"/>
        </w:rPr>
        <w:t>CITI</w:t>
      </w:r>
      <w:r w:rsidRPr="00C56700">
        <w:rPr>
          <w:bCs/>
          <w:noProof/>
          <w:sz w:val="26"/>
          <w:szCs w:val="26"/>
          <w:lang w:val="lv-LV"/>
        </w:rPr>
        <w:t xml:space="preserve"> </w:t>
      </w:r>
      <w:r w:rsidRPr="00C56700">
        <w:rPr>
          <w:b/>
          <w:noProof/>
          <w:sz w:val="26"/>
          <w:szCs w:val="26"/>
          <w:lang w:val="lv-LV"/>
        </w:rPr>
        <w:t>NOTEIKUMI</w:t>
      </w:r>
    </w:p>
    <w:p w14:paraId="01DD5D85" w14:textId="77777777" w:rsidR="00EF58EB" w:rsidRPr="00C56700" w:rsidRDefault="0009777C" w:rsidP="008040F8">
      <w:pPr>
        <w:numPr>
          <w:ilvl w:val="1"/>
          <w:numId w:val="7"/>
        </w:numPr>
        <w:tabs>
          <w:tab w:val="left" w:pos="1276"/>
        </w:tabs>
        <w:ind w:firstLine="426"/>
        <w:jc w:val="both"/>
        <w:rPr>
          <w:noProof/>
          <w:sz w:val="26"/>
          <w:szCs w:val="26"/>
          <w:lang w:val="lv-LV"/>
        </w:rPr>
      </w:pPr>
      <w:r w:rsidRPr="00C56700">
        <w:rPr>
          <w:noProof/>
          <w:sz w:val="26"/>
          <w:szCs w:val="26"/>
          <w:lang w:val="lv-LV"/>
        </w:rPr>
        <w:t xml:space="preserve">Pušu kontaktpersona savstarpēji sadarbības koordinēšanai Līguma ietvaros: </w:t>
      </w:r>
    </w:p>
    <w:p w14:paraId="245956F0" w14:textId="77777777" w:rsidR="00EF58EB" w:rsidRPr="00C56700" w:rsidRDefault="0009777C" w:rsidP="008040F8">
      <w:pPr>
        <w:numPr>
          <w:ilvl w:val="2"/>
          <w:numId w:val="7"/>
        </w:numPr>
        <w:tabs>
          <w:tab w:val="left" w:pos="1276"/>
          <w:tab w:val="num" w:pos="1380"/>
        </w:tabs>
        <w:ind w:left="0" w:firstLine="426"/>
        <w:jc w:val="both"/>
        <w:rPr>
          <w:noProof/>
          <w:sz w:val="26"/>
          <w:szCs w:val="26"/>
          <w:lang w:val="lv-LV"/>
        </w:rPr>
      </w:pPr>
      <w:r w:rsidRPr="00C56700">
        <w:rPr>
          <w:noProof/>
          <w:sz w:val="26"/>
          <w:szCs w:val="26"/>
          <w:lang w:val="lv-LV"/>
        </w:rPr>
        <w:t xml:space="preserve">Aģentūras kontaktpersona: </w:t>
      </w:r>
      <w:bookmarkStart w:id="9" w:name="_Hlk154692990"/>
      <w:bookmarkStart w:id="10" w:name="OLE_LINK1"/>
      <w:r w:rsidR="00217B00" w:rsidRPr="00C56700">
        <w:rPr>
          <w:noProof/>
          <w:sz w:val="26"/>
          <w:szCs w:val="26"/>
          <w:lang w:val="lv-LV"/>
        </w:rPr>
        <w:t>Ieva Lasmane</w:t>
      </w:r>
      <w:r w:rsidRPr="00C56700">
        <w:rPr>
          <w:noProof/>
          <w:sz w:val="26"/>
          <w:szCs w:val="26"/>
          <w:lang w:val="lv-LV"/>
        </w:rPr>
        <w:t xml:space="preserve">, tālrunis: </w:t>
      </w:r>
      <w:r w:rsidR="00217B00" w:rsidRPr="00C56700">
        <w:rPr>
          <w:noProof/>
          <w:sz w:val="26"/>
          <w:szCs w:val="26"/>
          <w:lang w:val="lv-LV"/>
        </w:rPr>
        <w:t>29159322</w:t>
      </w:r>
      <w:r w:rsidRPr="00C56700">
        <w:rPr>
          <w:noProof/>
          <w:sz w:val="26"/>
          <w:szCs w:val="26"/>
          <w:lang w:val="lv-LV"/>
        </w:rPr>
        <w:t>, e-pasts</w:t>
      </w:r>
      <w:r w:rsidR="00780227" w:rsidRPr="00C56700">
        <w:rPr>
          <w:noProof/>
          <w:sz w:val="26"/>
          <w:szCs w:val="26"/>
          <w:lang w:val="lv-LV"/>
        </w:rPr>
        <w:t>:</w:t>
      </w:r>
      <w:r w:rsidRPr="00C56700">
        <w:rPr>
          <w:noProof/>
          <w:sz w:val="26"/>
          <w:szCs w:val="26"/>
          <w:lang w:val="lv-LV"/>
        </w:rPr>
        <w:t xml:space="preserve"> </w:t>
      </w:r>
      <w:r w:rsidR="00217B00" w:rsidRPr="00C56700">
        <w:rPr>
          <w:noProof/>
          <w:sz w:val="26"/>
          <w:szCs w:val="26"/>
          <w:lang w:val="lv-LV"/>
        </w:rPr>
        <w:t>ieva.lasmane@riga.lv</w:t>
      </w:r>
      <w:r w:rsidRPr="00C56700">
        <w:rPr>
          <w:noProof/>
          <w:sz w:val="26"/>
          <w:szCs w:val="26"/>
          <w:lang w:val="lv-LV"/>
        </w:rPr>
        <w:t>;</w:t>
      </w:r>
      <w:bookmarkEnd w:id="9"/>
    </w:p>
    <w:p w14:paraId="126901B2" w14:textId="77777777" w:rsidR="00EF58EB" w:rsidRPr="00C56700" w:rsidRDefault="0009777C" w:rsidP="008040F8">
      <w:pPr>
        <w:numPr>
          <w:ilvl w:val="2"/>
          <w:numId w:val="7"/>
        </w:numPr>
        <w:tabs>
          <w:tab w:val="left" w:pos="1276"/>
          <w:tab w:val="num" w:pos="1380"/>
        </w:tabs>
        <w:ind w:left="0" w:firstLine="426"/>
        <w:jc w:val="both"/>
        <w:rPr>
          <w:noProof/>
          <w:sz w:val="26"/>
          <w:szCs w:val="26"/>
          <w:lang w:val="lv-LV"/>
        </w:rPr>
      </w:pPr>
      <w:r w:rsidRPr="00C56700">
        <w:rPr>
          <w:noProof/>
          <w:sz w:val="26"/>
          <w:szCs w:val="26"/>
          <w:lang w:val="lv-LV"/>
        </w:rPr>
        <w:t xml:space="preserve">Finansējuma saņēmēja kontaktpersona: </w:t>
      </w:r>
      <w:bookmarkEnd w:id="10"/>
      <w:r w:rsidR="00217B00" w:rsidRPr="00C56700">
        <w:rPr>
          <w:noProof/>
          <w:sz w:val="26"/>
          <w:szCs w:val="26"/>
          <w:lang w:val="lv-LV"/>
        </w:rPr>
        <w:t>Ģirts Majors</w:t>
      </w:r>
      <w:r w:rsidR="008040F8" w:rsidRPr="00C56700">
        <w:rPr>
          <w:noProof/>
          <w:sz w:val="26"/>
          <w:szCs w:val="26"/>
          <w:lang w:val="lv-LV"/>
        </w:rPr>
        <w:t xml:space="preserve">, tālrunis: </w:t>
      </w:r>
      <w:r w:rsidR="00217B00" w:rsidRPr="00C56700">
        <w:rPr>
          <w:noProof/>
          <w:sz w:val="26"/>
          <w:szCs w:val="26"/>
          <w:lang w:val="lv-LV"/>
        </w:rPr>
        <w:t>29158585</w:t>
      </w:r>
      <w:r w:rsidR="008040F8" w:rsidRPr="00C56700">
        <w:rPr>
          <w:noProof/>
          <w:sz w:val="26"/>
          <w:szCs w:val="26"/>
          <w:lang w:val="lv-LV"/>
        </w:rPr>
        <w:t xml:space="preserve">, </w:t>
      </w:r>
      <w:r w:rsidR="00EB6DE5" w:rsidRPr="00C56700">
        <w:rPr>
          <w:noProof/>
          <w:sz w:val="26"/>
          <w:szCs w:val="26"/>
          <w:lang w:val="lv-LV"/>
        </w:rPr>
        <w:br/>
      </w:r>
      <w:r w:rsidR="008040F8" w:rsidRPr="00C56700">
        <w:rPr>
          <w:noProof/>
          <w:sz w:val="26"/>
          <w:szCs w:val="26"/>
          <w:lang w:val="lv-LV"/>
        </w:rPr>
        <w:t>e-pasts</w:t>
      </w:r>
      <w:r w:rsidR="00780227" w:rsidRPr="00C56700">
        <w:rPr>
          <w:noProof/>
          <w:sz w:val="26"/>
          <w:szCs w:val="26"/>
          <w:lang w:val="lv-LV"/>
        </w:rPr>
        <w:t>:</w:t>
      </w:r>
      <w:r w:rsidR="008040F8" w:rsidRPr="00C56700">
        <w:rPr>
          <w:noProof/>
          <w:sz w:val="26"/>
          <w:szCs w:val="26"/>
          <w:lang w:val="lv-LV"/>
        </w:rPr>
        <w:t xml:space="preserve"> </w:t>
      </w:r>
      <w:r w:rsidR="00217B00" w:rsidRPr="00C56700">
        <w:rPr>
          <w:noProof/>
          <w:sz w:val="26"/>
          <w:szCs w:val="26"/>
          <w:lang w:val="lv-LV"/>
        </w:rPr>
        <w:t>girts@positivus.com</w:t>
      </w:r>
      <w:r w:rsidRPr="00C56700">
        <w:rPr>
          <w:noProof/>
          <w:sz w:val="26"/>
          <w:szCs w:val="26"/>
          <w:lang w:val="lv-LV"/>
        </w:rPr>
        <w:t>.</w:t>
      </w:r>
    </w:p>
    <w:p w14:paraId="6172BF3C" w14:textId="77777777" w:rsidR="00D40889" w:rsidRPr="00C56700" w:rsidRDefault="0009777C" w:rsidP="008040F8">
      <w:pPr>
        <w:numPr>
          <w:ilvl w:val="1"/>
          <w:numId w:val="7"/>
        </w:numPr>
        <w:tabs>
          <w:tab w:val="left" w:pos="1276"/>
        </w:tabs>
        <w:ind w:firstLine="426"/>
        <w:jc w:val="both"/>
        <w:rPr>
          <w:noProof/>
          <w:color w:val="000000"/>
          <w:sz w:val="26"/>
          <w:szCs w:val="26"/>
          <w:lang w:val="lv-LV" w:eastAsia="ar-SA"/>
        </w:rPr>
      </w:pPr>
      <w:r w:rsidRPr="00C56700">
        <w:rPr>
          <w:noProof/>
          <w:sz w:val="26"/>
          <w:szCs w:val="26"/>
          <w:lang w:val="lv-LV"/>
        </w:rPr>
        <w:t>Visi</w:t>
      </w:r>
      <w:r w:rsidRPr="00C56700">
        <w:rPr>
          <w:noProof/>
          <w:color w:val="000000"/>
          <w:sz w:val="26"/>
          <w:szCs w:val="26"/>
          <w:lang w:val="lv-LV"/>
        </w:rPr>
        <w:t xml:space="preserve"> no Līguma izrietošie paziņojumi, brīdinājumi, sarakste, saskaņojumi un cita informācija un dokumentācija (turpmāk – paziņojumi) ir noformējama rakstveidā, latviešu valodā. </w:t>
      </w:r>
      <w:r w:rsidRPr="00C56700">
        <w:rPr>
          <w:noProof/>
          <w:sz w:val="26"/>
          <w:szCs w:val="26"/>
          <w:lang w:val="lv-LV"/>
        </w:rPr>
        <w:t xml:space="preserve">Paziņojumi, kas netiek īstenoti rakstveidā, tiek uzskatīti par spēkā neesošiem. Visi dokumenti un paziņojumi, kas nosūtīti elektroniski uz </w:t>
      </w:r>
      <w:r w:rsidR="008040F8" w:rsidRPr="00C56700">
        <w:rPr>
          <w:noProof/>
          <w:sz w:val="26"/>
          <w:szCs w:val="26"/>
          <w:lang w:val="lv-LV"/>
        </w:rPr>
        <w:t xml:space="preserve">Finansējuma saņēmēja </w:t>
      </w:r>
      <w:r w:rsidRPr="00C56700">
        <w:rPr>
          <w:noProof/>
          <w:sz w:val="26"/>
          <w:szCs w:val="26"/>
          <w:lang w:val="lv-LV"/>
        </w:rPr>
        <w:t>e-pasta adresi:</w:t>
      </w:r>
      <w:r w:rsidR="008040F8" w:rsidRPr="00C56700">
        <w:rPr>
          <w:noProof/>
          <w:sz w:val="26"/>
          <w:szCs w:val="26"/>
          <w:lang w:val="lv-LV"/>
        </w:rPr>
        <w:t xml:space="preserve"> </w:t>
      </w:r>
      <w:r w:rsidR="00217B00" w:rsidRPr="00C56700">
        <w:rPr>
          <w:noProof/>
          <w:sz w:val="26"/>
          <w:szCs w:val="26"/>
          <w:lang w:val="lv-LV"/>
        </w:rPr>
        <w:t>girts@positivus.com</w:t>
      </w:r>
      <w:r w:rsidRPr="00C56700">
        <w:rPr>
          <w:noProof/>
          <w:sz w:val="26"/>
          <w:szCs w:val="26"/>
          <w:lang w:val="lv-LV"/>
        </w:rPr>
        <w:t xml:space="preserve">, </w:t>
      </w:r>
      <w:r w:rsidR="008040F8" w:rsidRPr="00C56700">
        <w:rPr>
          <w:noProof/>
          <w:sz w:val="26"/>
          <w:szCs w:val="26"/>
          <w:lang w:val="lv-LV"/>
        </w:rPr>
        <w:t>Aģentūrai</w:t>
      </w:r>
      <w:r w:rsidRPr="00C56700">
        <w:rPr>
          <w:noProof/>
          <w:sz w:val="26"/>
          <w:szCs w:val="26"/>
          <w:lang w:val="lv-LV"/>
        </w:rPr>
        <w:t xml:space="preserve"> – uz e-pasta adresi: </w:t>
      </w:r>
      <w:hyperlink r:id="rId12" w:history="1">
        <w:r w:rsidRPr="00C56700">
          <w:rPr>
            <w:noProof/>
            <w:color w:val="0000FF"/>
            <w:sz w:val="26"/>
            <w:szCs w:val="26"/>
            <w:u w:val="single"/>
            <w:lang w:val="lv-LV"/>
          </w:rPr>
          <w:t>invest@riga.lv</w:t>
        </w:r>
      </w:hyperlink>
      <w:r w:rsidRPr="00C56700">
        <w:rPr>
          <w:noProof/>
          <w:sz w:val="26"/>
          <w:szCs w:val="26"/>
          <w:lang w:val="lv-LV"/>
        </w:rPr>
        <w:t xml:space="preserve"> uzskatāmi par paziņotiem otrajā darba dienā pēc to nosūtīšanas</w:t>
      </w:r>
      <w:r w:rsidR="008040F8" w:rsidRPr="00C56700">
        <w:rPr>
          <w:noProof/>
          <w:sz w:val="26"/>
          <w:szCs w:val="26"/>
          <w:lang w:val="lv-LV"/>
        </w:rPr>
        <w:t xml:space="preserve"> </w:t>
      </w:r>
      <w:r w:rsidRPr="00C56700">
        <w:rPr>
          <w:noProof/>
          <w:color w:val="000000"/>
          <w:sz w:val="26"/>
          <w:szCs w:val="26"/>
          <w:lang w:val="lv-LV" w:eastAsia="ar-SA"/>
        </w:rPr>
        <w:t>vai ātrāk, ja ir saņemts apstiprinājums par paziņojuma saņemšanu.</w:t>
      </w:r>
    </w:p>
    <w:p w14:paraId="0A1F5C22" w14:textId="77777777" w:rsidR="00D40889" w:rsidRPr="00C56700" w:rsidRDefault="0009777C" w:rsidP="008040F8">
      <w:pPr>
        <w:numPr>
          <w:ilvl w:val="1"/>
          <w:numId w:val="7"/>
        </w:numPr>
        <w:tabs>
          <w:tab w:val="left" w:pos="1276"/>
        </w:tabs>
        <w:ind w:firstLine="426"/>
        <w:jc w:val="both"/>
        <w:rPr>
          <w:noProof/>
          <w:sz w:val="26"/>
          <w:szCs w:val="26"/>
          <w:lang w:val="lv-LV"/>
        </w:rPr>
      </w:pPr>
      <w:r w:rsidRPr="00C56700">
        <w:rPr>
          <w:iCs/>
          <w:noProof/>
          <w:sz w:val="26"/>
          <w:szCs w:val="26"/>
          <w:lang w:val="lv-LV"/>
        </w:rPr>
        <w:t>Ja</w:t>
      </w:r>
      <w:r w:rsidRPr="00C56700">
        <w:rPr>
          <w:noProof/>
          <w:sz w:val="26"/>
          <w:szCs w:val="26"/>
          <w:lang w:val="lv-LV"/>
        </w:rPr>
        <w:t xml:space="preserve"> kāds no Līguma noteikumiem tiek pārtraukts vai apturēts uz noteiktu periodu, vai kļūst spēkā neesošs, tas neietekmē pārējo Līguma noteikumu un nosacījumu spēkā esību.</w:t>
      </w:r>
    </w:p>
    <w:p w14:paraId="701E3713" w14:textId="77777777" w:rsidR="00D40889" w:rsidRPr="00C56700" w:rsidRDefault="0009777C" w:rsidP="00EB1173">
      <w:pPr>
        <w:numPr>
          <w:ilvl w:val="1"/>
          <w:numId w:val="7"/>
        </w:numPr>
        <w:tabs>
          <w:tab w:val="left" w:pos="1276"/>
        </w:tabs>
        <w:ind w:firstLine="426"/>
        <w:jc w:val="both"/>
        <w:rPr>
          <w:noProof/>
          <w:color w:val="000000"/>
          <w:sz w:val="26"/>
          <w:szCs w:val="26"/>
          <w:lang w:val="lv-LV"/>
        </w:rPr>
      </w:pPr>
      <w:r w:rsidRPr="00C56700">
        <w:rPr>
          <w:iCs/>
          <w:noProof/>
          <w:sz w:val="26"/>
          <w:szCs w:val="26"/>
          <w:lang w:val="lv-LV"/>
        </w:rPr>
        <w:t>Pusēm</w:t>
      </w:r>
      <w:r w:rsidRPr="00C56700">
        <w:rPr>
          <w:noProof/>
          <w:sz w:val="26"/>
          <w:szCs w:val="26"/>
          <w:lang w:val="lv-LV"/>
        </w:rPr>
        <w:t xml:space="preserve"> ir pienākums 5 (piecu) darba dienu laikā rakstiski brīdināt otro Pusi par pilnvaroto pārstāvju maiņu, gaidāmo reorganizāciju vai likvidāciju, kā arī nekavējoties informēt par izmaņām rekvizītos, statusā, kā arī, ja tiek ierosināta lieta par atzīšanu par maksātnespējīgu, un citas būtiskās informācijas izmaiņām, kas var ietekmēt Līguma pienācīgu izpildi. </w:t>
      </w:r>
      <w:r w:rsidRPr="00C56700">
        <w:rPr>
          <w:noProof/>
          <w:color w:val="000000"/>
          <w:sz w:val="26"/>
          <w:szCs w:val="26"/>
          <w:lang w:val="lv-LV"/>
        </w:rPr>
        <w:t xml:space="preserve">Par zaudējumiem, kas var rasties </w:t>
      </w:r>
      <w:r w:rsidR="001312B7" w:rsidRPr="00C56700">
        <w:rPr>
          <w:noProof/>
          <w:color w:val="000000"/>
          <w:sz w:val="26"/>
          <w:szCs w:val="26"/>
          <w:lang w:val="lv-LV"/>
        </w:rPr>
        <w:t>Pusei</w:t>
      </w:r>
      <w:r w:rsidRPr="00C56700">
        <w:rPr>
          <w:noProof/>
          <w:color w:val="000000"/>
          <w:sz w:val="26"/>
          <w:szCs w:val="26"/>
          <w:lang w:val="lv-LV"/>
        </w:rPr>
        <w:t xml:space="preserve"> sakarā ar šo izmaiņu nesavlaicīgu un nepienācīgu paziņošanu pilnā apjomā, atbild vainīg</w:t>
      </w:r>
      <w:r w:rsidR="001312B7" w:rsidRPr="00C56700">
        <w:rPr>
          <w:noProof/>
          <w:color w:val="000000"/>
          <w:sz w:val="26"/>
          <w:szCs w:val="26"/>
          <w:lang w:val="lv-LV"/>
        </w:rPr>
        <w:t>ā</w:t>
      </w:r>
      <w:r w:rsidRPr="00C56700">
        <w:rPr>
          <w:noProof/>
          <w:color w:val="000000"/>
          <w:sz w:val="26"/>
          <w:szCs w:val="26"/>
          <w:lang w:val="lv-LV"/>
        </w:rPr>
        <w:t xml:space="preserve"> </w:t>
      </w:r>
      <w:r w:rsidR="001312B7" w:rsidRPr="00C56700">
        <w:rPr>
          <w:noProof/>
          <w:color w:val="000000"/>
          <w:sz w:val="26"/>
          <w:szCs w:val="26"/>
          <w:lang w:val="lv-LV"/>
        </w:rPr>
        <w:t>Puse</w:t>
      </w:r>
      <w:r w:rsidRPr="00C56700">
        <w:rPr>
          <w:noProof/>
          <w:color w:val="000000"/>
          <w:sz w:val="26"/>
          <w:szCs w:val="26"/>
          <w:lang w:val="lv-LV"/>
        </w:rPr>
        <w:t>.</w:t>
      </w:r>
      <w:r w:rsidRPr="00C56700">
        <w:rPr>
          <w:rFonts w:eastAsia="Calibri"/>
          <w:noProof/>
          <w:sz w:val="26"/>
          <w:szCs w:val="26"/>
          <w:lang w:val="lv-LV"/>
        </w:rPr>
        <w:t xml:space="preserve"> </w:t>
      </w:r>
    </w:p>
    <w:p w14:paraId="5233D2FB" w14:textId="77777777" w:rsidR="00D40889" w:rsidRPr="00C56700" w:rsidRDefault="0009777C" w:rsidP="008040F8">
      <w:pPr>
        <w:numPr>
          <w:ilvl w:val="1"/>
          <w:numId w:val="7"/>
        </w:numPr>
        <w:tabs>
          <w:tab w:val="left" w:pos="1276"/>
        </w:tabs>
        <w:ind w:firstLine="426"/>
        <w:jc w:val="both"/>
        <w:rPr>
          <w:noProof/>
          <w:sz w:val="26"/>
          <w:szCs w:val="26"/>
          <w:lang w:val="lv-LV"/>
        </w:rPr>
      </w:pPr>
      <w:r w:rsidRPr="00C56700">
        <w:rPr>
          <w:noProof/>
          <w:sz w:val="26"/>
          <w:szCs w:val="26"/>
          <w:lang w:val="lv-LV"/>
        </w:rPr>
        <w:t>Līgums ir saistošs Pusēm, to pilnvarotajām personām, kā arī tiesību un saistību pārņēmējiem.</w:t>
      </w:r>
    </w:p>
    <w:p w14:paraId="2931C36C" w14:textId="77777777" w:rsidR="001312B7" w:rsidRPr="00C56700" w:rsidRDefault="0009777C" w:rsidP="008040F8">
      <w:pPr>
        <w:numPr>
          <w:ilvl w:val="1"/>
          <w:numId w:val="7"/>
        </w:numPr>
        <w:tabs>
          <w:tab w:val="left" w:pos="1276"/>
        </w:tabs>
        <w:ind w:firstLine="426"/>
        <w:jc w:val="both"/>
        <w:rPr>
          <w:noProof/>
          <w:sz w:val="26"/>
          <w:szCs w:val="26"/>
          <w:lang w:val="lv-LV"/>
        </w:rPr>
      </w:pPr>
      <w:r w:rsidRPr="00C56700">
        <w:rPr>
          <w:noProof/>
          <w:sz w:val="26"/>
          <w:szCs w:val="26"/>
          <w:lang w:val="lv-LV"/>
        </w:rPr>
        <w:t xml:space="preserve">Parakstot Līgumu, </w:t>
      </w:r>
      <w:r w:rsidR="00C669BC" w:rsidRPr="00C56700">
        <w:rPr>
          <w:noProof/>
          <w:sz w:val="26"/>
          <w:szCs w:val="26"/>
          <w:lang w:val="lv-LV"/>
        </w:rPr>
        <w:t xml:space="preserve">Finansējuma saņēmējs </w:t>
      </w:r>
      <w:r w:rsidRPr="00C56700">
        <w:rPr>
          <w:noProof/>
          <w:sz w:val="26"/>
          <w:szCs w:val="26"/>
          <w:lang w:val="lv-LV"/>
        </w:rPr>
        <w:t>apliecina, ka:</w:t>
      </w:r>
    </w:p>
    <w:p w14:paraId="7522D0B6" w14:textId="77777777" w:rsidR="00D40889" w:rsidRPr="00C56700" w:rsidRDefault="0009777C" w:rsidP="001312B7">
      <w:pPr>
        <w:numPr>
          <w:ilvl w:val="2"/>
          <w:numId w:val="7"/>
        </w:numPr>
        <w:tabs>
          <w:tab w:val="left" w:pos="1276"/>
          <w:tab w:val="num" w:pos="1380"/>
        </w:tabs>
        <w:ind w:left="0" w:firstLine="426"/>
        <w:jc w:val="both"/>
        <w:rPr>
          <w:noProof/>
          <w:sz w:val="26"/>
          <w:szCs w:val="26"/>
          <w:lang w:val="lv-LV"/>
        </w:rPr>
      </w:pPr>
      <w:r w:rsidRPr="00C56700">
        <w:rPr>
          <w:noProof/>
          <w:sz w:val="26"/>
          <w:szCs w:val="26"/>
          <w:lang w:val="lv-LV"/>
        </w:rPr>
        <w:t xml:space="preserve"> uz Līguma noslēgšanas dienu </w:t>
      </w:r>
      <w:r w:rsidR="00C669BC" w:rsidRPr="00C56700">
        <w:rPr>
          <w:noProof/>
          <w:sz w:val="26"/>
          <w:szCs w:val="26"/>
          <w:lang w:val="lv-LV"/>
        </w:rPr>
        <w:t xml:space="preserve">Finansējuma saņēmējam </w:t>
      </w:r>
      <w:r w:rsidRPr="00C56700">
        <w:rPr>
          <w:noProof/>
          <w:sz w:val="26"/>
          <w:szCs w:val="26"/>
          <w:lang w:val="lv-LV"/>
        </w:rPr>
        <w:t xml:space="preserve">nav piemērotas starptautiskās vai </w:t>
      </w:r>
      <w:r w:rsidRPr="00C56700">
        <w:rPr>
          <w:noProof/>
          <w:sz w:val="26"/>
          <w:szCs w:val="26"/>
          <w:lang w:val="lv-LV"/>
        </w:rPr>
        <w:t>nacionālās sankcijas vai būtiskas finanšu un kapitāla tirgus intereses ietekmējošas Eiropas Savienības vai Ziemeļatlantijas līguma organizācijas dalībvalsts noteiktās sankcijas</w:t>
      </w:r>
      <w:r w:rsidR="00EB6DE5" w:rsidRPr="00C56700">
        <w:rPr>
          <w:noProof/>
          <w:sz w:val="26"/>
          <w:szCs w:val="26"/>
          <w:lang w:val="lv-LV"/>
        </w:rPr>
        <w:t>;</w:t>
      </w:r>
    </w:p>
    <w:p w14:paraId="53ADC516" w14:textId="77777777" w:rsidR="00222D3E" w:rsidRPr="00C56700" w:rsidRDefault="0009777C" w:rsidP="001312B7">
      <w:pPr>
        <w:numPr>
          <w:ilvl w:val="2"/>
          <w:numId w:val="7"/>
        </w:numPr>
        <w:tabs>
          <w:tab w:val="left" w:pos="1276"/>
          <w:tab w:val="num" w:pos="1380"/>
        </w:tabs>
        <w:ind w:left="0" w:firstLine="426"/>
        <w:jc w:val="both"/>
        <w:rPr>
          <w:noProof/>
          <w:sz w:val="26"/>
          <w:szCs w:val="26"/>
          <w:lang w:val="lv-LV"/>
        </w:rPr>
      </w:pPr>
      <w:r w:rsidRPr="00C56700">
        <w:rPr>
          <w:noProof/>
          <w:sz w:val="26"/>
          <w:szCs w:val="26"/>
          <w:lang w:val="lv-LV"/>
        </w:rPr>
        <w:t xml:space="preserve">Līgumā norādītos vai saskaņā ar Līguma izpildi nodotos </w:t>
      </w:r>
      <w:r w:rsidR="00860313" w:rsidRPr="00C56700">
        <w:rPr>
          <w:noProof/>
          <w:sz w:val="26"/>
          <w:szCs w:val="26"/>
          <w:lang w:val="lv-LV"/>
        </w:rPr>
        <w:t>Pušu</w:t>
      </w:r>
      <w:r w:rsidRPr="00C56700">
        <w:rPr>
          <w:noProof/>
          <w:sz w:val="26"/>
          <w:szCs w:val="26"/>
          <w:lang w:val="lv-LV"/>
        </w:rPr>
        <w:t xml:space="preserve"> darbinieku personas datus izmantos tikai Līguma izpildei (dati tiks apstrādāti tikai saskaņā ar Līguma </w:t>
      </w:r>
      <w:r w:rsidRPr="00C56700">
        <w:rPr>
          <w:noProof/>
          <w:sz w:val="26"/>
          <w:szCs w:val="26"/>
          <w:lang w:val="lv-LV"/>
        </w:rPr>
        <w:lastRenderedPageBreak/>
        <w:t>priekšmetu, Līgumā noteiktajā apjomā, uz Līguma darbības termiņu un tikai saskaņā ar spēkā esošo tiesību aktu prasībām).</w:t>
      </w:r>
    </w:p>
    <w:p w14:paraId="4C6EB748" w14:textId="77777777" w:rsidR="00D40889" w:rsidRPr="00C56700" w:rsidRDefault="0009777C" w:rsidP="008040F8">
      <w:pPr>
        <w:numPr>
          <w:ilvl w:val="1"/>
          <w:numId w:val="7"/>
        </w:numPr>
        <w:tabs>
          <w:tab w:val="left" w:pos="1276"/>
        </w:tabs>
        <w:ind w:firstLine="426"/>
        <w:jc w:val="both"/>
        <w:rPr>
          <w:iCs/>
          <w:noProof/>
          <w:sz w:val="26"/>
          <w:szCs w:val="26"/>
          <w:lang w:val="lv-LV"/>
        </w:rPr>
      </w:pPr>
      <w:r w:rsidRPr="00C56700">
        <w:rPr>
          <w:noProof/>
          <w:sz w:val="26"/>
          <w:szCs w:val="26"/>
          <w:lang w:val="lv-LV"/>
        </w:rPr>
        <w:t>Līgums</w:t>
      </w:r>
      <w:r w:rsidRPr="00C56700">
        <w:rPr>
          <w:iCs/>
          <w:noProof/>
          <w:sz w:val="26"/>
          <w:szCs w:val="26"/>
          <w:lang w:val="lv-LV"/>
        </w:rPr>
        <w:t xml:space="preserve"> sagatavots un parakstīts ar drošu elektronisko parakstu</w:t>
      </w:r>
      <w:r w:rsidRPr="00C56700">
        <w:rPr>
          <w:bCs/>
          <w:iCs/>
          <w:noProof/>
          <w:sz w:val="26"/>
          <w:szCs w:val="26"/>
          <w:lang w:val="lv-LV"/>
        </w:rPr>
        <w:t>, kas satur laika zīmogu</w:t>
      </w:r>
      <w:r w:rsidRPr="00C56700">
        <w:rPr>
          <w:iCs/>
          <w:noProof/>
          <w:sz w:val="26"/>
          <w:szCs w:val="26"/>
          <w:lang w:val="lv-LV"/>
        </w:rPr>
        <w:t>.</w:t>
      </w:r>
      <w:r w:rsidRPr="00C56700">
        <w:rPr>
          <w:bCs/>
          <w:iCs/>
          <w:noProof/>
          <w:sz w:val="26"/>
          <w:szCs w:val="26"/>
          <w:lang w:val="lv-LV"/>
        </w:rPr>
        <w:t xml:space="preserve"> Līguma abpusējas parakstīšanas datums ir pēdējā parakstītāja pievienotā laika zīmoga datums un laiks. </w:t>
      </w:r>
      <w:r w:rsidRPr="00C56700">
        <w:rPr>
          <w:bCs/>
          <w:iCs/>
          <w:noProof/>
          <w:sz w:val="26"/>
          <w:szCs w:val="26"/>
          <w:lang w:val="lv-LV" w:eastAsia="x-none"/>
        </w:rPr>
        <w:t>Katra Puse Līgumu glabā savā lietvedībā elektroniskā dokumenta formā.</w:t>
      </w:r>
    </w:p>
    <w:p w14:paraId="4E7A1A46" w14:textId="77777777" w:rsidR="00FC5976" w:rsidRPr="00C56700" w:rsidRDefault="00FC5976" w:rsidP="00FC5976">
      <w:pPr>
        <w:tabs>
          <w:tab w:val="left" w:pos="1276"/>
        </w:tabs>
        <w:jc w:val="both"/>
        <w:rPr>
          <w:bCs/>
          <w:iCs/>
          <w:noProof/>
          <w:sz w:val="26"/>
          <w:szCs w:val="26"/>
          <w:lang w:val="lv-LV" w:eastAsia="x-none"/>
        </w:rPr>
      </w:pPr>
    </w:p>
    <w:p w14:paraId="3D4ED675" w14:textId="77777777" w:rsidR="00FC5976" w:rsidRPr="00C56700" w:rsidRDefault="00FC5976" w:rsidP="00FC5976">
      <w:pPr>
        <w:tabs>
          <w:tab w:val="left" w:pos="1276"/>
        </w:tabs>
        <w:jc w:val="both"/>
        <w:rPr>
          <w:iCs/>
          <w:noProof/>
          <w:sz w:val="26"/>
          <w:szCs w:val="26"/>
          <w:lang w:val="lv-LV"/>
        </w:rPr>
      </w:pPr>
    </w:p>
    <w:p w14:paraId="148616FB" w14:textId="77777777" w:rsidR="00A70E01" w:rsidRPr="00C56700" w:rsidRDefault="0009777C" w:rsidP="00BE62D7">
      <w:pPr>
        <w:numPr>
          <w:ilvl w:val="0"/>
          <w:numId w:val="7"/>
        </w:numPr>
        <w:tabs>
          <w:tab w:val="left" w:pos="567"/>
        </w:tabs>
        <w:spacing w:before="160" w:after="160"/>
        <w:ind w:left="357" w:hanging="357"/>
        <w:jc w:val="center"/>
        <w:rPr>
          <w:b/>
          <w:bCs/>
          <w:noProof/>
          <w:sz w:val="26"/>
          <w:szCs w:val="26"/>
          <w:lang w:val="lv-LV"/>
        </w:rPr>
      </w:pPr>
      <w:r w:rsidRPr="00C56700">
        <w:rPr>
          <w:b/>
          <w:bCs/>
          <w:noProof/>
          <w:sz w:val="26"/>
          <w:szCs w:val="26"/>
          <w:lang w:val="lv-LV"/>
        </w:rPr>
        <w:t>PUŠU REKVIZĪTI</w:t>
      </w:r>
    </w:p>
    <w:tbl>
      <w:tblPr>
        <w:tblW w:w="9987" w:type="dxa"/>
        <w:tblLook w:val="04A0" w:firstRow="1" w:lastRow="0" w:firstColumn="1" w:lastColumn="0" w:noHBand="0" w:noVBand="1"/>
      </w:tblPr>
      <w:tblGrid>
        <w:gridCol w:w="5353"/>
        <w:gridCol w:w="4634"/>
      </w:tblGrid>
      <w:tr w:rsidR="00EB3DEF" w14:paraId="5577FA5B" w14:textId="77777777" w:rsidTr="00780227">
        <w:tc>
          <w:tcPr>
            <w:tcW w:w="5353" w:type="dxa"/>
            <w:shd w:val="clear" w:color="auto" w:fill="auto"/>
          </w:tcPr>
          <w:p w14:paraId="772C51CE" w14:textId="77777777" w:rsidR="00A70E01" w:rsidRPr="00C56700" w:rsidRDefault="0009777C" w:rsidP="00FC10F2">
            <w:pPr>
              <w:jc w:val="both"/>
              <w:rPr>
                <w:b/>
                <w:bCs/>
                <w:noProof/>
                <w:sz w:val="26"/>
                <w:szCs w:val="26"/>
                <w:lang w:val="lv-LV"/>
              </w:rPr>
            </w:pPr>
            <w:bookmarkStart w:id="11" w:name="_Hlk74225358"/>
            <w:r w:rsidRPr="00C56700">
              <w:rPr>
                <w:b/>
                <w:bCs/>
                <w:noProof/>
                <w:sz w:val="26"/>
                <w:szCs w:val="26"/>
                <w:lang w:val="lv-LV"/>
              </w:rPr>
              <w:t>Aģentūra</w:t>
            </w:r>
          </w:p>
          <w:p w14:paraId="7A4B35A2" w14:textId="77777777" w:rsidR="001312B7" w:rsidRPr="00C56700" w:rsidRDefault="0009777C" w:rsidP="001312B7">
            <w:pPr>
              <w:snapToGrid w:val="0"/>
              <w:ind w:right="-18"/>
              <w:jc w:val="both"/>
              <w:rPr>
                <w:b/>
                <w:bCs/>
                <w:noProof/>
                <w:sz w:val="26"/>
                <w:szCs w:val="26"/>
                <w:lang w:val="lv-LV"/>
              </w:rPr>
            </w:pPr>
            <w:r w:rsidRPr="00C56700">
              <w:rPr>
                <w:b/>
                <w:bCs/>
                <w:noProof/>
                <w:sz w:val="26"/>
                <w:szCs w:val="26"/>
                <w:lang w:val="lv-LV"/>
              </w:rPr>
              <w:t xml:space="preserve">Rīgas valstspilsētas pašvaldības aģentūra </w:t>
            </w:r>
          </w:p>
          <w:p w14:paraId="325573F9" w14:textId="77777777" w:rsidR="001312B7" w:rsidRPr="00C56700" w:rsidRDefault="0009777C" w:rsidP="001312B7">
            <w:pPr>
              <w:snapToGrid w:val="0"/>
              <w:ind w:right="-18"/>
              <w:jc w:val="both"/>
              <w:rPr>
                <w:b/>
                <w:bCs/>
                <w:noProof/>
                <w:sz w:val="26"/>
                <w:szCs w:val="26"/>
                <w:lang w:val="lv-LV"/>
              </w:rPr>
            </w:pPr>
            <w:r w:rsidRPr="00C56700">
              <w:rPr>
                <w:b/>
                <w:bCs/>
                <w:noProof/>
                <w:sz w:val="26"/>
                <w:szCs w:val="26"/>
                <w:lang w:val="lv-LV"/>
              </w:rPr>
              <w:t>“Rīgas investīciju un tūrisma aģentūra”</w:t>
            </w:r>
          </w:p>
          <w:p w14:paraId="134EF57F" w14:textId="77777777" w:rsidR="00EB6DE5" w:rsidRPr="00C56700" w:rsidRDefault="0009777C" w:rsidP="00EB6DE5">
            <w:pPr>
              <w:snapToGrid w:val="0"/>
              <w:ind w:right="-18"/>
              <w:jc w:val="both"/>
              <w:rPr>
                <w:noProof/>
                <w:sz w:val="26"/>
                <w:szCs w:val="26"/>
                <w:lang w:val="lv-LV"/>
              </w:rPr>
            </w:pPr>
            <w:r w:rsidRPr="00C56700">
              <w:rPr>
                <w:noProof/>
                <w:sz w:val="26"/>
                <w:szCs w:val="26"/>
                <w:lang w:val="lv-LV"/>
              </w:rPr>
              <w:t>Reģistrācijas Nr. 40900035739</w:t>
            </w:r>
          </w:p>
          <w:p w14:paraId="572CBB0A" w14:textId="77777777" w:rsidR="00EB6DE5" w:rsidRPr="00C56700" w:rsidRDefault="0009777C" w:rsidP="00EB6DE5">
            <w:pPr>
              <w:snapToGrid w:val="0"/>
              <w:ind w:right="-18"/>
              <w:jc w:val="both"/>
              <w:rPr>
                <w:noProof/>
                <w:sz w:val="26"/>
                <w:szCs w:val="26"/>
                <w:lang w:val="lv-LV"/>
              </w:rPr>
            </w:pPr>
            <w:r w:rsidRPr="00C56700">
              <w:rPr>
                <w:noProof/>
                <w:sz w:val="26"/>
                <w:szCs w:val="26"/>
                <w:lang w:val="lv-LV"/>
              </w:rPr>
              <w:t>Nodokļu maksātāja reģ. Nr. 90011524360</w:t>
            </w:r>
          </w:p>
          <w:p w14:paraId="6A10476C" w14:textId="77777777" w:rsidR="00EB6DE5" w:rsidRPr="00C56700" w:rsidRDefault="0009777C" w:rsidP="00EB6DE5">
            <w:pPr>
              <w:snapToGrid w:val="0"/>
              <w:ind w:right="-18"/>
              <w:jc w:val="both"/>
              <w:rPr>
                <w:noProof/>
                <w:sz w:val="26"/>
                <w:szCs w:val="26"/>
                <w:lang w:val="lv-LV"/>
              </w:rPr>
            </w:pPr>
            <w:r w:rsidRPr="00C56700">
              <w:rPr>
                <w:noProof/>
                <w:sz w:val="26"/>
                <w:szCs w:val="26"/>
                <w:lang w:val="lv-LV"/>
              </w:rPr>
              <w:t>Juridiskā adrese: Rātslaukums 1, Rīga, LV-1050</w:t>
            </w:r>
          </w:p>
          <w:p w14:paraId="0D90DD71" w14:textId="77777777" w:rsidR="00EB6DE5" w:rsidRPr="00C56700" w:rsidRDefault="0009777C" w:rsidP="00EB6DE5">
            <w:pPr>
              <w:pStyle w:val="Normal11pt"/>
              <w:ind w:right="-25"/>
              <w:jc w:val="left"/>
              <w:rPr>
                <w:b w:val="0"/>
                <w:iCs/>
                <w:noProof/>
                <w:sz w:val="26"/>
                <w:szCs w:val="26"/>
              </w:rPr>
            </w:pPr>
            <w:r w:rsidRPr="00C56700">
              <w:rPr>
                <w:b w:val="0"/>
                <w:iCs/>
                <w:noProof/>
                <w:sz w:val="26"/>
                <w:szCs w:val="26"/>
              </w:rPr>
              <w:t>Tālrunis: 29159322</w:t>
            </w:r>
          </w:p>
          <w:p w14:paraId="098BFE69" w14:textId="77777777" w:rsidR="00EB6DE5" w:rsidRPr="00C56700" w:rsidRDefault="0009777C" w:rsidP="00EB6DE5">
            <w:pPr>
              <w:pStyle w:val="Normal11pt"/>
              <w:ind w:right="-25"/>
              <w:jc w:val="left"/>
              <w:rPr>
                <w:b w:val="0"/>
                <w:iCs/>
                <w:noProof/>
                <w:sz w:val="26"/>
                <w:szCs w:val="26"/>
              </w:rPr>
            </w:pPr>
            <w:r w:rsidRPr="00C56700">
              <w:rPr>
                <w:b w:val="0"/>
                <w:iCs/>
                <w:noProof/>
                <w:sz w:val="26"/>
                <w:szCs w:val="26"/>
              </w:rPr>
              <w:t>e-pasts: invest@riga.lv</w:t>
            </w:r>
          </w:p>
          <w:p w14:paraId="5AABCB20" w14:textId="77777777" w:rsidR="00EB6DE5" w:rsidRPr="00C56700" w:rsidRDefault="0009777C" w:rsidP="00EB6DE5">
            <w:pPr>
              <w:snapToGrid w:val="0"/>
              <w:ind w:right="-18"/>
              <w:jc w:val="both"/>
              <w:rPr>
                <w:noProof/>
                <w:sz w:val="26"/>
                <w:szCs w:val="26"/>
                <w:lang w:val="lv-LV"/>
              </w:rPr>
            </w:pPr>
            <w:r w:rsidRPr="00C56700">
              <w:rPr>
                <w:noProof/>
                <w:sz w:val="26"/>
                <w:szCs w:val="26"/>
                <w:lang w:val="lv-LV"/>
              </w:rPr>
              <w:t>Banka:</w:t>
            </w:r>
            <w:r w:rsidRPr="00C56700">
              <w:rPr>
                <w:noProof/>
                <w:lang w:val="lv-LV"/>
              </w:rPr>
              <w:t xml:space="preserve"> </w:t>
            </w:r>
            <w:r w:rsidRPr="00C56700">
              <w:rPr>
                <w:noProof/>
                <w:sz w:val="26"/>
                <w:szCs w:val="26"/>
                <w:lang w:val="lv-LV"/>
              </w:rPr>
              <w:t xml:space="preserve">Luminor Bank AS Latvijas filiāle </w:t>
            </w:r>
          </w:p>
          <w:p w14:paraId="0B9C6152" w14:textId="77777777" w:rsidR="00EB6DE5" w:rsidRPr="00C56700" w:rsidRDefault="0009777C" w:rsidP="00EB6DE5">
            <w:pPr>
              <w:snapToGrid w:val="0"/>
              <w:ind w:right="-18"/>
              <w:jc w:val="both"/>
              <w:rPr>
                <w:noProof/>
                <w:sz w:val="26"/>
                <w:szCs w:val="26"/>
                <w:lang w:val="lv-LV"/>
              </w:rPr>
            </w:pPr>
            <w:r w:rsidRPr="00C56700">
              <w:rPr>
                <w:noProof/>
                <w:sz w:val="26"/>
                <w:szCs w:val="26"/>
                <w:lang w:val="lv-LV"/>
              </w:rPr>
              <w:t>Bankas kods: RIKOLV2X</w:t>
            </w:r>
          </w:p>
          <w:p w14:paraId="094E4056" w14:textId="77777777" w:rsidR="00EB6DE5" w:rsidRPr="00C56700" w:rsidRDefault="0009777C" w:rsidP="00EB6DE5">
            <w:pPr>
              <w:snapToGrid w:val="0"/>
              <w:ind w:right="-18"/>
              <w:jc w:val="both"/>
              <w:rPr>
                <w:b/>
                <w:noProof/>
                <w:sz w:val="26"/>
                <w:szCs w:val="26"/>
                <w:u w:val="single"/>
                <w:lang w:val="lv-LV"/>
              </w:rPr>
            </w:pPr>
            <w:r w:rsidRPr="00C56700">
              <w:rPr>
                <w:noProof/>
                <w:sz w:val="26"/>
                <w:szCs w:val="26"/>
                <w:lang w:val="lv-LV"/>
              </w:rPr>
              <w:t>Konta Nr. LV06RIKO0021600021010</w:t>
            </w:r>
          </w:p>
          <w:p w14:paraId="1A06E9E7" w14:textId="77777777" w:rsidR="001312B7" w:rsidRPr="00C56700" w:rsidRDefault="001312B7" w:rsidP="001312B7">
            <w:pPr>
              <w:snapToGrid w:val="0"/>
              <w:ind w:right="-18"/>
              <w:jc w:val="both"/>
              <w:rPr>
                <w:b/>
                <w:noProof/>
                <w:sz w:val="26"/>
                <w:szCs w:val="26"/>
                <w:u w:val="single"/>
                <w:lang w:val="lv-LV"/>
              </w:rPr>
            </w:pPr>
          </w:p>
          <w:p w14:paraId="16480169" w14:textId="77777777" w:rsidR="001312B7" w:rsidRPr="00C56700" w:rsidRDefault="001312B7" w:rsidP="001312B7">
            <w:pPr>
              <w:snapToGrid w:val="0"/>
              <w:ind w:right="-18"/>
              <w:jc w:val="both"/>
              <w:rPr>
                <w:b/>
                <w:noProof/>
                <w:sz w:val="26"/>
                <w:szCs w:val="26"/>
                <w:u w:val="single"/>
                <w:lang w:val="lv-LV"/>
              </w:rPr>
            </w:pPr>
          </w:p>
          <w:p w14:paraId="636ADF5A" w14:textId="77777777" w:rsidR="001312B7" w:rsidRPr="00C56700" w:rsidRDefault="0009777C" w:rsidP="001312B7">
            <w:pPr>
              <w:jc w:val="both"/>
              <w:rPr>
                <w:rFonts w:eastAsia="Calibri"/>
                <w:noProof/>
                <w:sz w:val="26"/>
                <w:szCs w:val="26"/>
                <w:lang w:val="lv-LV"/>
              </w:rPr>
            </w:pPr>
            <w:r w:rsidRPr="00C56700">
              <w:rPr>
                <w:rFonts w:eastAsia="Calibri"/>
                <w:noProof/>
                <w:sz w:val="26"/>
                <w:szCs w:val="26"/>
                <w:lang w:val="lv-LV"/>
              </w:rPr>
              <w:t xml:space="preserve">Direktors </w:t>
            </w:r>
          </w:p>
          <w:p w14:paraId="1607611B" w14:textId="77777777" w:rsidR="00A70E01" w:rsidRPr="00C56700" w:rsidRDefault="0009777C" w:rsidP="00D866B9">
            <w:pPr>
              <w:jc w:val="both"/>
              <w:rPr>
                <w:b/>
                <w:bCs/>
                <w:noProof/>
                <w:sz w:val="26"/>
                <w:szCs w:val="26"/>
                <w:lang w:val="lv-LV"/>
              </w:rPr>
            </w:pPr>
            <w:r w:rsidRPr="00C56700">
              <w:rPr>
                <w:rFonts w:eastAsia="Calibri"/>
                <w:i/>
                <w:noProof/>
                <w:sz w:val="26"/>
                <w:szCs w:val="26"/>
                <w:lang w:val="lv-LV"/>
              </w:rPr>
              <w:t>(elektroniskais paraksts*)</w:t>
            </w:r>
            <w:r w:rsidRPr="00C56700">
              <w:rPr>
                <w:rFonts w:eastAsia="Calibri"/>
                <w:noProof/>
                <w:sz w:val="26"/>
                <w:szCs w:val="26"/>
                <w:lang w:val="lv-LV"/>
              </w:rPr>
              <w:t xml:space="preserve"> F. Bikovs</w:t>
            </w:r>
            <w:bookmarkEnd w:id="11"/>
          </w:p>
        </w:tc>
        <w:tc>
          <w:tcPr>
            <w:tcW w:w="4634" w:type="dxa"/>
            <w:shd w:val="clear" w:color="auto" w:fill="auto"/>
          </w:tcPr>
          <w:p w14:paraId="34250161" w14:textId="77777777" w:rsidR="00A70E01" w:rsidRPr="00C56700" w:rsidRDefault="0009777C" w:rsidP="00FC10F2">
            <w:pPr>
              <w:rPr>
                <w:b/>
                <w:noProof/>
                <w:sz w:val="26"/>
                <w:szCs w:val="26"/>
                <w:lang w:val="lv-LV"/>
              </w:rPr>
            </w:pPr>
            <w:r w:rsidRPr="00C56700">
              <w:rPr>
                <w:b/>
                <w:noProof/>
                <w:sz w:val="26"/>
                <w:szCs w:val="26"/>
                <w:lang w:val="lv-LV"/>
              </w:rPr>
              <w:t>Finansējuma saņēmējs</w:t>
            </w:r>
          </w:p>
          <w:p w14:paraId="0AB2C567" w14:textId="77777777" w:rsidR="001312B7" w:rsidRPr="00C56700" w:rsidRDefault="0009777C" w:rsidP="001312B7">
            <w:pPr>
              <w:pStyle w:val="Normal11pt"/>
              <w:ind w:left="34" w:right="-25"/>
              <w:jc w:val="left"/>
              <w:rPr>
                <w:b w:val="0"/>
                <w:iCs/>
                <w:noProof/>
                <w:sz w:val="26"/>
                <w:szCs w:val="26"/>
              </w:rPr>
            </w:pPr>
            <w:r w:rsidRPr="00C56700">
              <w:rPr>
                <w:iCs/>
                <w:noProof/>
                <w:sz w:val="26"/>
                <w:szCs w:val="26"/>
              </w:rPr>
              <w:t>Sabiedrība ar ierobežotu atbildību “POSITIVUS”</w:t>
            </w:r>
          </w:p>
          <w:p w14:paraId="074BA7C2" w14:textId="77777777" w:rsidR="001312B7" w:rsidRPr="00C56700" w:rsidRDefault="0009777C" w:rsidP="001312B7">
            <w:pPr>
              <w:pStyle w:val="Normal11pt"/>
              <w:ind w:left="34" w:right="-25"/>
              <w:jc w:val="left"/>
              <w:rPr>
                <w:b w:val="0"/>
                <w:iCs/>
                <w:noProof/>
                <w:sz w:val="26"/>
                <w:szCs w:val="26"/>
              </w:rPr>
            </w:pPr>
            <w:r w:rsidRPr="00C56700">
              <w:rPr>
                <w:b w:val="0"/>
                <w:iCs/>
                <w:noProof/>
                <w:sz w:val="26"/>
                <w:szCs w:val="26"/>
              </w:rPr>
              <w:t>Reģistrācijas Nr.  40003616297</w:t>
            </w:r>
          </w:p>
          <w:p w14:paraId="7C6F7ED0" w14:textId="77777777" w:rsidR="001312B7" w:rsidRPr="00C56700" w:rsidRDefault="0009777C" w:rsidP="001312B7">
            <w:pPr>
              <w:pStyle w:val="Normal11pt"/>
              <w:ind w:left="34" w:right="-25"/>
              <w:jc w:val="left"/>
              <w:rPr>
                <w:b w:val="0"/>
                <w:iCs/>
                <w:noProof/>
                <w:sz w:val="26"/>
                <w:szCs w:val="26"/>
              </w:rPr>
            </w:pPr>
            <w:r w:rsidRPr="00C56700">
              <w:rPr>
                <w:b w:val="0"/>
                <w:iCs/>
                <w:noProof/>
                <w:sz w:val="26"/>
                <w:szCs w:val="26"/>
              </w:rPr>
              <w:t xml:space="preserve">Juridiskā </w:t>
            </w:r>
            <w:r w:rsidRPr="00C56700">
              <w:rPr>
                <w:b w:val="0"/>
                <w:iCs/>
                <w:noProof/>
                <w:sz w:val="26"/>
                <w:szCs w:val="26"/>
              </w:rPr>
              <w:t>adrese: Ūdens iela 12</w:t>
            </w:r>
            <w:r w:rsidR="005F620B" w:rsidRPr="00C56700">
              <w:rPr>
                <w:b w:val="0"/>
                <w:iCs/>
                <w:noProof/>
                <w:sz w:val="26"/>
                <w:szCs w:val="26"/>
              </w:rPr>
              <w:t>–</w:t>
            </w:r>
            <w:r w:rsidRPr="00C56700">
              <w:rPr>
                <w:b w:val="0"/>
                <w:iCs/>
                <w:noProof/>
                <w:sz w:val="26"/>
                <w:szCs w:val="26"/>
              </w:rPr>
              <w:t>106</w:t>
            </w:r>
          </w:p>
          <w:p w14:paraId="5C60DA63" w14:textId="77777777" w:rsidR="001312B7" w:rsidRPr="00C56700" w:rsidRDefault="0009777C" w:rsidP="001312B7">
            <w:pPr>
              <w:pStyle w:val="Normal11pt"/>
              <w:ind w:left="34" w:right="-25"/>
              <w:jc w:val="left"/>
              <w:rPr>
                <w:b w:val="0"/>
                <w:iCs/>
                <w:noProof/>
                <w:sz w:val="26"/>
                <w:szCs w:val="26"/>
              </w:rPr>
            </w:pPr>
            <w:r w:rsidRPr="00C56700">
              <w:rPr>
                <w:b w:val="0"/>
                <w:iCs/>
                <w:noProof/>
                <w:sz w:val="26"/>
                <w:szCs w:val="26"/>
              </w:rPr>
              <w:t>Rīga, LV-1007</w:t>
            </w:r>
          </w:p>
          <w:p w14:paraId="0AA6E64E" w14:textId="77777777" w:rsidR="001312B7" w:rsidRPr="00C56700" w:rsidRDefault="0009777C" w:rsidP="001312B7">
            <w:pPr>
              <w:pStyle w:val="Normal11pt"/>
              <w:ind w:left="34" w:right="-25"/>
              <w:jc w:val="left"/>
              <w:rPr>
                <w:b w:val="0"/>
                <w:iCs/>
                <w:noProof/>
                <w:sz w:val="26"/>
                <w:szCs w:val="26"/>
              </w:rPr>
            </w:pPr>
            <w:r w:rsidRPr="00C56700">
              <w:rPr>
                <w:b w:val="0"/>
                <w:iCs/>
                <w:noProof/>
                <w:sz w:val="26"/>
                <w:szCs w:val="26"/>
              </w:rPr>
              <w:t xml:space="preserve">Tālrunis: </w:t>
            </w:r>
            <w:r w:rsidR="00EB6DE5" w:rsidRPr="00C56700">
              <w:rPr>
                <w:b w:val="0"/>
                <w:iCs/>
                <w:noProof/>
                <w:sz w:val="26"/>
                <w:szCs w:val="26"/>
              </w:rPr>
              <w:t>67284516</w:t>
            </w:r>
          </w:p>
          <w:p w14:paraId="3FDDE5C0" w14:textId="77777777" w:rsidR="001312B7" w:rsidRPr="00C56700" w:rsidRDefault="0009777C" w:rsidP="001312B7">
            <w:pPr>
              <w:pStyle w:val="Normal11pt"/>
              <w:ind w:left="34" w:right="-25"/>
              <w:jc w:val="left"/>
              <w:rPr>
                <w:b w:val="0"/>
                <w:iCs/>
                <w:noProof/>
                <w:sz w:val="26"/>
                <w:szCs w:val="26"/>
              </w:rPr>
            </w:pPr>
            <w:r w:rsidRPr="00C56700">
              <w:rPr>
                <w:b w:val="0"/>
                <w:iCs/>
                <w:noProof/>
                <w:sz w:val="26"/>
                <w:szCs w:val="26"/>
              </w:rPr>
              <w:t xml:space="preserve">e-pasts: </w:t>
            </w:r>
            <w:r w:rsidR="00EB6DE5" w:rsidRPr="00C56700">
              <w:rPr>
                <w:b w:val="0"/>
                <w:iCs/>
                <w:noProof/>
                <w:sz w:val="26"/>
                <w:szCs w:val="26"/>
              </w:rPr>
              <w:t>info@positivusfestival.com</w:t>
            </w:r>
          </w:p>
          <w:p w14:paraId="3EC3BF0E" w14:textId="77777777" w:rsidR="001312B7" w:rsidRPr="00C56700" w:rsidRDefault="0009777C" w:rsidP="001312B7">
            <w:pPr>
              <w:pStyle w:val="Normal11pt"/>
              <w:ind w:left="34" w:right="-25"/>
              <w:jc w:val="left"/>
              <w:rPr>
                <w:b w:val="0"/>
                <w:iCs/>
                <w:noProof/>
                <w:sz w:val="26"/>
                <w:szCs w:val="26"/>
              </w:rPr>
            </w:pPr>
            <w:r w:rsidRPr="00C56700">
              <w:rPr>
                <w:b w:val="0"/>
                <w:iCs/>
                <w:noProof/>
                <w:sz w:val="26"/>
                <w:szCs w:val="26"/>
              </w:rPr>
              <w:t xml:space="preserve">Banka: </w:t>
            </w:r>
          </w:p>
          <w:p w14:paraId="768560C9" w14:textId="77777777" w:rsidR="001312B7" w:rsidRPr="00C56700" w:rsidRDefault="0009777C" w:rsidP="001312B7">
            <w:pPr>
              <w:pStyle w:val="Normal11pt"/>
              <w:ind w:left="34" w:right="-25"/>
              <w:jc w:val="left"/>
              <w:rPr>
                <w:b w:val="0"/>
                <w:iCs/>
                <w:noProof/>
                <w:sz w:val="26"/>
                <w:szCs w:val="26"/>
              </w:rPr>
            </w:pPr>
            <w:r w:rsidRPr="00C56700">
              <w:rPr>
                <w:b w:val="0"/>
                <w:iCs/>
                <w:noProof/>
                <w:sz w:val="26"/>
                <w:szCs w:val="26"/>
              </w:rPr>
              <w:t xml:space="preserve">Kods: </w:t>
            </w:r>
          </w:p>
          <w:p w14:paraId="75DF0404" w14:textId="77777777" w:rsidR="00A70E01" w:rsidRPr="00C56700" w:rsidRDefault="0009777C" w:rsidP="001312B7">
            <w:pPr>
              <w:jc w:val="both"/>
              <w:rPr>
                <w:bCs/>
                <w:iCs/>
                <w:noProof/>
                <w:sz w:val="26"/>
                <w:szCs w:val="26"/>
                <w:lang w:val="lv-LV"/>
              </w:rPr>
            </w:pPr>
            <w:r w:rsidRPr="00C56700">
              <w:rPr>
                <w:bCs/>
                <w:iCs/>
                <w:noProof/>
                <w:sz w:val="26"/>
                <w:szCs w:val="26"/>
                <w:lang w:val="lv-LV"/>
              </w:rPr>
              <w:t xml:space="preserve">Konta Nr. </w:t>
            </w:r>
          </w:p>
          <w:p w14:paraId="07A9F72E" w14:textId="77777777" w:rsidR="00D866B9" w:rsidRPr="00C56700" w:rsidRDefault="00D866B9" w:rsidP="001312B7">
            <w:pPr>
              <w:jc w:val="both"/>
              <w:rPr>
                <w:bCs/>
                <w:noProof/>
                <w:sz w:val="26"/>
                <w:szCs w:val="26"/>
                <w:lang w:val="lv-LV"/>
              </w:rPr>
            </w:pPr>
          </w:p>
          <w:p w14:paraId="1E7C5E94" w14:textId="77777777" w:rsidR="00372E25" w:rsidRPr="00C56700" w:rsidRDefault="00372E25" w:rsidP="001312B7">
            <w:pPr>
              <w:jc w:val="both"/>
              <w:rPr>
                <w:bCs/>
                <w:noProof/>
                <w:sz w:val="26"/>
                <w:szCs w:val="26"/>
                <w:lang w:val="lv-LV"/>
              </w:rPr>
            </w:pPr>
          </w:p>
          <w:p w14:paraId="24451674" w14:textId="77777777" w:rsidR="00D866B9" w:rsidRPr="00C56700" w:rsidRDefault="0009777C" w:rsidP="00D866B9">
            <w:pPr>
              <w:rPr>
                <w:noProof/>
                <w:sz w:val="26"/>
                <w:szCs w:val="26"/>
                <w:lang w:val="lv-LV"/>
              </w:rPr>
            </w:pPr>
            <w:r w:rsidRPr="00C56700">
              <w:rPr>
                <w:noProof/>
                <w:sz w:val="26"/>
                <w:szCs w:val="26"/>
                <w:lang w:val="lv-LV"/>
              </w:rPr>
              <w:t>Valdes loceklis</w:t>
            </w:r>
          </w:p>
          <w:p w14:paraId="097B2CF2" w14:textId="77777777" w:rsidR="00D866B9" w:rsidRPr="00C56700" w:rsidRDefault="0009777C" w:rsidP="00D866B9">
            <w:pPr>
              <w:rPr>
                <w:bCs/>
                <w:noProof/>
                <w:sz w:val="26"/>
                <w:szCs w:val="26"/>
                <w:lang w:val="lv-LV"/>
              </w:rPr>
            </w:pPr>
            <w:r w:rsidRPr="00C56700">
              <w:rPr>
                <w:rFonts w:eastAsia="Calibri"/>
                <w:i/>
                <w:noProof/>
                <w:sz w:val="26"/>
                <w:szCs w:val="26"/>
                <w:lang w:val="lv-LV"/>
              </w:rPr>
              <w:t xml:space="preserve">(elektroniskais paraksts*) </w:t>
            </w:r>
            <w:r w:rsidR="00EB6DE5" w:rsidRPr="00C56700">
              <w:rPr>
                <w:rFonts w:eastAsia="Calibri"/>
                <w:iCs/>
                <w:noProof/>
                <w:sz w:val="26"/>
                <w:szCs w:val="26"/>
                <w:lang w:val="lv-LV"/>
              </w:rPr>
              <w:t>Ģ</w:t>
            </w:r>
            <w:r w:rsidRPr="00C56700">
              <w:rPr>
                <w:iCs/>
                <w:noProof/>
                <w:sz w:val="26"/>
                <w:szCs w:val="26"/>
                <w:lang w:val="lv-LV"/>
              </w:rPr>
              <w:t>.</w:t>
            </w:r>
            <w:r w:rsidR="00EB6DE5" w:rsidRPr="00C56700">
              <w:rPr>
                <w:noProof/>
                <w:sz w:val="26"/>
                <w:szCs w:val="26"/>
                <w:lang w:val="lv-LV"/>
              </w:rPr>
              <w:t xml:space="preserve"> Majors</w:t>
            </w:r>
          </w:p>
        </w:tc>
      </w:tr>
    </w:tbl>
    <w:p w14:paraId="76CC68F8" w14:textId="77777777" w:rsidR="00A70E01" w:rsidRPr="00C56700" w:rsidRDefault="00A70E01" w:rsidP="00A70E01">
      <w:pPr>
        <w:pStyle w:val="Normal11pt"/>
        <w:ind w:right="-108"/>
        <w:jc w:val="both"/>
        <w:rPr>
          <w:b w:val="0"/>
          <w:noProof/>
          <w:sz w:val="26"/>
          <w:szCs w:val="26"/>
        </w:rPr>
      </w:pPr>
    </w:p>
    <w:p w14:paraId="1AE3F239" w14:textId="77777777" w:rsidR="00A70E01" w:rsidRPr="00C56700" w:rsidRDefault="00A70E01" w:rsidP="00A70E01">
      <w:pPr>
        <w:pStyle w:val="Normal11pt"/>
        <w:ind w:right="-108"/>
        <w:jc w:val="both"/>
        <w:rPr>
          <w:b w:val="0"/>
          <w:noProof/>
          <w:sz w:val="26"/>
          <w:szCs w:val="26"/>
        </w:rPr>
      </w:pPr>
    </w:p>
    <w:p w14:paraId="35D03F90" w14:textId="77777777" w:rsidR="008066B3" w:rsidRPr="00C56700" w:rsidRDefault="008066B3">
      <w:pPr>
        <w:ind w:firstLine="720"/>
        <w:jc w:val="both"/>
        <w:rPr>
          <w:noProof/>
          <w:sz w:val="26"/>
          <w:szCs w:val="26"/>
          <w:lang w:val="lv-LV"/>
        </w:rPr>
      </w:pPr>
    </w:p>
    <w:p w14:paraId="11233C66" w14:textId="77777777" w:rsidR="008066B3" w:rsidRPr="00C56700" w:rsidRDefault="0009777C" w:rsidP="008066B3">
      <w:pPr>
        <w:ind w:right="-25"/>
        <w:jc w:val="right"/>
        <w:rPr>
          <w:noProof/>
          <w:sz w:val="26"/>
          <w:szCs w:val="26"/>
          <w:lang w:val="lv-LV"/>
        </w:rPr>
      </w:pPr>
      <w:r w:rsidRPr="00C56700">
        <w:rPr>
          <w:noProof/>
          <w:sz w:val="26"/>
          <w:szCs w:val="26"/>
          <w:lang w:val="lv-LV"/>
        </w:rPr>
        <w:br w:type="page"/>
      </w:r>
      <w:r w:rsidR="00E27505" w:rsidRPr="00C56700">
        <w:rPr>
          <w:noProof/>
          <w:sz w:val="26"/>
          <w:szCs w:val="26"/>
          <w:lang w:val="lv-LV"/>
        </w:rPr>
        <w:lastRenderedPageBreak/>
        <w:t>1</w:t>
      </w:r>
      <w:r w:rsidRPr="00C56700">
        <w:rPr>
          <w:noProof/>
          <w:sz w:val="26"/>
          <w:szCs w:val="26"/>
          <w:lang w:val="lv-LV"/>
        </w:rPr>
        <w:t>.</w:t>
      </w:r>
      <w:r w:rsidR="00FC5976" w:rsidRPr="00C56700">
        <w:rPr>
          <w:noProof/>
          <w:sz w:val="26"/>
          <w:szCs w:val="26"/>
          <w:lang w:val="lv-LV"/>
        </w:rPr>
        <w:t> </w:t>
      </w:r>
      <w:r w:rsidRPr="00C56700">
        <w:rPr>
          <w:noProof/>
          <w:sz w:val="26"/>
          <w:szCs w:val="26"/>
          <w:lang w:val="lv-LV"/>
        </w:rPr>
        <w:t>pielikums</w:t>
      </w:r>
    </w:p>
    <w:p w14:paraId="0FD0DAAB" w14:textId="77777777" w:rsidR="008066B3" w:rsidRPr="00C56700" w:rsidRDefault="0009777C" w:rsidP="008066B3">
      <w:pPr>
        <w:ind w:right="-25"/>
        <w:jc w:val="right"/>
        <w:rPr>
          <w:noProof/>
          <w:sz w:val="26"/>
          <w:szCs w:val="26"/>
          <w:lang w:val="lv-LV"/>
        </w:rPr>
      </w:pPr>
      <w:bookmarkStart w:id="12" w:name="_Hlk154695889"/>
      <w:r w:rsidRPr="00C56700">
        <w:rPr>
          <w:noProof/>
          <w:sz w:val="26"/>
          <w:szCs w:val="26"/>
          <w:lang w:val="lv-LV"/>
        </w:rPr>
        <w:t xml:space="preserve">Finansēšanas līgumam  </w:t>
      </w:r>
    </w:p>
    <w:p w14:paraId="5A617BC8" w14:textId="77777777" w:rsidR="008066B3" w:rsidRPr="00C56700" w:rsidRDefault="0009777C" w:rsidP="008066B3">
      <w:pPr>
        <w:ind w:right="-25"/>
        <w:jc w:val="right"/>
        <w:rPr>
          <w:noProof/>
          <w:sz w:val="26"/>
          <w:szCs w:val="26"/>
          <w:lang w:val="lv-LV"/>
        </w:rPr>
      </w:pPr>
      <w:r w:rsidRPr="00C56700">
        <w:rPr>
          <w:noProof/>
          <w:sz w:val="26"/>
          <w:szCs w:val="26"/>
          <w:lang w:val="lv-LV"/>
        </w:rPr>
        <w:t>Nr.</w:t>
      </w:r>
      <w:r w:rsidR="00FC5976" w:rsidRPr="00C56700">
        <w:rPr>
          <w:noProof/>
          <w:sz w:val="26"/>
          <w:szCs w:val="26"/>
          <w:lang w:val="lv-LV"/>
        </w:rPr>
        <w:t> </w:t>
      </w:r>
      <w:r w:rsidRPr="00C56700">
        <w:rPr>
          <w:noProof/>
          <w:sz w:val="26"/>
          <w:szCs w:val="26"/>
          <w:lang w:val="lv-LV"/>
        </w:rPr>
        <w:t>_____________</w:t>
      </w:r>
    </w:p>
    <w:bookmarkEnd w:id="12"/>
    <w:p w14:paraId="68D68132" w14:textId="77777777" w:rsidR="008066B3" w:rsidRPr="00C56700" w:rsidRDefault="008066B3" w:rsidP="008066B3">
      <w:pPr>
        <w:spacing w:line="360" w:lineRule="auto"/>
        <w:ind w:right="-25" w:firstLine="720"/>
        <w:jc w:val="center"/>
        <w:rPr>
          <w:noProof/>
          <w:sz w:val="26"/>
          <w:szCs w:val="26"/>
          <w:lang w:val="lv-LV"/>
        </w:rPr>
      </w:pPr>
    </w:p>
    <w:p w14:paraId="08273754" w14:textId="77777777" w:rsidR="008066B3" w:rsidRPr="00C56700" w:rsidRDefault="0009777C" w:rsidP="008066B3">
      <w:pPr>
        <w:spacing w:line="360" w:lineRule="auto"/>
        <w:ind w:right="-25" w:firstLine="720"/>
        <w:jc w:val="center"/>
        <w:rPr>
          <w:b/>
          <w:noProof/>
          <w:sz w:val="26"/>
          <w:szCs w:val="26"/>
          <w:lang w:val="lv-LV"/>
        </w:rPr>
      </w:pPr>
      <w:r w:rsidRPr="00C56700">
        <w:rPr>
          <w:b/>
          <w:noProof/>
          <w:sz w:val="26"/>
          <w:szCs w:val="26"/>
          <w:lang w:val="lv-LV"/>
        </w:rPr>
        <w:t xml:space="preserve">Festivāla </w:t>
      </w:r>
      <w:r w:rsidRPr="00C56700">
        <w:rPr>
          <w:b/>
          <w:noProof/>
          <w:sz w:val="26"/>
          <w:szCs w:val="26"/>
          <w:lang w:val="lv-LV"/>
        </w:rPr>
        <w:t>izdevumu tāme</w:t>
      </w:r>
    </w:p>
    <w:p w14:paraId="63825506" w14:textId="77777777" w:rsidR="005156EB" w:rsidRPr="00C56700" w:rsidRDefault="005156EB" w:rsidP="008066B3">
      <w:pPr>
        <w:spacing w:line="360" w:lineRule="auto"/>
        <w:ind w:right="-25" w:firstLine="720"/>
        <w:jc w:val="center"/>
        <w:rPr>
          <w:b/>
          <w:noProof/>
          <w:sz w:val="26"/>
          <w:szCs w:val="26"/>
          <w:lang w:val="lv-LV"/>
        </w:rPr>
      </w:pPr>
    </w:p>
    <w:p w14:paraId="1A04BA46" w14:textId="77777777" w:rsidR="008066B3" w:rsidRPr="00C56700" w:rsidRDefault="0009777C" w:rsidP="005156EB">
      <w:pPr>
        <w:spacing w:line="360" w:lineRule="auto"/>
        <w:ind w:right="-25"/>
        <w:jc w:val="center"/>
        <w:rPr>
          <w:b/>
          <w:noProof/>
          <w:sz w:val="26"/>
          <w:szCs w:val="26"/>
          <w:lang w:val="lv-LV"/>
        </w:rPr>
      </w:pPr>
      <w:r w:rsidRPr="00C56700">
        <w:rPr>
          <w:noProof/>
          <w:lang w:val="lv-LV"/>
        </w:rPr>
        <w:drawing>
          <wp:inline distT="0" distB="0" distL="0" distR="0" wp14:anchorId="1D39418C" wp14:editId="38945D78">
            <wp:extent cx="6115050" cy="382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15050" cy="3829050"/>
                    </a:xfrm>
                    <a:prstGeom prst="rect">
                      <a:avLst/>
                    </a:prstGeom>
                    <a:noFill/>
                    <a:ln>
                      <a:noFill/>
                    </a:ln>
                  </pic:spPr>
                </pic:pic>
              </a:graphicData>
            </a:graphic>
          </wp:inline>
        </w:drawing>
      </w:r>
    </w:p>
    <w:p w14:paraId="426AC2E8" w14:textId="77777777" w:rsidR="008066B3" w:rsidRPr="00C56700" w:rsidRDefault="008066B3" w:rsidP="008066B3">
      <w:pPr>
        <w:spacing w:line="360" w:lineRule="auto"/>
        <w:ind w:right="-25"/>
        <w:jc w:val="both"/>
        <w:rPr>
          <w:noProof/>
          <w:sz w:val="26"/>
          <w:szCs w:val="26"/>
          <w:lang w:val="lv-LV"/>
        </w:rPr>
      </w:pPr>
    </w:p>
    <w:p w14:paraId="14C40FF5" w14:textId="77777777" w:rsidR="008066B3" w:rsidRPr="00C56700" w:rsidRDefault="008066B3" w:rsidP="008066B3">
      <w:pPr>
        <w:spacing w:line="360" w:lineRule="auto"/>
        <w:ind w:right="-25"/>
        <w:jc w:val="both"/>
        <w:rPr>
          <w:noProof/>
          <w:sz w:val="26"/>
          <w:szCs w:val="26"/>
          <w:lang w:val="lv-LV"/>
        </w:rPr>
      </w:pPr>
    </w:p>
    <w:p w14:paraId="40A4DD08" w14:textId="77777777" w:rsidR="008066B3" w:rsidRPr="00C56700" w:rsidRDefault="008066B3" w:rsidP="008066B3">
      <w:pPr>
        <w:spacing w:line="360" w:lineRule="auto"/>
        <w:ind w:right="-25"/>
        <w:jc w:val="both"/>
        <w:rPr>
          <w:noProof/>
          <w:sz w:val="26"/>
          <w:szCs w:val="26"/>
          <w:lang w:val="lv-LV"/>
        </w:rPr>
      </w:pPr>
    </w:p>
    <w:tbl>
      <w:tblPr>
        <w:tblW w:w="9036" w:type="dxa"/>
        <w:tblInd w:w="-72" w:type="dxa"/>
        <w:tblLook w:val="0000" w:firstRow="0" w:lastRow="0" w:firstColumn="0" w:lastColumn="0" w:noHBand="0" w:noVBand="0"/>
      </w:tblPr>
      <w:tblGrid>
        <w:gridCol w:w="4500"/>
        <w:gridCol w:w="4536"/>
      </w:tblGrid>
      <w:tr w:rsidR="00EB3DEF" w14:paraId="224B1855" w14:textId="77777777" w:rsidTr="00EB1173">
        <w:trPr>
          <w:trHeight w:val="285"/>
        </w:trPr>
        <w:tc>
          <w:tcPr>
            <w:tcW w:w="4500" w:type="dxa"/>
          </w:tcPr>
          <w:p w14:paraId="0FC04A22" w14:textId="77777777" w:rsidR="008066B3" w:rsidRPr="00C56700" w:rsidRDefault="0009777C" w:rsidP="008066B3">
            <w:pPr>
              <w:ind w:right="-25"/>
              <w:rPr>
                <w:b/>
                <w:bCs/>
                <w:noProof/>
                <w:sz w:val="26"/>
                <w:szCs w:val="26"/>
                <w:lang w:val="lv-LV"/>
              </w:rPr>
            </w:pPr>
            <w:r w:rsidRPr="00C56700">
              <w:rPr>
                <w:b/>
                <w:bCs/>
                <w:noProof/>
                <w:sz w:val="26"/>
                <w:szCs w:val="26"/>
                <w:lang w:val="lv-LV"/>
              </w:rPr>
              <w:t>Aģentūra</w:t>
            </w:r>
          </w:p>
          <w:p w14:paraId="5EE8C61A" w14:textId="77777777" w:rsidR="008066B3" w:rsidRPr="00C56700" w:rsidRDefault="0009777C" w:rsidP="008066B3">
            <w:pPr>
              <w:ind w:right="-25"/>
              <w:rPr>
                <w:bCs/>
                <w:i/>
                <w:noProof/>
                <w:sz w:val="20"/>
                <w:lang w:val="lv-LV"/>
              </w:rPr>
            </w:pPr>
            <w:r w:rsidRPr="00C56700">
              <w:rPr>
                <w:bCs/>
                <w:iCs/>
                <w:noProof/>
                <w:sz w:val="26"/>
                <w:szCs w:val="26"/>
                <w:lang w:val="lv-LV"/>
              </w:rPr>
              <w:t xml:space="preserve">Dokumentu ar drošu elektronisko parakstu parakstīja </w:t>
            </w:r>
            <w:r w:rsidR="00EB6DE5" w:rsidRPr="00C56700">
              <w:rPr>
                <w:rFonts w:eastAsia="Calibri"/>
                <w:noProof/>
                <w:sz w:val="26"/>
                <w:szCs w:val="26"/>
                <w:lang w:val="lv-LV"/>
              </w:rPr>
              <w:t>F. Bikovs</w:t>
            </w:r>
          </w:p>
        </w:tc>
        <w:tc>
          <w:tcPr>
            <w:tcW w:w="4536" w:type="dxa"/>
            <w:noWrap/>
          </w:tcPr>
          <w:p w14:paraId="2304C5CA" w14:textId="77777777" w:rsidR="008066B3" w:rsidRPr="00C56700" w:rsidRDefault="0009777C" w:rsidP="008066B3">
            <w:pPr>
              <w:ind w:right="-25"/>
              <w:rPr>
                <w:b/>
                <w:bCs/>
                <w:noProof/>
                <w:sz w:val="26"/>
                <w:szCs w:val="26"/>
                <w:lang w:val="lv-LV"/>
              </w:rPr>
            </w:pPr>
            <w:r w:rsidRPr="00C56700">
              <w:rPr>
                <w:b/>
                <w:bCs/>
                <w:noProof/>
                <w:sz w:val="26"/>
                <w:szCs w:val="26"/>
                <w:lang w:val="lv-LV"/>
              </w:rPr>
              <w:t>Finansējuma saņēmējs</w:t>
            </w:r>
          </w:p>
          <w:p w14:paraId="092490E8" w14:textId="77777777" w:rsidR="008066B3" w:rsidRPr="00C56700" w:rsidRDefault="0009777C" w:rsidP="008066B3">
            <w:pPr>
              <w:ind w:right="-25"/>
              <w:rPr>
                <w:bCs/>
                <w:iCs/>
                <w:noProof/>
                <w:sz w:val="26"/>
                <w:szCs w:val="26"/>
                <w:lang w:val="lv-LV"/>
              </w:rPr>
            </w:pPr>
            <w:r w:rsidRPr="00C56700">
              <w:rPr>
                <w:bCs/>
                <w:iCs/>
                <w:noProof/>
                <w:sz w:val="26"/>
                <w:szCs w:val="26"/>
                <w:lang w:val="lv-LV"/>
              </w:rPr>
              <w:t xml:space="preserve">Dokumentu ar drošu elektronisko parakstu parakstīja </w:t>
            </w:r>
            <w:r w:rsidR="00EB6DE5" w:rsidRPr="00C56700">
              <w:rPr>
                <w:rFonts w:eastAsia="Calibri"/>
                <w:iCs/>
                <w:noProof/>
                <w:sz w:val="26"/>
                <w:szCs w:val="26"/>
                <w:lang w:val="lv-LV"/>
              </w:rPr>
              <w:t>Ģ</w:t>
            </w:r>
            <w:r w:rsidR="00EB6DE5" w:rsidRPr="00C56700">
              <w:rPr>
                <w:iCs/>
                <w:noProof/>
                <w:sz w:val="26"/>
                <w:szCs w:val="26"/>
                <w:lang w:val="lv-LV"/>
              </w:rPr>
              <w:t>.</w:t>
            </w:r>
            <w:r w:rsidR="00EB6DE5" w:rsidRPr="00C56700">
              <w:rPr>
                <w:noProof/>
                <w:sz w:val="26"/>
                <w:szCs w:val="26"/>
                <w:lang w:val="lv-LV"/>
              </w:rPr>
              <w:t xml:space="preserve"> Majors</w:t>
            </w:r>
          </w:p>
          <w:p w14:paraId="5AD7C270" w14:textId="77777777" w:rsidR="008066B3" w:rsidRPr="00C56700" w:rsidRDefault="008066B3" w:rsidP="008066B3">
            <w:pPr>
              <w:ind w:right="-25"/>
              <w:rPr>
                <w:bCs/>
                <w:i/>
                <w:iCs/>
                <w:noProof/>
                <w:sz w:val="20"/>
                <w:szCs w:val="20"/>
                <w:lang w:val="lv-LV"/>
              </w:rPr>
            </w:pPr>
          </w:p>
        </w:tc>
      </w:tr>
    </w:tbl>
    <w:p w14:paraId="35F13FF5" w14:textId="77777777" w:rsidR="008066B3" w:rsidRPr="00C56700" w:rsidRDefault="008066B3" w:rsidP="008066B3">
      <w:pPr>
        <w:tabs>
          <w:tab w:val="left" w:pos="6237"/>
        </w:tabs>
        <w:ind w:right="-25"/>
        <w:jc w:val="both"/>
        <w:rPr>
          <w:noProof/>
          <w:sz w:val="26"/>
          <w:szCs w:val="26"/>
          <w:lang w:val="lv-LV"/>
        </w:rPr>
      </w:pPr>
    </w:p>
    <w:p w14:paraId="032F73FF" w14:textId="77777777" w:rsidR="008066B3" w:rsidRPr="00C56700" w:rsidRDefault="008066B3" w:rsidP="008066B3">
      <w:pPr>
        <w:ind w:right="-25"/>
        <w:rPr>
          <w:bCs/>
          <w:noProof/>
          <w:sz w:val="26"/>
          <w:lang w:val="lv-LV"/>
        </w:rPr>
      </w:pPr>
    </w:p>
    <w:p w14:paraId="4E81B6E2" w14:textId="77777777" w:rsidR="008066B3" w:rsidRPr="00C56700" w:rsidRDefault="008066B3" w:rsidP="008066B3">
      <w:pPr>
        <w:ind w:right="-25"/>
        <w:rPr>
          <w:bCs/>
          <w:noProof/>
          <w:sz w:val="26"/>
          <w:lang w:val="lv-LV"/>
        </w:rPr>
      </w:pPr>
    </w:p>
    <w:p w14:paraId="6151CD40" w14:textId="77777777" w:rsidR="008066B3" w:rsidRPr="00C56700" w:rsidRDefault="0009777C" w:rsidP="008066B3">
      <w:pPr>
        <w:tabs>
          <w:tab w:val="left" w:pos="2707"/>
        </w:tabs>
        <w:jc w:val="right"/>
        <w:rPr>
          <w:noProof/>
          <w:color w:val="000000"/>
          <w:sz w:val="26"/>
          <w:szCs w:val="26"/>
          <w:lang w:val="lv-LV"/>
        </w:rPr>
      </w:pPr>
      <w:r w:rsidRPr="00C56700">
        <w:rPr>
          <w:noProof/>
          <w:color w:val="000000"/>
          <w:sz w:val="26"/>
          <w:szCs w:val="26"/>
          <w:lang w:val="lv-LV"/>
        </w:rPr>
        <w:br w:type="page"/>
      </w:r>
      <w:r w:rsidR="00E27505" w:rsidRPr="00C56700">
        <w:rPr>
          <w:noProof/>
          <w:color w:val="000000"/>
          <w:sz w:val="26"/>
          <w:szCs w:val="26"/>
          <w:lang w:val="lv-LV"/>
        </w:rPr>
        <w:lastRenderedPageBreak/>
        <w:t>2</w:t>
      </w:r>
      <w:r w:rsidRPr="00C56700">
        <w:rPr>
          <w:noProof/>
          <w:color w:val="000000"/>
          <w:sz w:val="26"/>
          <w:szCs w:val="26"/>
          <w:lang w:val="lv-LV"/>
        </w:rPr>
        <w:t>.</w:t>
      </w:r>
      <w:r w:rsidR="00FC5976" w:rsidRPr="00C56700">
        <w:rPr>
          <w:noProof/>
          <w:color w:val="000000"/>
          <w:sz w:val="26"/>
          <w:szCs w:val="26"/>
          <w:lang w:val="lv-LV"/>
        </w:rPr>
        <w:t> </w:t>
      </w:r>
      <w:r w:rsidRPr="00C56700">
        <w:rPr>
          <w:noProof/>
          <w:color w:val="000000"/>
          <w:sz w:val="26"/>
          <w:szCs w:val="26"/>
          <w:lang w:val="lv-LV"/>
        </w:rPr>
        <w:t>pielikums</w:t>
      </w:r>
    </w:p>
    <w:p w14:paraId="1A3BF63B" w14:textId="77777777" w:rsidR="00E27505" w:rsidRPr="00C56700" w:rsidRDefault="0009777C" w:rsidP="00E27505">
      <w:pPr>
        <w:ind w:right="-25"/>
        <w:jc w:val="right"/>
        <w:rPr>
          <w:noProof/>
          <w:sz w:val="26"/>
          <w:szCs w:val="26"/>
          <w:lang w:val="lv-LV"/>
        </w:rPr>
      </w:pPr>
      <w:r w:rsidRPr="00C56700">
        <w:rPr>
          <w:noProof/>
          <w:sz w:val="26"/>
          <w:szCs w:val="26"/>
          <w:lang w:val="lv-LV"/>
        </w:rPr>
        <w:t xml:space="preserve">Finansēšanas līgumam  </w:t>
      </w:r>
    </w:p>
    <w:p w14:paraId="0961F115" w14:textId="77777777" w:rsidR="00E27505" w:rsidRPr="00C56700" w:rsidRDefault="0009777C" w:rsidP="00E27505">
      <w:pPr>
        <w:ind w:right="-25"/>
        <w:jc w:val="right"/>
        <w:rPr>
          <w:noProof/>
          <w:sz w:val="26"/>
          <w:szCs w:val="26"/>
          <w:lang w:val="lv-LV"/>
        </w:rPr>
      </w:pPr>
      <w:r w:rsidRPr="00C56700">
        <w:rPr>
          <w:noProof/>
          <w:sz w:val="26"/>
          <w:szCs w:val="26"/>
          <w:lang w:val="lv-LV"/>
        </w:rPr>
        <w:t>Nr.</w:t>
      </w:r>
      <w:r w:rsidR="00FC5976" w:rsidRPr="00C56700">
        <w:rPr>
          <w:noProof/>
          <w:sz w:val="26"/>
          <w:szCs w:val="26"/>
          <w:lang w:val="lv-LV"/>
        </w:rPr>
        <w:t> </w:t>
      </w:r>
      <w:r w:rsidRPr="00C56700">
        <w:rPr>
          <w:noProof/>
          <w:sz w:val="26"/>
          <w:szCs w:val="26"/>
          <w:lang w:val="lv-LV"/>
        </w:rPr>
        <w:t>_____________</w:t>
      </w:r>
    </w:p>
    <w:p w14:paraId="0D6A5639" w14:textId="77777777" w:rsidR="008066B3" w:rsidRPr="00C56700" w:rsidRDefault="008066B3" w:rsidP="008066B3">
      <w:pPr>
        <w:jc w:val="right"/>
        <w:rPr>
          <w:noProof/>
          <w:color w:val="000000"/>
          <w:sz w:val="26"/>
          <w:szCs w:val="26"/>
          <w:lang w:val="lv-LV"/>
        </w:rPr>
      </w:pPr>
    </w:p>
    <w:p w14:paraId="437A86E6" w14:textId="77777777" w:rsidR="008066B3" w:rsidRPr="00C56700" w:rsidRDefault="0009777C" w:rsidP="008066B3">
      <w:pPr>
        <w:ind w:right="-25"/>
        <w:jc w:val="center"/>
        <w:rPr>
          <w:b/>
          <w:bCs/>
          <w:noProof/>
          <w:color w:val="000000"/>
          <w:lang w:val="lv-LV"/>
        </w:rPr>
      </w:pPr>
      <w:r w:rsidRPr="00C56700">
        <w:rPr>
          <w:b/>
          <w:bCs/>
          <w:noProof/>
          <w:color w:val="000000"/>
          <w:lang w:val="lv-LV"/>
        </w:rPr>
        <w:t xml:space="preserve">Finanšu </w:t>
      </w:r>
      <w:r w:rsidRPr="00C56700">
        <w:rPr>
          <w:b/>
          <w:bCs/>
          <w:noProof/>
          <w:color w:val="000000"/>
          <w:lang w:val="lv-LV"/>
        </w:rPr>
        <w:t>atskaite par piešķirtā finansējuma izlietojumu</w:t>
      </w:r>
    </w:p>
    <w:tbl>
      <w:tblPr>
        <w:tblW w:w="5000" w:type="pct"/>
        <w:tblLook w:val="04A0" w:firstRow="1" w:lastRow="0" w:firstColumn="1" w:lastColumn="0" w:noHBand="0" w:noVBand="1"/>
      </w:tblPr>
      <w:tblGrid>
        <w:gridCol w:w="995"/>
        <w:gridCol w:w="1332"/>
        <w:gridCol w:w="864"/>
        <w:gridCol w:w="1205"/>
        <w:gridCol w:w="1905"/>
        <w:gridCol w:w="1210"/>
        <w:gridCol w:w="1253"/>
        <w:gridCol w:w="874"/>
      </w:tblGrid>
      <w:tr w:rsidR="00EB3DEF" w14:paraId="6A14E724" w14:textId="77777777" w:rsidTr="00EB1173">
        <w:trPr>
          <w:trHeight w:val="480"/>
        </w:trPr>
        <w:tc>
          <w:tcPr>
            <w:tcW w:w="5000" w:type="pct"/>
            <w:gridSpan w:val="8"/>
            <w:vAlign w:val="bottom"/>
            <w:hideMark/>
          </w:tcPr>
          <w:p w14:paraId="4E95F640" w14:textId="77777777" w:rsidR="008066B3" w:rsidRPr="00C56700" w:rsidRDefault="0009777C" w:rsidP="008066B3">
            <w:pPr>
              <w:jc w:val="center"/>
              <w:rPr>
                <w:noProof/>
                <w:color w:val="000000"/>
                <w:lang w:val="lv-LV"/>
              </w:rPr>
            </w:pPr>
            <w:bookmarkStart w:id="13" w:name="_Hlk98442666"/>
            <w:r w:rsidRPr="00C56700">
              <w:rPr>
                <w:noProof/>
                <w:color w:val="000000"/>
                <w:lang w:val="lv-LV"/>
              </w:rPr>
              <w:t xml:space="preserve">saskaņā ar __.__.-20____. finansēšanas līgumu Nr. </w:t>
            </w:r>
            <w:r w:rsidR="00E27505" w:rsidRPr="00C56700">
              <w:rPr>
                <w:noProof/>
                <w:color w:val="000000"/>
                <w:lang w:val="lv-LV"/>
              </w:rPr>
              <w:t>RITA</w:t>
            </w:r>
            <w:r w:rsidRPr="00C56700">
              <w:rPr>
                <w:noProof/>
                <w:color w:val="000000"/>
                <w:lang w:val="lv-LV"/>
              </w:rPr>
              <w:t>-____-____-lī</w:t>
            </w:r>
            <w:bookmarkEnd w:id="13"/>
          </w:p>
        </w:tc>
      </w:tr>
      <w:tr w:rsidR="00EB3DEF" w14:paraId="3882E7D6" w14:textId="77777777" w:rsidTr="00EB1173">
        <w:trPr>
          <w:trHeight w:val="519"/>
        </w:trPr>
        <w:tc>
          <w:tcPr>
            <w:tcW w:w="5000" w:type="pct"/>
            <w:gridSpan w:val="8"/>
            <w:vAlign w:val="bottom"/>
            <w:hideMark/>
          </w:tcPr>
          <w:p w14:paraId="3EF42D84" w14:textId="77777777" w:rsidR="008066B3" w:rsidRPr="00C56700" w:rsidRDefault="0009777C" w:rsidP="008066B3">
            <w:pPr>
              <w:rPr>
                <w:noProof/>
                <w:color w:val="000000"/>
                <w:lang w:val="lv-LV"/>
              </w:rPr>
            </w:pPr>
            <w:r w:rsidRPr="00C56700">
              <w:rPr>
                <w:noProof/>
                <w:color w:val="000000"/>
                <w:lang w:val="lv-LV"/>
              </w:rPr>
              <w:t xml:space="preserve">Pasākuma nosaukums: </w:t>
            </w:r>
          </w:p>
        </w:tc>
      </w:tr>
      <w:tr w:rsidR="00EB3DEF" w14:paraId="00B1AEED" w14:textId="77777777" w:rsidTr="00EB1173">
        <w:trPr>
          <w:trHeight w:val="276"/>
        </w:trPr>
        <w:tc>
          <w:tcPr>
            <w:tcW w:w="5000" w:type="pct"/>
            <w:gridSpan w:val="8"/>
            <w:vAlign w:val="bottom"/>
            <w:hideMark/>
          </w:tcPr>
          <w:p w14:paraId="1104D024" w14:textId="77777777" w:rsidR="008066B3" w:rsidRPr="00C56700" w:rsidRDefault="0009777C" w:rsidP="008066B3">
            <w:pPr>
              <w:rPr>
                <w:noProof/>
                <w:color w:val="000000"/>
                <w:lang w:val="lv-LV"/>
              </w:rPr>
            </w:pPr>
            <w:r w:rsidRPr="00C56700">
              <w:rPr>
                <w:noProof/>
                <w:color w:val="000000"/>
                <w:lang w:val="lv-LV"/>
              </w:rPr>
              <w:t xml:space="preserve">Pasākuma norises laiks: </w:t>
            </w:r>
          </w:p>
        </w:tc>
      </w:tr>
      <w:tr w:rsidR="00EB3DEF" w14:paraId="3015E313" w14:textId="77777777" w:rsidTr="00EB1173">
        <w:trPr>
          <w:trHeight w:val="293"/>
        </w:trPr>
        <w:tc>
          <w:tcPr>
            <w:tcW w:w="5000" w:type="pct"/>
            <w:gridSpan w:val="8"/>
            <w:vAlign w:val="bottom"/>
            <w:hideMark/>
          </w:tcPr>
          <w:p w14:paraId="3B907644" w14:textId="77777777" w:rsidR="008066B3" w:rsidRPr="00C56700" w:rsidRDefault="0009777C" w:rsidP="008066B3">
            <w:pPr>
              <w:rPr>
                <w:noProof/>
                <w:color w:val="000000"/>
                <w:lang w:val="lv-LV"/>
              </w:rPr>
            </w:pPr>
            <w:r w:rsidRPr="00C56700">
              <w:rPr>
                <w:noProof/>
                <w:color w:val="000000"/>
                <w:lang w:val="lv-LV"/>
              </w:rPr>
              <w:t xml:space="preserve">Finansējuma saņēmēja nosaukums: </w:t>
            </w:r>
          </w:p>
        </w:tc>
      </w:tr>
      <w:tr w:rsidR="00EB3DEF" w14:paraId="0A0F5B35" w14:textId="77777777" w:rsidTr="00EB1173">
        <w:trPr>
          <w:trHeight w:val="77"/>
        </w:trPr>
        <w:tc>
          <w:tcPr>
            <w:tcW w:w="5000" w:type="pct"/>
            <w:gridSpan w:val="8"/>
            <w:vAlign w:val="bottom"/>
            <w:hideMark/>
          </w:tcPr>
          <w:p w14:paraId="52B52312" w14:textId="77777777" w:rsidR="008066B3" w:rsidRPr="00C56700" w:rsidRDefault="0009777C" w:rsidP="008066B3">
            <w:pPr>
              <w:rPr>
                <w:noProof/>
                <w:color w:val="000000"/>
                <w:lang w:val="lv-LV"/>
              </w:rPr>
            </w:pPr>
            <w:r w:rsidRPr="00C56700">
              <w:rPr>
                <w:noProof/>
                <w:color w:val="000000"/>
                <w:lang w:val="lv-LV"/>
              </w:rPr>
              <w:t xml:space="preserve">Finansējuma saņēmēja reģistrācijas numurs: </w:t>
            </w:r>
          </w:p>
        </w:tc>
      </w:tr>
      <w:tr w:rsidR="00EB3DEF" w14:paraId="26659A44" w14:textId="77777777" w:rsidTr="00EB1173">
        <w:trPr>
          <w:trHeight w:val="145"/>
        </w:trPr>
        <w:tc>
          <w:tcPr>
            <w:tcW w:w="5000" w:type="pct"/>
            <w:gridSpan w:val="8"/>
            <w:vAlign w:val="bottom"/>
            <w:hideMark/>
          </w:tcPr>
          <w:p w14:paraId="0A2AC8CA" w14:textId="77777777" w:rsidR="008066B3" w:rsidRPr="00C56700" w:rsidRDefault="0009777C" w:rsidP="008066B3">
            <w:pPr>
              <w:rPr>
                <w:noProof/>
                <w:color w:val="000000"/>
                <w:lang w:val="lv-LV"/>
              </w:rPr>
            </w:pPr>
            <w:r w:rsidRPr="00C56700">
              <w:rPr>
                <w:noProof/>
                <w:color w:val="000000"/>
                <w:lang w:val="lv-LV"/>
              </w:rPr>
              <w:t xml:space="preserve">Piešķirtais </w:t>
            </w:r>
            <w:r w:rsidR="00E27505" w:rsidRPr="00C56700">
              <w:rPr>
                <w:noProof/>
                <w:color w:val="000000"/>
                <w:lang w:val="lv-LV"/>
              </w:rPr>
              <w:t>Aģentūras</w:t>
            </w:r>
            <w:r w:rsidRPr="00C56700">
              <w:rPr>
                <w:noProof/>
                <w:color w:val="000000"/>
                <w:lang w:val="lv-LV"/>
              </w:rPr>
              <w:t xml:space="preserve"> finansējums (EUR): </w:t>
            </w:r>
          </w:p>
        </w:tc>
      </w:tr>
      <w:tr w:rsidR="00EB3DEF" w14:paraId="3EEDAE0E" w14:textId="77777777" w:rsidTr="00EB1173">
        <w:trPr>
          <w:trHeight w:val="77"/>
        </w:trPr>
        <w:tc>
          <w:tcPr>
            <w:tcW w:w="1193" w:type="pct"/>
            <w:gridSpan w:val="2"/>
            <w:vAlign w:val="bottom"/>
            <w:hideMark/>
          </w:tcPr>
          <w:p w14:paraId="22DBF4FA" w14:textId="77777777" w:rsidR="008066B3" w:rsidRPr="00C56700" w:rsidRDefault="0009777C" w:rsidP="008066B3">
            <w:pPr>
              <w:rPr>
                <w:noProof/>
                <w:color w:val="000000"/>
                <w:lang w:val="lv-LV"/>
              </w:rPr>
            </w:pPr>
            <w:r w:rsidRPr="00C56700">
              <w:rPr>
                <w:noProof/>
                <w:color w:val="000000"/>
                <w:lang w:val="lv-LV"/>
              </w:rPr>
              <w:t>Atskaites veids</w:t>
            </w:r>
          </w:p>
        </w:tc>
        <w:tc>
          <w:tcPr>
            <w:tcW w:w="3807" w:type="pct"/>
            <w:gridSpan w:val="6"/>
            <w:tcBorders>
              <w:top w:val="nil"/>
              <w:left w:val="nil"/>
              <w:bottom w:val="single" w:sz="4" w:space="0" w:color="auto"/>
              <w:right w:val="nil"/>
            </w:tcBorders>
            <w:vAlign w:val="bottom"/>
            <w:hideMark/>
          </w:tcPr>
          <w:p w14:paraId="6B51DF3A" w14:textId="77777777" w:rsidR="008066B3" w:rsidRPr="00C56700" w:rsidRDefault="0009777C" w:rsidP="008066B3">
            <w:pPr>
              <w:jc w:val="center"/>
              <w:rPr>
                <w:noProof/>
                <w:color w:val="000000"/>
                <w:lang w:val="lv-LV"/>
              </w:rPr>
            </w:pPr>
            <w:r w:rsidRPr="00C56700">
              <w:rPr>
                <w:noProof/>
                <w:color w:val="000000"/>
                <w:lang w:val="lv-LV"/>
              </w:rPr>
              <w:t> </w:t>
            </w:r>
          </w:p>
        </w:tc>
      </w:tr>
      <w:tr w:rsidR="00EB3DEF" w14:paraId="119C7024" w14:textId="77777777" w:rsidTr="00EB1173">
        <w:trPr>
          <w:trHeight w:val="420"/>
        </w:trPr>
        <w:tc>
          <w:tcPr>
            <w:tcW w:w="1193" w:type="pct"/>
            <w:gridSpan w:val="2"/>
            <w:noWrap/>
            <w:vAlign w:val="bottom"/>
            <w:hideMark/>
          </w:tcPr>
          <w:p w14:paraId="3F3B1DD6" w14:textId="77777777" w:rsidR="008066B3" w:rsidRPr="00C56700" w:rsidRDefault="008066B3" w:rsidP="008066B3">
            <w:pPr>
              <w:rPr>
                <w:noProof/>
                <w:color w:val="000000"/>
                <w:lang w:val="lv-LV"/>
              </w:rPr>
            </w:pPr>
          </w:p>
        </w:tc>
        <w:tc>
          <w:tcPr>
            <w:tcW w:w="3807" w:type="pct"/>
            <w:gridSpan w:val="6"/>
            <w:tcBorders>
              <w:top w:val="single" w:sz="4" w:space="0" w:color="auto"/>
              <w:left w:val="nil"/>
              <w:bottom w:val="nil"/>
              <w:right w:val="nil"/>
            </w:tcBorders>
            <w:noWrap/>
            <w:hideMark/>
          </w:tcPr>
          <w:p w14:paraId="59F470E9" w14:textId="77777777" w:rsidR="008066B3" w:rsidRPr="00C56700" w:rsidRDefault="0009777C" w:rsidP="008066B3">
            <w:pPr>
              <w:jc w:val="center"/>
              <w:rPr>
                <w:noProof/>
                <w:color w:val="000000"/>
                <w:lang w:val="lv-LV"/>
              </w:rPr>
            </w:pPr>
            <w:r w:rsidRPr="00C56700">
              <w:rPr>
                <w:noProof/>
                <w:color w:val="000000"/>
                <w:lang w:val="lv-LV"/>
              </w:rPr>
              <w:t>(starpatskaite Nr. / gala atskaite - norādīt vajadzīgo)</w:t>
            </w:r>
          </w:p>
        </w:tc>
      </w:tr>
      <w:tr w:rsidR="00EB3DEF" w14:paraId="7C263642" w14:textId="77777777" w:rsidTr="00EB1173">
        <w:trPr>
          <w:trHeight w:val="435"/>
        </w:trPr>
        <w:tc>
          <w:tcPr>
            <w:tcW w:w="1193" w:type="pct"/>
            <w:gridSpan w:val="2"/>
            <w:noWrap/>
            <w:vAlign w:val="bottom"/>
            <w:hideMark/>
          </w:tcPr>
          <w:p w14:paraId="3986D238" w14:textId="77777777" w:rsidR="008066B3" w:rsidRPr="00C56700" w:rsidRDefault="0009777C" w:rsidP="008066B3">
            <w:pPr>
              <w:rPr>
                <w:noProof/>
                <w:color w:val="000000"/>
                <w:lang w:val="lv-LV"/>
              </w:rPr>
            </w:pPr>
            <w:r w:rsidRPr="00C56700">
              <w:rPr>
                <w:noProof/>
                <w:color w:val="000000"/>
                <w:lang w:val="lv-LV"/>
              </w:rPr>
              <w:t>Atskaites periods</w:t>
            </w:r>
          </w:p>
        </w:tc>
        <w:tc>
          <w:tcPr>
            <w:tcW w:w="3807" w:type="pct"/>
            <w:gridSpan w:val="6"/>
            <w:noWrap/>
            <w:vAlign w:val="bottom"/>
            <w:hideMark/>
          </w:tcPr>
          <w:p w14:paraId="043B9094" w14:textId="77777777" w:rsidR="008066B3" w:rsidRPr="00C56700" w:rsidRDefault="0009777C" w:rsidP="008066B3">
            <w:pPr>
              <w:jc w:val="center"/>
              <w:rPr>
                <w:noProof/>
                <w:color w:val="000000"/>
                <w:lang w:val="lv-LV"/>
              </w:rPr>
            </w:pPr>
            <w:r w:rsidRPr="00C56700">
              <w:rPr>
                <w:noProof/>
                <w:color w:val="000000"/>
                <w:lang w:val="lv-LV"/>
              </w:rPr>
              <w:t>no __.__.____. līdz __.__._____.</w:t>
            </w:r>
          </w:p>
        </w:tc>
      </w:tr>
      <w:tr w:rsidR="00EB3DEF" w:rsidRPr="0009777C" w14:paraId="747A7F44" w14:textId="77777777" w:rsidTr="00EB1173">
        <w:trPr>
          <w:trHeight w:val="600"/>
        </w:trPr>
        <w:tc>
          <w:tcPr>
            <w:tcW w:w="1193" w:type="pct"/>
            <w:gridSpan w:val="2"/>
            <w:tcBorders>
              <w:top w:val="nil"/>
              <w:left w:val="nil"/>
              <w:bottom w:val="single" w:sz="4" w:space="0" w:color="auto"/>
              <w:right w:val="nil"/>
            </w:tcBorders>
            <w:noWrap/>
            <w:hideMark/>
          </w:tcPr>
          <w:p w14:paraId="60FC8087" w14:textId="77777777" w:rsidR="008066B3" w:rsidRPr="00C56700" w:rsidRDefault="008066B3" w:rsidP="008066B3">
            <w:pPr>
              <w:rPr>
                <w:noProof/>
                <w:color w:val="000000"/>
                <w:lang w:val="lv-LV"/>
              </w:rPr>
            </w:pPr>
          </w:p>
        </w:tc>
        <w:tc>
          <w:tcPr>
            <w:tcW w:w="3807" w:type="pct"/>
            <w:gridSpan w:val="6"/>
            <w:tcBorders>
              <w:top w:val="nil"/>
              <w:left w:val="nil"/>
              <w:bottom w:val="single" w:sz="4" w:space="0" w:color="auto"/>
              <w:right w:val="nil"/>
            </w:tcBorders>
            <w:noWrap/>
            <w:hideMark/>
          </w:tcPr>
          <w:p w14:paraId="51DBB34D" w14:textId="77777777" w:rsidR="008066B3" w:rsidRPr="00C56700" w:rsidRDefault="0009777C" w:rsidP="008066B3">
            <w:pPr>
              <w:jc w:val="center"/>
              <w:rPr>
                <w:noProof/>
                <w:color w:val="000000"/>
                <w:lang w:val="lv-LV"/>
              </w:rPr>
            </w:pPr>
            <w:r w:rsidRPr="00C56700">
              <w:rPr>
                <w:noProof/>
                <w:color w:val="000000"/>
                <w:lang w:val="lv-LV"/>
              </w:rPr>
              <w:t xml:space="preserve">(norāda periodu, kurā veikti šajā </w:t>
            </w:r>
            <w:r w:rsidRPr="00C56700">
              <w:rPr>
                <w:noProof/>
                <w:color w:val="000000"/>
                <w:lang w:val="lv-LV"/>
              </w:rPr>
              <w:t>atskaitē norādītie maksājumi)</w:t>
            </w:r>
          </w:p>
        </w:tc>
      </w:tr>
      <w:tr w:rsidR="00EB3DEF" w14:paraId="3B0ECB62" w14:textId="77777777" w:rsidTr="00EB1173">
        <w:trPr>
          <w:trHeight w:val="3250"/>
        </w:trPr>
        <w:tc>
          <w:tcPr>
            <w:tcW w:w="510" w:type="pct"/>
            <w:vMerge w:val="restart"/>
            <w:tcBorders>
              <w:top w:val="single" w:sz="4" w:space="0" w:color="auto"/>
              <w:left w:val="single" w:sz="4" w:space="0" w:color="auto"/>
              <w:bottom w:val="nil"/>
              <w:right w:val="single" w:sz="4" w:space="0" w:color="auto"/>
            </w:tcBorders>
            <w:vAlign w:val="center"/>
            <w:hideMark/>
          </w:tcPr>
          <w:p w14:paraId="1A713BEE"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Tāmes izmaksu pozīcijas kārtas  numurs</w:t>
            </w:r>
          </w:p>
        </w:tc>
        <w:tc>
          <w:tcPr>
            <w:tcW w:w="683" w:type="pct"/>
            <w:vMerge w:val="restart"/>
            <w:tcBorders>
              <w:top w:val="single" w:sz="4" w:space="0" w:color="auto"/>
              <w:left w:val="single" w:sz="4" w:space="0" w:color="auto"/>
              <w:bottom w:val="nil"/>
              <w:right w:val="single" w:sz="4" w:space="0" w:color="auto"/>
            </w:tcBorders>
            <w:vAlign w:val="center"/>
            <w:hideMark/>
          </w:tcPr>
          <w:p w14:paraId="0514E66B"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Tāmes izmaksu pozīcijas nosaukums</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14:paraId="0DD838E4"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Maksājuma dokuments (maksājuma uzdevums/ čeks/kvīts/ biļete/ kases izdevumu orderis)</w:t>
            </w:r>
          </w:p>
        </w:tc>
        <w:tc>
          <w:tcPr>
            <w:tcW w:w="975" w:type="pct"/>
            <w:vMerge w:val="restart"/>
            <w:tcBorders>
              <w:top w:val="single" w:sz="4" w:space="0" w:color="auto"/>
              <w:left w:val="single" w:sz="4" w:space="0" w:color="auto"/>
              <w:bottom w:val="nil"/>
              <w:right w:val="single" w:sz="4" w:space="0" w:color="auto"/>
            </w:tcBorders>
            <w:vAlign w:val="center"/>
            <w:hideMark/>
          </w:tcPr>
          <w:p w14:paraId="3B0B4823"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510" w:type="pct"/>
            <w:vMerge w:val="restart"/>
            <w:tcBorders>
              <w:top w:val="single" w:sz="4" w:space="0" w:color="auto"/>
              <w:left w:val="single" w:sz="4" w:space="0" w:color="auto"/>
              <w:bottom w:val="nil"/>
              <w:right w:val="single" w:sz="4" w:space="0" w:color="auto"/>
            </w:tcBorders>
            <w:vAlign w:val="center"/>
            <w:hideMark/>
          </w:tcPr>
          <w:p w14:paraId="3ADB413B"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Maksājuma saņēmējs</w:t>
            </w: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14:paraId="08623819"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Aģentūras finansējums</w:t>
            </w:r>
          </w:p>
        </w:tc>
      </w:tr>
      <w:tr w:rsidR="00EB3DEF" w14:paraId="4D75CD9A" w14:textId="77777777" w:rsidTr="00EB1173">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D4033" w14:textId="77777777" w:rsidR="008066B3" w:rsidRPr="00C56700" w:rsidRDefault="008066B3" w:rsidP="008066B3">
            <w:pPr>
              <w:rPr>
                <w:b/>
                <w:bCs/>
                <w:noProof/>
                <w:color w:val="000000"/>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4B6F3" w14:textId="77777777" w:rsidR="008066B3" w:rsidRPr="00C56700" w:rsidRDefault="008066B3" w:rsidP="008066B3">
            <w:pPr>
              <w:rPr>
                <w:b/>
                <w:bCs/>
                <w:noProof/>
                <w:color w:val="000000"/>
                <w:sz w:val="20"/>
                <w:szCs w:val="20"/>
                <w:lang w:val="lv-LV"/>
              </w:rPr>
            </w:pPr>
          </w:p>
        </w:tc>
        <w:tc>
          <w:tcPr>
            <w:tcW w:w="510" w:type="pct"/>
            <w:tcBorders>
              <w:top w:val="single" w:sz="4" w:space="0" w:color="auto"/>
              <w:left w:val="nil"/>
              <w:bottom w:val="single" w:sz="4" w:space="0" w:color="auto"/>
              <w:right w:val="single" w:sz="4" w:space="0" w:color="auto"/>
            </w:tcBorders>
            <w:vAlign w:val="center"/>
            <w:hideMark/>
          </w:tcPr>
          <w:p w14:paraId="57DB5A9F"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Datums</w:t>
            </w:r>
          </w:p>
        </w:tc>
        <w:tc>
          <w:tcPr>
            <w:tcW w:w="814" w:type="pct"/>
            <w:tcBorders>
              <w:top w:val="single" w:sz="4" w:space="0" w:color="auto"/>
              <w:left w:val="nil"/>
              <w:bottom w:val="single" w:sz="4" w:space="0" w:color="auto"/>
              <w:right w:val="single" w:sz="4" w:space="0" w:color="auto"/>
            </w:tcBorders>
            <w:vAlign w:val="center"/>
            <w:hideMark/>
          </w:tcPr>
          <w:p w14:paraId="15307781"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Dokumenta nosaukums, numurs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55F5C" w14:textId="77777777" w:rsidR="008066B3" w:rsidRPr="00C56700" w:rsidRDefault="008066B3" w:rsidP="008066B3">
            <w:pPr>
              <w:rPr>
                <w:b/>
                <w:bCs/>
                <w:noProof/>
                <w:color w:val="000000"/>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841E8" w14:textId="77777777" w:rsidR="008066B3" w:rsidRPr="00C56700" w:rsidRDefault="008066B3" w:rsidP="008066B3">
            <w:pPr>
              <w:rPr>
                <w:b/>
                <w:bCs/>
                <w:noProof/>
                <w:color w:val="000000"/>
                <w:sz w:val="20"/>
                <w:szCs w:val="20"/>
                <w:lang w:val="lv-LV"/>
              </w:rPr>
            </w:pPr>
          </w:p>
        </w:tc>
        <w:tc>
          <w:tcPr>
            <w:tcW w:w="511" w:type="pct"/>
            <w:tcBorders>
              <w:top w:val="single" w:sz="4" w:space="0" w:color="auto"/>
              <w:left w:val="nil"/>
              <w:bottom w:val="single" w:sz="4" w:space="0" w:color="auto"/>
              <w:right w:val="single" w:sz="4" w:space="0" w:color="auto"/>
            </w:tcBorders>
            <w:vAlign w:val="center"/>
            <w:hideMark/>
          </w:tcPr>
          <w:p w14:paraId="2AD55A4B"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 xml:space="preserve">Apstiprināts tāmē </w:t>
            </w:r>
            <w:r w:rsidRPr="00C56700">
              <w:rPr>
                <w:b/>
                <w:bCs/>
                <w:noProof/>
                <w:color w:val="000000"/>
                <w:sz w:val="20"/>
                <w:szCs w:val="20"/>
                <w:lang w:val="lv-LV"/>
              </w:rPr>
              <w:br/>
              <w:t>(EUR)</w:t>
            </w:r>
          </w:p>
        </w:tc>
        <w:tc>
          <w:tcPr>
            <w:tcW w:w="487" w:type="pct"/>
            <w:tcBorders>
              <w:top w:val="single" w:sz="4" w:space="0" w:color="auto"/>
              <w:left w:val="nil"/>
              <w:bottom w:val="single" w:sz="4" w:space="0" w:color="auto"/>
              <w:right w:val="single" w:sz="4" w:space="0" w:color="auto"/>
            </w:tcBorders>
            <w:vAlign w:val="center"/>
            <w:hideMark/>
          </w:tcPr>
          <w:p w14:paraId="55F5B035" w14:textId="77777777" w:rsidR="008066B3" w:rsidRPr="00C56700" w:rsidRDefault="0009777C" w:rsidP="008066B3">
            <w:pPr>
              <w:jc w:val="center"/>
              <w:rPr>
                <w:b/>
                <w:bCs/>
                <w:noProof/>
                <w:color w:val="000000"/>
                <w:sz w:val="20"/>
                <w:szCs w:val="20"/>
                <w:lang w:val="lv-LV"/>
              </w:rPr>
            </w:pPr>
            <w:r w:rsidRPr="00C56700">
              <w:rPr>
                <w:b/>
                <w:bCs/>
                <w:noProof/>
                <w:color w:val="000000"/>
                <w:sz w:val="20"/>
                <w:szCs w:val="20"/>
                <w:lang w:val="lv-LV"/>
              </w:rPr>
              <w:t xml:space="preserve">Izlietots </w:t>
            </w:r>
            <w:r w:rsidRPr="00C56700">
              <w:rPr>
                <w:b/>
                <w:bCs/>
                <w:noProof/>
                <w:color w:val="000000"/>
                <w:sz w:val="20"/>
                <w:szCs w:val="20"/>
                <w:lang w:val="lv-LV"/>
              </w:rPr>
              <w:br/>
              <w:t>(EUR)</w:t>
            </w:r>
          </w:p>
        </w:tc>
      </w:tr>
      <w:tr w:rsidR="00EB3DEF" w14:paraId="34CE18B1" w14:textId="77777777" w:rsidTr="00EB1173">
        <w:trPr>
          <w:trHeight w:val="360"/>
        </w:trPr>
        <w:tc>
          <w:tcPr>
            <w:tcW w:w="510" w:type="pct"/>
            <w:tcBorders>
              <w:top w:val="single" w:sz="4" w:space="0" w:color="auto"/>
              <w:left w:val="single" w:sz="4" w:space="0" w:color="auto"/>
              <w:bottom w:val="single" w:sz="4" w:space="0" w:color="auto"/>
              <w:right w:val="single" w:sz="4" w:space="0" w:color="auto"/>
            </w:tcBorders>
            <w:vAlign w:val="center"/>
            <w:hideMark/>
          </w:tcPr>
          <w:p w14:paraId="3B5D5973" w14:textId="77777777" w:rsidR="008066B3" w:rsidRPr="00C56700" w:rsidRDefault="0009777C" w:rsidP="008066B3">
            <w:pPr>
              <w:jc w:val="center"/>
              <w:rPr>
                <w:i/>
                <w:iCs/>
                <w:noProof/>
                <w:color w:val="000000"/>
                <w:lang w:val="lv-LV"/>
              </w:rPr>
            </w:pPr>
            <w:r w:rsidRPr="00C56700">
              <w:rPr>
                <w:i/>
                <w:iCs/>
                <w:noProof/>
                <w:color w:val="000000"/>
                <w:lang w:val="lv-LV"/>
              </w:rPr>
              <w:t>1</w:t>
            </w:r>
          </w:p>
        </w:tc>
        <w:tc>
          <w:tcPr>
            <w:tcW w:w="683" w:type="pct"/>
            <w:tcBorders>
              <w:top w:val="single" w:sz="4" w:space="0" w:color="auto"/>
              <w:left w:val="nil"/>
              <w:bottom w:val="single" w:sz="4" w:space="0" w:color="auto"/>
              <w:right w:val="single" w:sz="4" w:space="0" w:color="auto"/>
            </w:tcBorders>
            <w:vAlign w:val="center"/>
            <w:hideMark/>
          </w:tcPr>
          <w:p w14:paraId="073D55B7" w14:textId="77777777" w:rsidR="008066B3" w:rsidRPr="00C56700" w:rsidRDefault="0009777C" w:rsidP="008066B3">
            <w:pPr>
              <w:jc w:val="center"/>
              <w:rPr>
                <w:i/>
                <w:iCs/>
                <w:noProof/>
                <w:color w:val="000000"/>
                <w:lang w:val="lv-LV"/>
              </w:rPr>
            </w:pPr>
            <w:r w:rsidRPr="00C56700">
              <w:rPr>
                <w:i/>
                <w:iCs/>
                <w:noProof/>
                <w:color w:val="000000"/>
                <w:lang w:val="lv-LV"/>
              </w:rPr>
              <w:t>2</w:t>
            </w:r>
          </w:p>
        </w:tc>
        <w:tc>
          <w:tcPr>
            <w:tcW w:w="510" w:type="pct"/>
            <w:tcBorders>
              <w:top w:val="single" w:sz="4" w:space="0" w:color="auto"/>
              <w:left w:val="nil"/>
              <w:bottom w:val="single" w:sz="4" w:space="0" w:color="auto"/>
              <w:right w:val="single" w:sz="4" w:space="0" w:color="auto"/>
            </w:tcBorders>
            <w:vAlign w:val="center"/>
            <w:hideMark/>
          </w:tcPr>
          <w:p w14:paraId="570E0527" w14:textId="77777777" w:rsidR="008066B3" w:rsidRPr="00C56700" w:rsidRDefault="0009777C" w:rsidP="008066B3">
            <w:pPr>
              <w:jc w:val="center"/>
              <w:rPr>
                <w:i/>
                <w:iCs/>
                <w:noProof/>
                <w:color w:val="000000"/>
                <w:lang w:val="lv-LV"/>
              </w:rPr>
            </w:pPr>
            <w:r w:rsidRPr="00C56700">
              <w:rPr>
                <w:i/>
                <w:iCs/>
                <w:noProof/>
                <w:color w:val="000000"/>
                <w:lang w:val="lv-LV"/>
              </w:rPr>
              <w:t>3</w:t>
            </w:r>
          </w:p>
        </w:tc>
        <w:tc>
          <w:tcPr>
            <w:tcW w:w="814" w:type="pct"/>
            <w:tcBorders>
              <w:top w:val="single" w:sz="4" w:space="0" w:color="auto"/>
              <w:left w:val="nil"/>
              <w:bottom w:val="single" w:sz="4" w:space="0" w:color="auto"/>
              <w:right w:val="single" w:sz="4" w:space="0" w:color="auto"/>
            </w:tcBorders>
            <w:vAlign w:val="center"/>
            <w:hideMark/>
          </w:tcPr>
          <w:p w14:paraId="4FE8816F" w14:textId="77777777" w:rsidR="008066B3" w:rsidRPr="00C56700" w:rsidRDefault="0009777C" w:rsidP="008066B3">
            <w:pPr>
              <w:jc w:val="center"/>
              <w:rPr>
                <w:i/>
                <w:iCs/>
                <w:noProof/>
                <w:color w:val="000000"/>
                <w:lang w:val="lv-LV"/>
              </w:rPr>
            </w:pPr>
            <w:r w:rsidRPr="00C56700">
              <w:rPr>
                <w:i/>
                <w:iCs/>
                <w:noProof/>
                <w:color w:val="000000"/>
                <w:lang w:val="lv-LV"/>
              </w:rPr>
              <w:t>4</w:t>
            </w:r>
          </w:p>
        </w:tc>
        <w:tc>
          <w:tcPr>
            <w:tcW w:w="975" w:type="pct"/>
            <w:tcBorders>
              <w:top w:val="single" w:sz="4" w:space="0" w:color="auto"/>
              <w:left w:val="nil"/>
              <w:bottom w:val="single" w:sz="4" w:space="0" w:color="auto"/>
              <w:right w:val="single" w:sz="4" w:space="0" w:color="auto"/>
            </w:tcBorders>
            <w:vAlign w:val="center"/>
            <w:hideMark/>
          </w:tcPr>
          <w:p w14:paraId="25BA581E" w14:textId="77777777" w:rsidR="008066B3" w:rsidRPr="00C56700" w:rsidRDefault="0009777C" w:rsidP="008066B3">
            <w:pPr>
              <w:jc w:val="center"/>
              <w:rPr>
                <w:i/>
                <w:iCs/>
                <w:noProof/>
                <w:color w:val="000000"/>
                <w:lang w:val="lv-LV"/>
              </w:rPr>
            </w:pPr>
            <w:r w:rsidRPr="00C56700">
              <w:rPr>
                <w:i/>
                <w:iCs/>
                <w:noProof/>
                <w:color w:val="000000"/>
                <w:lang w:val="lv-LV"/>
              </w:rPr>
              <w:t>5</w:t>
            </w:r>
          </w:p>
        </w:tc>
        <w:tc>
          <w:tcPr>
            <w:tcW w:w="510" w:type="pct"/>
            <w:tcBorders>
              <w:top w:val="single" w:sz="4" w:space="0" w:color="auto"/>
              <w:left w:val="nil"/>
              <w:bottom w:val="single" w:sz="4" w:space="0" w:color="auto"/>
              <w:right w:val="single" w:sz="4" w:space="0" w:color="auto"/>
            </w:tcBorders>
            <w:vAlign w:val="center"/>
            <w:hideMark/>
          </w:tcPr>
          <w:p w14:paraId="78D333BD" w14:textId="77777777" w:rsidR="008066B3" w:rsidRPr="00C56700" w:rsidRDefault="0009777C" w:rsidP="008066B3">
            <w:pPr>
              <w:jc w:val="center"/>
              <w:rPr>
                <w:i/>
                <w:iCs/>
                <w:noProof/>
                <w:color w:val="000000"/>
                <w:lang w:val="lv-LV"/>
              </w:rPr>
            </w:pPr>
            <w:r w:rsidRPr="00C56700">
              <w:rPr>
                <w:i/>
                <w:iCs/>
                <w:noProof/>
                <w:color w:val="000000"/>
                <w:lang w:val="lv-LV"/>
              </w:rPr>
              <w:t>6</w:t>
            </w:r>
          </w:p>
        </w:tc>
        <w:tc>
          <w:tcPr>
            <w:tcW w:w="511" w:type="pct"/>
            <w:tcBorders>
              <w:top w:val="single" w:sz="4" w:space="0" w:color="auto"/>
              <w:left w:val="nil"/>
              <w:bottom w:val="single" w:sz="4" w:space="0" w:color="auto"/>
              <w:right w:val="single" w:sz="4" w:space="0" w:color="auto"/>
            </w:tcBorders>
            <w:vAlign w:val="center"/>
            <w:hideMark/>
          </w:tcPr>
          <w:p w14:paraId="5974C661" w14:textId="77777777" w:rsidR="008066B3" w:rsidRPr="00C56700" w:rsidRDefault="0009777C" w:rsidP="008066B3">
            <w:pPr>
              <w:jc w:val="center"/>
              <w:rPr>
                <w:i/>
                <w:iCs/>
                <w:noProof/>
                <w:color w:val="000000"/>
                <w:lang w:val="lv-LV"/>
              </w:rPr>
            </w:pPr>
            <w:r w:rsidRPr="00C56700">
              <w:rPr>
                <w:i/>
                <w:iCs/>
                <w:noProof/>
                <w:color w:val="000000"/>
                <w:lang w:val="lv-LV"/>
              </w:rPr>
              <w:t>7</w:t>
            </w:r>
          </w:p>
        </w:tc>
        <w:tc>
          <w:tcPr>
            <w:tcW w:w="487" w:type="pct"/>
            <w:tcBorders>
              <w:top w:val="single" w:sz="4" w:space="0" w:color="auto"/>
              <w:left w:val="nil"/>
              <w:bottom w:val="single" w:sz="4" w:space="0" w:color="auto"/>
              <w:right w:val="single" w:sz="4" w:space="0" w:color="auto"/>
            </w:tcBorders>
            <w:vAlign w:val="center"/>
            <w:hideMark/>
          </w:tcPr>
          <w:p w14:paraId="6FEB66A7" w14:textId="77777777" w:rsidR="008066B3" w:rsidRPr="00C56700" w:rsidRDefault="0009777C" w:rsidP="008066B3">
            <w:pPr>
              <w:jc w:val="center"/>
              <w:rPr>
                <w:i/>
                <w:iCs/>
                <w:noProof/>
                <w:color w:val="000000"/>
                <w:lang w:val="lv-LV"/>
              </w:rPr>
            </w:pPr>
            <w:r w:rsidRPr="00C56700">
              <w:rPr>
                <w:i/>
                <w:iCs/>
                <w:noProof/>
                <w:color w:val="000000"/>
                <w:lang w:val="lv-LV"/>
              </w:rPr>
              <w:t>8</w:t>
            </w:r>
          </w:p>
        </w:tc>
      </w:tr>
      <w:tr w:rsidR="00EB3DEF" w14:paraId="0DF4B2F0" w14:textId="77777777" w:rsidTr="00EB1173">
        <w:trPr>
          <w:trHeight w:val="360"/>
        </w:trPr>
        <w:tc>
          <w:tcPr>
            <w:tcW w:w="510" w:type="pct"/>
            <w:tcBorders>
              <w:top w:val="single" w:sz="4" w:space="0" w:color="auto"/>
              <w:left w:val="single" w:sz="4" w:space="0" w:color="auto"/>
              <w:bottom w:val="single" w:sz="4" w:space="0" w:color="auto"/>
              <w:right w:val="single" w:sz="4" w:space="0" w:color="auto"/>
            </w:tcBorders>
            <w:vAlign w:val="center"/>
          </w:tcPr>
          <w:p w14:paraId="61961A3C" w14:textId="77777777" w:rsidR="008066B3" w:rsidRPr="00C56700" w:rsidRDefault="0009777C" w:rsidP="008066B3">
            <w:pPr>
              <w:jc w:val="right"/>
              <w:rPr>
                <w:noProof/>
                <w:color w:val="000000"/>
                <w:lang w:val="lv-LV"/>
              </w:rPr>
            </w:pPr>
            <w:r w:rsidRPr="00C56700">
              <w:rPr>
                <w:noProof/>
                <w:color w:val="000000"/>
                <w:lang w:val="lv-LV"/>
              </w:rPr>
              <w:t>1.</w:t>
            </w:r>
          </w:p>
          <w:p w14:paraId="56796B21" w14:textId="77777777" w:rsidR="008066B3" w:rsidRPr="00C56700" w:rsidRDefault="008066B3" w:rsidP="008066B3">
            <w:pPr>
              <w:jc w:val="right"/>
              <w:rPr>
                <w:i/>
                <w:iCs/>
                <w:noProof/>
                <w:color w:val="000000"/>
                <w:lang w:val="lv-LV"/>
              </w:rPr>
            </w:pPr>
          </w:p>
        </w:tc>
        <w:tc>
          <w:tcPr>
            <w:tcW w:w="683" w:type="pct"/>
            <w:tcBorders>
              <w:top w:val="single" w:sz="4" w:space="0" w:color="auto"/>
              <w:left w:val="nil"/>
              <w:bottom w:val="single" w:sz="4" w:space="0" w:color="auto"/>
              <w:right w:val="single" w:sz="4" w:space="0" w:color="auto"/>
            </w:tcBorders>
            <w:vAlign w:val="center"/>
          </w:tcPr>
          <w:p w14:paraId="0B0FAA15" w14:textId="77777777" w:rsidR="008066B3" w:rsidRPr="00C56700" w:rsidRDefault="008066B3" w:rsidP="008066B3">
            <w:pPr>
              <w:jc w:val="right"/>
              <w:rPr>
                <w:i/>
                <w:iCs/>
                <w:noProof/>
                <w:color w:val="000000"/>
                <w:lang w:val="lv-LV"/>
              </w:rPr>
            </w:pPr>
          </w:p>
        </w:tc>
        <w:tc>
          <w:tcPr>
            <w:tcW w:w="510" w:type="pct"/>
            <w:tcBorders>
              <w:top w:val="single" w:sz="4" w:space="0" w:color="auto"/>
              <w:left w:val="nil"/>
              <w:bottom w:val="single" w:sz="4" w:space="0" w:color="auto"/>
              <w:right w:val="single" w:sz="4" w:space="0" w:color="auto"/>
            </w:tcBorders>
            <w:vAlign w:val="center"/>
          </w:tcPr>
          <w:p w14:paraId="72FC99FA" w14:textId="77777777" w:rsidR="008066B3" w:rsidRPr="00C56700" w:rsidRDefault="008066B3" w:rsidP="008066B3">
            <w:pPr>
              <w:jc w:val="center"/>
              <w:rPr>
                <w:i/>
                <w:iCs/>
                <w:noProof/>
                <w:color w:val="000000"/>
                <w:lang w:val="lv-LV"/>
              </w:rPr>
            </w:pPr>
          </w:p>
        </w:tc>
        <w:tc>
          <w:tcPr>
            <w:tcW w:w="814" w:type="pct"/>
            <w:tcBorders>
              <w:top w:val="single" w:sz="4" w:space="0" w:color="auto"/>
              <w:left w:val="nil"/>
              <w:bottom w:val="single" w:sz="4" w:space="0" w:color="auto"/>
              <w:right w:val="single" w:sz="4" w:space="0" w:color="auto"/>
            </w:tcBorders>
            <w:vAlign w:val="center"/>
          </w:tcPr>
          <w:p w14:paraId="5FAC0E6B" w14:textId="77777777" w:rsidR="008066B3" w:rsidRPr="00C56700" w:rsidRDefault="008066B3" w:rsidP="008066B3">
            <w:pPr>
              <w:jc w:val="center"/>
              <w:rPr>
                <w:i/>
                <w:iCs/>
                <w:noProof/>
                <w:color w:val="000000"/>
                <w:lang w:val="lv-LV"/>
              </w:rPr>
            </w:pPr>
          </w:p>
        </w:tc>
        <w:tc>
          <w:tcPr>
            <w:tcW w:w="975" w:type="pct"/>
            <w:tcBorders>
              <w:top w:val="single" w:sz="4" w:space="0" w:color="auto"/>
              <w:left w:val="nil"/>
              <w:bottom w:val="single" w:sz="4" w:space="0" w:color="auto"/>
              <w:right w:val="single" w:sz="4" w:space="0" w:color="auto"/>
            </w:tcBorders>
            <w:vAlign w:val="center"/>
          </w:tcPr>
          <w:p w14:paraId="66B20FC9" w14:textId="77777777" w:rsidR="008066B3" w:rsidRPr="00C56700" w:rsidRDefault="008066B3" w:rsidP="008066B3">
            <w:pPr>
              <w:jc w:val="center"/>
              <w:rPr>
                <w:i/>
                <w:iCs/>
                <w:noProof/>
                <w:color w:val="000000"/>
                <w:lang w:val="lv-LV"/>
              </w:rPr>
            </w:pPr>
          </w:p>
        </w:tc>
        <w:tc>
          <w:tcPr>
            <w:tcW w:w="510" w:type="pct"/>
            <w:tcBorders>
              <w:top w:val="single" w:sz="4" w:space="0" w:color="auto"/>
              <w:left w:val="nil"/>
              <w:bottom w:val="single" w:sz="4" w:space="0" w:color="auto"/>
              <w:right w:val="single" w:sz="4" w:space="0" w:color="auto"/>
            </w:tcBorders>
            <w:vAlign w:val="center"/>
          </w:tcPr>
          <w:p w14:paraId="581487F5" w14:textId="77777777" w:rsidR="008066B3" w:rsidRPr="00C56700" w:rsidRDefault="008066B3" w:rsidP="008066B3">
            <w:pPr>
              <w:jc w:val="center"/>
              <w:rPr>
                <w:i/>
                <w:iCs/>
                <w:noProof/>
                <w:color w:val="000000"/>
                <w:lang w:val="lv-LV"/>
              </w:rPr>
            </w:pPr>
          </w:p>
        </w:tc>
        <w:tc>
          <w:tcPr>
            <w:tcW w:w="511" w:type="pct"/>
            <w:tcBorders>
              <w:top w:val="single" w:sz="4" w:space="0" w:color="auto"/>
              <w:left w:val="nil"/>
              <w:bottom w:val="single" w:sz="4" w:space="0" w:color="auto"/>
              <w:right w:val="single" w:sz="4" w:space="0" w:color="auto"/>
            </w:tcBorders>
            <w:vAlign w:val="center"/>
          </w:tcPr>
          <w:p w14:paraId="26B09819" w14:textId="77777777" w:rsidR="008066B3" w:rsidRPr="00C56700" w:rsidRDefault="008066B3" w:rsidP="008066B3">
            <w:pPr>
              <w:jc w:val="center"/>
              <w:rPr>
                <w:i/>
                <w:iCs/>
                <w:noProof/>
                <w:color w:val="000000"/>
                <w:lang w:val="lv-LV"/>
              </w:rPr>
            </w:pPr>
          </w:p>
        </w:tc>
        <w:tc>
          <w:tcPr>
            <w:tcW w:w="487" w:type="pct"/>
            <w:tcBorders>
              <w:top w:val="single" w:sz="4" w:space="0" w:color="auto"/>
              <w:left w:val="nil"/>
              <w:bottom w:val="single" w:sz="4" w:space="0" w:color="auto"/>
              <w:right w:val="single" w:sz="4" w:space="0" w:color="auto"/>
            </w:tcBorders>
            <w:vAlign w:val="center"/>
          </w:tcPr>
          <w:p w14:paraId="5FC7C59B" w14:textId="77777777" w:rsidR="008066B3" w:rsidRPr="00C56700" w:rsidRDefault="008066B3" w:rsidP="008066B3">
            <w:pPr>
              <w:jc w:val="center"/>
              <w:rPr>
                <w:i/>
                <w:iCs/>
                <w:noProof/>
                <w:color w:val="000000"/>
                <w:lang w:val="lv-LV"/>
              </w:rPr>
            </w:pPr>
          </w:p>
        </w:tc>
      </w:tr>
      <w:tr w:rsidR="00EB3DEF" w14:paraId="61576E1C" w14:textId="77777777" w:rsidTr="00EB1173">
        <w:trPr>
          <w:trHeight w:val="690"/>
        </w:trPr>
        <w:tc>
          <w:tcPr>
            <w:tcW w:w="510" w:type="pct"/>
            <w:tcBorders>
              <w:top w:val="nil"/>
              <w:left w:val="single" w:sz="4" w:space="0" w:color="auto"/>
              <w:bottom w:val="single" w:sz="4" w:space="0" w:color="auto"/>
              <w:right w:val="single" w:sz="4" w:space="0" w:color="auto"/>
            </w:tcBorders>
            <w:noWrap/>
            <w:vAlign w:val="center"/>
            <w:hideMark/>
          </w:tcPr>
          <w:p w14:paraId="7F815CAD" w14:textId="77777777" w:rsidR="008066B3" w:rsidRPr="00C56700" w:rsidRDefault="0009777C" w:rsidP="008066B3">
            <w:pPr>
              <w:jc w:val="right"/>
              <w:rPr>
                <w:noProof/>
                <w:color w:val="000000"/>
                <w:lang w:val="lv-LV"/>
              </w:rPr>
            </w:pPr>
            <w:r w:rsidRPr="00C56700">
              <w:rPr>
                <w:noProof/>
                <w:color w:val="000000"/>
                <w:lang w:val="lv-LV"/>
              </w:rPr>
              <w:t>2.</w:t>
            </w:r>
          </w:p>
        </w:tc>
        <w:tc>
          <w:tcPr>
            <w:tcW w:w="683" w:type="pct"/>
            <w:tcBorders>
              <w:top w:val="nil"/>
              <w:left w:val="nil"/>
              <w:bottom w:val="single" w:sz="4" w:space="0" w:color="auto"/>
              <w:right w:val="single" w:sz="4" w:space="0" w:color="auto"/>
            </w:tcBorders>
            <w:vAlign w:val="center"/>
            <w:hideMark/>
          </w:tcPr>
          <w:p w14:paraId="20CD6198" w14:textId="77777777" w:rsidR="008066B3" w:rsidRPr="00C56700" w:rsidRDefault="0009777C" w:rsidP="008066B3">
            <w:pPr>
              <w:jc w:val="right"/>
              <w:rPr>
                <w:noProof/>
                <w:color w:val="000000"/>
                <w:lang w:val="lv-LV"/>
              </w:rPr>
            </w:pPr>
            <w:r w:rsidRPr="00C56700">
              <w:rPr>
                <w:noProof/>
                <w:color w:val="000000"/>
                <w:lang w:val="lv-LV"/>
              </w:rPr>
              <w:t> </w:t>
            </w:r>
          </w:p>
        </w:tc>
        <w:tc>
          <w:tcPr>
            <w:tcW w:w="510" w:type="pct"/>
            <w:tcBorders>
              <w:top w:val="nil"/>
              <w:left w:val="nil"/>
              <w:bottom w:val="single" w:sz="4" w:space="0" w:color="auto"/>
              <w:right w:val="single" w:sz="4" w:space="0" w:color="auto"/>
            </w:tcBorders>
            <w:noWrap/>
            <w:vAlign w:val="bottom"/>
            <w:hideMark/>
          </w:tcPr>
          <w:p w14:paraId="0225CABB" w14:textId="77777777" w:rsidR="008066B3" w:rsidRPr="00C56700" w:rsidRDefault="0009777C" w:rsidP="008066B3">
            <w:pPr>
              <w:rPr>
                <w:noProof/>
                <w:color w:val="000000"/>
                <w:lang w:val="lv-LV"/>
              </w:rPr>
            </w:pPr>
            <w:r w:rsidRPr="00C56700">
              <w:rPr>
                <w:noProof/>
                <w:color w:val="000000"/>
                <w:lang w:val="lv-LV"/>
              </w:rPr>
              <w:t> </w:t>
            </w:r>
          </w:p>
        </w:tc>
        <w:tc>
          <w:tcPr>
            <w:tcW w:w="814" w:type="pct"/>
            <w:tcBorders>
              <w:top w:val="nil"/>
              <w:left w:val="nil"/>
              <w:bottom w:val="single" w:sz="4" w:space="0" w:color="auto"/>
              <w:right w:val="single" w:sz="4" w:space="0" w:color="auto"/>
            </w:tcBorders>
            <w:noWrap/>
            <w:vAlign w:val="bottom"/>
            <w:hideMark/>
          </w:tcPr>
          <w:p w14:paraId="7EDF187C" w14:textId="77777777" w:rsidR="008066B3" w:rsidRPr="00C56700" w:rsidRDefault="0009777C" w:rsidP="008066B3">
            <w:pPr>
              <w:rPr>
                <w:noProof/>
                <w:color w:val="000000"/>
                <w:lang w:val="lv-LV"/>
              </w:rPr>
            </w:pPr>
            <w:r w:rsidRPr="00C56700">
              <w:rPr>
                <w:noProof/>
                <w:color w:val="000000"/>
                <w:lang w:val="lv-LV"/>
              </w:rPr>
              <w:t> </w:t>
            </w:r>
          </w:p>
        </w:tc>
        <w:tc>
          <w:tcPr>
            <w:tcW w:w="975" w:type="pct"/>
            <w:tcBorders>
              <w:top w:val="nil"/>
              <w:left w:val="nil"/>
              <w:bottom w:val="single" w:sz="4" w:space="0" w:color="auto"/>
              <w:right w:val="single" w:sz="4" w:space="0" w:color="auto"/>
            </w:tcBorders>
            <w:vAlign w:val="bottom"/>
            <w:hideMark/>
          </w:tcPr>
          <w:p w14:paraId="4FBB41DD" w14:textId="77777777" w:rsidR="008066B3" w:rsidRPr="00C56700" w:rsidRDefault="0009777C" w:rsidP="008066B3">
            <w:pPr>
              <w:rPr>
                <w:noProof/>
                <w:color w:val="000000"/>
                <w:lang w:val="lv-LV"/>
              </w:rPr>
            </w:pPr>
            <w:r w:rsidRPr="00C56700">
              <w:rPr>
                <w:noProof/>
                <w:color w:val="000000"/>
                <w:lang w:val="lv-LV"/>
              </w:rPr>
              <w:t> </w:t>
            </w:r>
          </w:p>
        </w:tc>
        <w:tc>
          <w:tcPr>
            <w:tcW w:w="510" w:type="pct"/>
            <w:tcBorders>
              <w:top w:val="nil"/>
              <w:left w:val="nil"/>
              <w:bottom w:val="single" w:sz="4" w:space="0" w:color="auto"/>
              <w:right w:val="single" w:sz="4" w:space="0" w:color="auto"/>
            </w:tcBorders>
            <w:vAlign w:val="bottom"/>
            <w:hideMark/>
          </w:tcPr>
          <w:p w14:paraId="5DDA8C95" w14:textId="77777777" w:rsidR="008066B3" w:rsidRPr="00C56700" w:rsidRDefault="0009777C" w:rsidP="008066B3">
            <w:pPr>
              <w:rPr>
                <w:noProof/>
                <w:color w:val="000000"/>
                <w:lang w:val="lv-LV"/>
              </w:rPr>
            </w:pPr>
            <w:r w:rsidRPr="00C56700">
              <w:rPr>
                <w:noProof/>
                <w:color w:val="000000"/>
                <w:lang w:val="lv-LV"/>
              </w:rPr>
              <w:t> </w:t>
            </w:r>
          </w:p>
        </w:tc>
        <w:tc>
          <w:tcPr>
            <w:tcW w:w="511" w:type="pct"/>
            <w:tcBorders>
              <w:top w:val="nil"/>
              <w:left w:val="nil"/>
              <w:bottom w:val="single" w:sz="4" w:space="0" w:color="auto"/>
              <w:right w:val="single" w:sz="4" w:space="0" w:color="auto"/>
            </w:tcBorders>
            <w:noWrap/>
            <w:vAlign w:val="bottom"/>
            <w:hideMark/>
          </w:tcPr>
          <w:p w14:paraId="24500D0B" w14:textId="77777777" w:rsidR="008066B3" w:rsidRPr="00C56700" w:rsidRDefault="0009777C" w:rsidP="008066B3">
            <w:pPr>
              <w:jc w:val="center"/>
              <w:rPr>
                <w:noProof/>
                <w:color w:val="000000"/>
                <w:lang w:val="lv-LV"/>
              </w:rPr>
            </w:pPr>
            <w:r w:rsidRPr="00C56700">
              <w:rPr>
                <w:noProof/>
                <w:color w:val="000000"/>
                <w:lang w:val="lv-LV"/>
              </w:rPr>
              <w:t> </w:t>
            </w:r>
          </w:p>
        </w:tc>
        <w:tc>
          <w:tcPr>
            <w:tcW w:w="487" w:type="pct"/>
            <w:tcBorders>
              <w:top w:val="nil"/>
              <w:left w:val="nil"/>
              <w:bottom w:val="single" w:sz="4" w:space="0" w:color="auto"/>
              <w:right w:val="single" w:sz="4" w:space="0" w:color="auto"/>
            </w:tcBorders>
            <w:noWrap/>
            <w:vAlign w:val="bottom"/>
            <w:hideMark/>
          </w:tcPr>
          <w:p w14:paraId="2E111B77" w14:textId="77777777" w:rsidR="008066B3" w:rsidRPr="00C56700" w:rsidRDefault="0009777C" w:rsidP="008066B3">
            <w:pPr>
              <w:jc w:val="center"/>
              <w:rPr>
                <w:noProof/>
                <w:color w:val="000000"/>
                <w:lang w:val="lv-LV"/>
              </w:rPr>
            </w:pPr>
            <w:r w:rsidRPr="00C56700">
              <w:rPr>
                <w:noProof/>
                <w:color w:val="000000"/>
                <w:lang w:val="lv-LV"/>
              </w:rPr>
              <w:t> </w:t>
            </w:r>
          </w:p>
        </w:tc>
      </w:tr>
      <w:tr w:rsidR="00EB3DEF" w14:paraId="4D167234" w14:textId="77777777" w:rsidTr="00EB1173">
        <w:trPr>
          <w:trHeight w:val="690"/>
        </w:trPr>
        <w:tc>
          <w:tcPr>
            <w:tcW w:w="510" w:type="pct"/>
            <w:tcBorders>
              <w:top w:val="nil"/>
              <w:left w:val="single" w:sz="4" w:space="0" w:color="auto"/>
              <w:bottom w:val="single" w:sz="4" w:space="0" w:color="auto"/>
              <w:right w:val="single" w:sz="4" w:space="0" w:color="auto"/>
            </w:tcBorders>
            <w:noWrap/>
            <w:vAlign w:val="center"/>
            <w:hideMark/>
          </w:tcPr>
          <w:p w14:paraId="722805C1" w14:textId="77777777" w:rsidR="008066B3" w:rsidRPr="00C56700" w:rsidRDefault="0009777C" w:rsidP="008066B3">
            <w:pPr>
              <w:jc w:val="right"/>
              <w:rPr>
                <w:noProof/>
                <w:color w:val="000000"/>
                <w:lang w:val="lv-LV"/>
              </w:rPr>
            </w:pPr>
            <w:r w:rsidRPr="00C56700">
              <w:rPr>
                <w:noProof/>
                <w:color w:val="000000"/>
                <w:lang w:val="lv-LV"/>
              </w:rPr>
              <w:t>3.</w:t>
            </w:r>
          </w:p>
        </w:tc>
        <w:tc>
          <w:tcPr>
            <w:tcW w:w="683" w:type="pct"/>
            <w:tcBorders>
              <w:top w:val="nil"/>
              <w:left w:val="nil"/>
              <w:bottom w:val="single" w:sz="4" w:space="0" w:color="auto"/>
              <w:right w:val="single" w:sz="4" w:space="0" w:color="auto"/>
            </w:tcBorders>
            <w:vAlign w:val="center"/>
            <w:hideMark/>
          </w:tcPr>
          <w:p w14:paraId="0471B84D" w14:textId="77777777" w:rsidR="008066B3" w:rsidRPr="00C56700" w:rsidRDefault="0009777C" w:rsidP="008066B3">
            <w:pPr>
              <w:jc w:val="right"/>
              <w:rPr>
                <w:noProof/>
                <w:color w:val="000000"/>
                <w:lang w:val="lv-LV"/>
              </w:rPr>
            </w:pPr>
            <w:r w:rsidRPr="00C56700">
              <w:rPr>
                <w:noProof/>
                <w:color w:val="000000"/>
                <w:lang w:val="lv-LV"/>
              </w:rPr>
              <w:t> </w:t>
            </w:r>
          </w:p>
        </w:tc>
        <w:tc>
          <w:tcPr>
            <w:tcW w:w="510" w:type="pct"/>
            <w:tcBorders>
              <w:top w:val="nil"/>
              <w:left w:val="nil"/>
              <w:bottom w:val="single" w:sz="4" w:space="0" w:color="auto"/>
              <w:right w:val="single" w:sz="4" w:space="0" w:color="auto"/>
            </w:tcBorders>
            <w:noWrap/>
            <w:vAlign w:val="bottom"/>
            <w:hideMark/>
          </w:tcPr>
          <w:p w14:paraId="19B806C4" w14:textId="77777777" w:rsidR="008066B3" w:rsidRPr="00C56700" w:rsidRDefault="0009777C" w:rsidP="008066B3">
            <w:pPr>
              <w:rPr>
                <w:noProof/>
                <w:color w:val="000000"/>
                <w:lang w:val="lv-LV"/>
              </w:rPr>
            </w:pPr>
            <w:r w:rsidRPr="00C56700">
              <w:rPr>
                <w:noProof/>
                <w:color w:val="000000"/>
                <w:lang w:val="lv-LV"/>
              </w:rPr>
              <w:t> </w:t>
            </w:r>
          </w:p>
        </w:tc>
        <w:tc>
          <w:tcPr>
            <w:tcW w:w="814" w:type="pct"/>
            <w:tcBorders>
              <w:top w:val="nil"/>
              <w:left w:val="nil"/>
              <w:bottom w:val="single" w:sz="4" w:space="0" w:color="auto"/>
              <w:right w:val="single" w:sz="4" w:space="0" w:color="auto"/>
            </w:tcBorders>
            <w:noWrap/>
            <w:vAlign w:val="bottom"/>
            <w:hideMark/>
          </w:tcPr>
          <w:p w14:paraId="43E847CC" w14:textId="77777777" w:rsidR="008066B3" w:rsidRPr="00C56700" w:rsidRDefault="0009777C" w:rsidP="008066B3">
            <w:pPr>
              <w:rPr>
                <w:noProof/>
                <w:color w:val="000000"/>
                <w:lang w:val="lv-LV"/>
              </w:rPr>
            </w:pPr>
            <w:r w:rsidRPr="00C56700">
              <w:rPr>
                <w:noProof/>
                <w:color w:val="000000"/>
                <w:lang w:val="lv-LV"/>
              </w:rPr>
              <w:t> </w:t>
            </w:r>
          </w:p>
        </w:tc>
        <w:tc>
          <w:tcPr>
            <w:tcW w:w="975" w:type="pct"/>
            <w:tcBorders>
              <w:top w:val="nil"/>
              <w:left w:val="nil"/>
              <w:bottom w:val="single" w:sz="4" w:space="0" w:color="auto"/>
              <w:right w:val="single" w:sz="4" w:space="0" w:color="auto"/>
            </w:tcBorders>
            <w:vAlign w:val="bottom"/>
            <w:hideMark/>
          </w:tcPr>
          <w:p w14:paraId="41173899" w14:textId="77777777" w:rsidR="008066B3" w:rsidRPr="00C56700" w:rsidRDefault="0009777C" w:rsidP="008066B3">
            <w:pPr>
              <w:rPr>
                <w:noProof/>
                <w:color w:val="000000"/>
                <w:lang w:val="lv-LV"/>
              </w:rPr>
            </w:pPr>
            <w:r w:rsidRPr="00C56700">
              <w:rPr>
                <w:noProof/>
                <w:color w:val="000000"/>
                <w:lang w:val="lv-LV"/>
              </w:rPr>
              <w:t> </w:t>
            </w:r>
          </w:p>
        </w:tc>
        <w:tc>
          <w:tcPr>
            <w:tcW w:w="510" w:type="pct"/>
            <w:tcBorders>
              <w:top w:val="nil"/>
              <w:left w:val="nil"/>
              <w:bottom w:val="single" w:sz="4" w:space="0" w:color="auto"/>
              <w:right w:val="single" w:sz="4" w:space="0" w:color="auto"/>
            </w:tcBorders>
            <w:vAlign w:val="bottom"/>
            <w:hideMark/>
          </w:tcPr>
          <w:p w14:paraId="32E3171B" w14:textId="77777777" w:rsidR="008066B3" w:rsidRPr="00C56700" w:rsidRDefault="0009777C" w:rsidP="008066B3">
            <w:pPr>
              <w:rPr>
                <w:noProof/>
                <w:color w:val="000000"/>
                <w:lang w:val="lv-LV"/>
              </w:rPr>
            </w:pPr>
            <w:r w:rsidRPr="00C56700">
              <w:rPr>
                <w:noProof/>
                <w:color w:val="000000"/>
                <w:lang w:val="lv-LV"/>
              </w:rPr>
              <w:t> </w:t>
            </w:r>
          </w:p>
        </w:tc>
        <w:tc>
          <w:tcPr>
            <w:tcW w:w="511" w:type="pct"/>
            <w:tcBorders>
              <w:top w:val="nil"/>
              <w:left w:val="nil"/>
              <w:bottom w:val="single" w:sz="4" w:space="0" w:color="auto"/>
              <w:right w:val="single" w:sz="4" w:space="0" w:color="auto"/>
            </w:tcBorders>
            <w:noWrap/>
            <w:vAlign w:val="bottom"/>
            <w:hideMark/>
          </w:tcPr>
          <w:p w14:paraId="4CFA3243" w14:textId="77777777" w:rsidR="008066B3" w:rsidRPr="00C56700" w:rsidRDefault="0009777C" w:rsidP="008066B3">
            <w:pPr>
              <w:jc w:val="center"/>
              <w:rPr>
                <w:noProof/>
                <w:color w:val="000000"/>
                <w:lang w:val="lv-LV"/>
              </w:rPr>
            </w:pPr>
            <w:r w:rsidRPr="00C56700">
              <w:rPr>
                <w:noProof/>
                <w:color w:val="000000"/>
                <w:lang w:val="lv-LV"/>
              </w:rPr>
              <w:t> </w:t>
            </w:r>
          </w:p>
        </w:tc>
        <w:tc>
          <w:tcPr>
            <w:tcW w:w="487" w:type="pct"/>
            <w:tcBorders>
              <w:top w:val="nil"/>
              <w:left w:val="nil"/>
              <w:bottom w:val="single" w:sz="4" w:space="0" w:color="auto"/>
              <w:right w:val="single" w:sz="4" w:space="0" w:color="auto"/>
            </w:tcBorders>
            <w:noWrap/>
            <w:vAlign w:val="bottom"/>
            <w:hideMark/>
          </w:tcPr>
          <w:p w14:paraId="35670ACF" w14:textId="77777777" w:rsidR="008066B3" w:rsidRPr="00C56700" w:rsidRDefault="0009777C" w:rsidP="008066B3">
            <w:pPr>
              <w:jc w:val="center"/>
              <w:rPr>
                <w:noProof/>
                <w:color w:val="000000"/>
                <w:lang w:val="lv-LV"/>
              </w:rPr>
            </w:pPr>
            <w:r w:rsidRPr="00C56700">
              <w:rPr>
                <w:noProof/>
                <w:color w:val="000000"/>
                <w:lang w:val="lv-LV"/>
              </w:rPr>
              <w:t> </w:t>
            </w:r>
          </w:p>
        </w:tc>
      </w:tr>
      <w:tr w:rsidR="00EB3DEF" w14:paraId="7ABBE094" w14:textId="77777777" w:rsidTr="00EB1173">
        <w:trPr>
          <w:trHeight w:val="498"/>
        </w:trPr>
        <w:tc>
          <w:tcPr>
            <w:tcW w:w="510" w:type="pct"/>
            <w:tcBorders>
              <w:top w:val="nil"/>
              <w:left w:val="single" w:sz="4" w:space="0" w:color="auto"/>
              <w:bottom w:val="single" w:sz="4" w:space="0" w:color="auto"/>
              <w:right w:val="single" w:sz="4" w:space="0" w:color="auto"/>
            </w:tcBorders>
            <w:noWrap/>
            <w:vAlign w:val="center"/>
            <w:hideMark/>
          </w:tcPr>
          <w:p w14:paraId="712807E9" w14:textId="77777777" w:rsidR="008066B3" w:rsidRPr="00C56700" w:rsidRDefault="0009777C" w:rsidP="008066B3">
            <w:pPr>
              <w:jc w:val="right"/>
              <w:rPr>
                <w:b/>
                <w:bCs/>
                <w:noProof/>
                <w:color w:val="000000"/>
                <w:lang w:val="lv-LV"/>
              </w:rPr>
            </w:pPr>
            <w:r w:rsidRPr="00C56700">
              <w:rPr>
                <w:b/>
                <w:bCs/>
                <w:noProof/>
                <w:color w:val="000000"/>
                <w:lang w:val="lv-LV"/>
              </w:rPr>
              <w:t> </w:t>
            </w:r>
          </w:p>
        </w:tc>
        <w:tc>
          <w:tcPr>
            <w:tcW w:w="683" w:type="pct"/>
            <w:tcBorders>
              <w:top w:val="nil"/>
              <w:left w:val="nil"/>
              <w:bottom w:val="single" w:sz="4" w:space="0" w:color="auto"/>
              <w:right w:val="single" w:sz="4" w:space="0" w:color="auto"/>
            </w:tcBorders>
            <w:noWrap/>
            <w:vAlign w:val="center"/>
            <w:hideMark/>
          </w:tcPr>
          <w:p w14:paraId="27C45960" w14:textId="77777777" w:rsidR="008066B3" w:rsidRPr="00C56700" w:rsidRDefault="0009777C" w:rsidP="008066B3">
            <w:pPr>
              <w:jc w:val="right"/>
              <w:rPr>
                <w:b/>
                <w:bCs/>
                <w:noProof/>
                <w:color w:val="000000"/>
                <w:lang w:val="lv-LV"/>
              </w:rPr>
            </w:pPr>
            <w:r w:rsidRPr="00C56700">
              <w:rPr>
                <w:b/>
                <w:bCs/>
                <w:noProof/>
                <w:color w:val="000000"/>
                <w:lang w:val="lv-LV"/>
              </w:rPr>
              <w:t>KOPĀ</w:t>
            </w:r>
          </w:p>
        </w:tc>
        <w:tc>
          <w:tcPr>
            <w:tcW w:w="510" w:type="pct"/>
            <w:tcBorders>
              <w:top w:val="nil"/>
              <w:left w:val="nil"/>
              <w:bottom w:val="single" w:sz="4" w:space="0" w:color="auto"/>
              <w:right w:val="single" w:sz="4" w:space="0" w:color="auto"/>
            </w:tcBorders>
            <w:noWrap/>
            <w:vAlign w:val="center"/>
            <w:hideMark/>
          </w:tcPr>
          <w:p w14:paraId="32A588B9" w14:textId="77777777" w:rsidR="008066B3" w:rsidRPr="00C56700" w:rsidRDefault="0009777C" w:rsidP="008066B3">
            <w:pPr>
              <w:rPr>
                <w:b/>
                <w:bCs/>
                <w:noProof/>
                <w:color w:val="000000"/>
                <w:lang w:val="lv-LV"/>
              </w:rPr>
            </w:pPr>
            <w:r w:rsidRPr="00C56700">
              <w:rPr>
                <w:b/>
                <w:bCs/>
                <w:noProof/>
                <w:color w:val="000000"/>
                <w:lang w:val="lv-LV"/>
              </w:rPr>
              <w:t> </w:t>
            </w:r>
          </w:p>
        </w:tc>
        <w:tc>
          <w:tcPr>
            <w:tcW w:w="814" w:type="pct"/>
            <w:tcBorders>
              <w:top w:val="nil"/>
              <w:left w:val="nil"/>
              <w:bottom w:val="single" w:sz="4" w:space="0" w:color="auto"/>
              <w:right w:val="single" w:sz="4" w:space="0" w:color="auto"/>
            </w:tcBorders>
            <w:noWrap/>
            <w:vAlign w:val="center"/>
            <w:hideMark/>
          </w:tcPr>
          <w:p w14:paraId="137AFAAD" w14:textId="77777777" w:rsidR="008066B3" w:rsidRPr="00C56700" w:rsidRDefault="0009777C" w:rsidP="008066B3">
            <w:pPr>
              <w:rPr>
                <w:b/>
                <w:bCs/>
                <w:noProof/>
                <w:color w:val="000000"/>
                <w:lang w:val="lv-LV"/>
              </w:rPr>
            </w:pPr>
            <w:r w:rsidRPr="00C56700">
              <w:rPr>
                <w:b/>
                <w:bCs/>
                <w:noProof/>
                <w:color w:val="000000"/>
                <w:lang w:val="lv-LV"/>
              </w:rPr>
              <w:t> </w:t>
            </w:r>
          </w:p>
        </w:tc>
        <w:tc>
          <w:tcPr>
            <w:tcW w:w="975" w:type="pct"/>
            <w:tcBorders>
              <w:top w:val="nil"/>
              <w:left w:val="nil"/>
              <w:bottom w:val="single" w:sz="4" w:space="0" w:color="auto"/>
              <w:right w:val="single" w:sz="4" w:space="0" w:color="auto"/>
            </w:tcBorders>
            <w:noWrap/>
            <w:vAlign w:val="center"/>
            <w:hideMark/>
          </w:tcPr>
          <w:p w14:paraId="6FEF6DAD" w14:textId="77777777" w:rsidR="008066B3" w:rsidRPr="00C56700" w:rsidRDefault="0009777C" w:rsidP="008066B3">
            <w:pPr>
              <w:rPr>
                <w:b/>
                <w:bCs/>
                <w:noProof/>
                <w:color w:val="000000"/>
                <w:lang w:val="lv-LV"/>
              </w:rPr>
            </w:pPr>
            <w:r w:rsidRPr="00C56700">
              <w:rPr>
                <w:b/>
                <w:bCs/>
                <w:noProof/>
                <w:color w:val="000000"/>
                <w:lang w:val="lv-LV"/>
              </w:rPr>
              <w:t> </w:t>
            </w:r>
          </w:p>
        </w:tc>
        <w:tc>
          <w:tcPr>
            <w:tcW w:w="510" w:type="pct"/>
            <w:tcBorders>
              <w:top w:val="nil"/>
              <w:left w:val="nil"/>
              <w:bottom w:val="single" w:sz="4" w:space="0" w:color="auto"/>
              <w:right w:val="single" w:sz="4" w:space="0" w:color="auto"/>
            </w:tcBorders>
            <w:noWrap/>
            <w:vAlign w:val="center"/>
            <w:hideMark/>
          </w:tcPr>
          <w:p w14:paraId="4F4F73D7" w14:textId="77777777" w:rsidR="008066B3" w:rsidRPr="00C56700" w:rsidRDefault="0009777C" w:rsidP="008066B3">
            <w:pPr>
              <w:rPr>
                <w:b/>
                <w:bCs/>
                <w:noProof/>
                <w:color w:val="000000"/>
                <w:lang w:val="lv-LV"/>
              </w:rPr>
            </w:pPr>
            <w:r w:rsidRPr="00C56700">
              <w:rPr>
                <w:b/>
                <w:bCs/>
                <w:noProof/>
                <w:color w:val="000000"/>
                <w:lang w:val="lv-LV"/>
              </w:rPr>
              <w:t> </w:t>
            </w:r>
          </w:p>
        </w:tc>
        <w:tc>
          <w:tcPr>
            <w:tcW w:w="511" w:type="pct"/>
            <w:tcBorders>
              <w:top w:val="nil"/>
              <w:left w:val="nil"/>
              <w:bottom w:val="single" w:sz="4" w:space="0" w:color="auto"/>
              <w:right w:val="single" w:sz="4" w:space="0" w:color="auto"/>
            </w:tcBorders>
            <w:noWrap/>
            <w:vAlign w:val="center"/>
            <w:hideMark/>
          </w:tcPr>
          <w:p w14:paraId="361BF1D2" w14:textId="77777777" w:rsidR="008066B3" w:rsidRPr="00C56700" w:rsidRDefault="0009777C" w:rsidP="008066B3">
            <w:pPr>
              <w:rPr>
                <w:b/>
                <w:bCs/>
                <w:noProof/>
                <w:color w:val="000000"/>
                <w:lang w:val="lv-LV"/>
              </w:rPr>
            </w:pPr>
            <w:r w:rsidRPr="00C56700">
              <w:rPr>
                <w:b/>
                <w:bCs/>
                <w:noProof/>
                <w:color w:val="000000"/>
                <w:lang w:val="lv-LV"/>
              </w:rPr>
              <w:t> </w:t>
            </w:r>
          </w:p>
        </w:tc>
        <w:tc>
          <w:tcPr>
            <w:tcW w:w="487" w:type="pct"/>
            <w:tcBorders>
              <w:top w:val="nil"/>
              <w:left w:val="nil"/>
              <w:bottom w:val="single" w:sz="4" w:space="0" w:color="auto"/>
              <w:right w:val="single" w:sz="4" w:space="0" w:color="auto"/>
            </w:tcBorders>
            <w:noWrap/>
            <w:vAlign w:val="center"/>
            <w:hideMark/>
          </w:tcPr>
          <w:p w14:paraId="6918E2A6" w14:textId="77777777" w:rsidR="008066B3" w:rsidRPr="00C56700" w:rsidRDefault="0009777C" w:rsidP="008066B3">
            <w:pPr>
              <w:rPr>
                <w:b/>
                <w:bCs/>
                <w:noProof/>
                <w:color w:val="000000"/>
                <w:lang w:val="lv-LV"/>
              </w:rPr>
            </w:pPr>
            <w:r w:rsidRPr="00C56700">
              <w:rPr>
                <w:b/>
                <w:bCs/>
                <w:noProof/>
                <w:color w:val="000000"/>
                <w:lang w:val="lv-LV"/>
              </w:rPr>
              <w:t> </w:t>
            </w:r>
          </w:p>
        </w:tc>
      </w:tr>
      <w:tr w:rsidR="00EB3DEF" w14:paraId="613118C6" w14:textId="77777777" w:rsidTr="00EB1173">
        <w:trPr>
          <w:trHeight w:val="405"/>
        </w:trPr>
        <w:tc>
          <w:tcPr>
            <w:tcW w:w="5000" w:type="pct"/>
            <w:gridSpan w:val="8"/>
            <w:tcBorders>
              <w:top w:val="nil"/>
              <w:left w:val="nil"/>
              <w:bottom w:val="single" w:sz="4" w:space="0" w:color="auto"/>
              <w:right w:val="nil"/>
            </w:tcBorders>
            <w:vAlign w:val="center"/>
            <w:hideMark/>
          </w:tcPr>
          <w:p w14:paraId="14A38BA6" w14:textId="77777777" w:rsidR="008066B3" w:rsidRPr="00C56700" w:rsidRDefault="0009777C" w:rsidP="008066B3">
            <w:pPr>
              <w:jc w:val="center"/>
              <w:rPr>
                <w:noProof/>
                <w:color w:val="000000"/>
                <w:lang w:val="lv-LV"/>
              </w:rPr>
            </w:pPr>
            <w:r w:rsidRPr="00C56700">
              <w:rPr>
                <w:noProof/>
                <w:color w:val="000000"/>
                <w:lang w:val="lv-LV"/>
              </w:rPr>
              <w:t> </w:t>
            </w:r>
          </w:p>
        </w:tc>
      </w:tr>
      <w:tr w:rsidR="00EB3DEF" w14:paraId="41730B29" w14:textId="77777777" w:rsidTr="00EB1173">
        <w:trPr>
          <w:trHeight w:val="420"/>
        </w:trPr>
        <w:tc>
          <w:tcPr>
            <w:tcW w:w="5000" w:type="pct"/>
            <w:gridSpan w:val="8"/>
            <w:tcBorders>
              <w:top w:val="single" w:sz="4" w:space="0" w:color="auto"/>
              <w:left w:val="nil"/>
              <w:bottom w:val="nil"/>
              <w:right w:val="nil"/>
            </w:tcBorders>
            <w:noWrap/>
            <w:hideMark/>
          </w:tcPr>
          <w:p w14:paraId="339049FC" w14:textId="77777777" w:rsidR="008066B3" w:rsidRPr="00C56700" w:rsidRDefault="0009777C" w:rsidP="008066B3">
            <w:pPr>
              <w:jc w:val="center"/>
              <w:rPr>
                <w:noProof/>
                <w:color w:val="000000"/>
                <w:lang w:val="lv-LV"/>
              </w:rPr>
            </w:pPr>
            <w:r w:rsidRPr="00C56700">
              <w:rPr>
                <w:noProof/>
                <w:color w:val="000000"/>
                <w:lang w:val="lv-LV"/>
              </w:rPr>
              <w:t>(izlietotā summa vārdiem)</w:t>
            </w:r>
          </w:p>
        </w:tc>
      </w:tr>
      <w:tr w:rsidR="00EB3DEF" w14:paraId="47366980" w14:textId="77777777" w:rsidTr="00EB1173">
        <w:trPr>
          <w:trHeight w:val="411"/>
        </w:trPr>
        <w:tc>
          <w:tcPr>
            <w:tcW w:w="5000" w:type="pct"/>
            <w:gridSpan w:val="8"/>
            <w:vAlign w:val="bottom"/>
            <w:hideMark/>
          </w:tcPr>
          <w:p w14:paraId="757FE9BA" w14:textId="77777777" w:rsidR="008066B3" w:rsidRPr="00C56700" w:rsidRDefault="0009777C" w:rsidP="008066B3">
            <w:pPr>
              <w:rPr>
                <w:noProof/>
                <w:color w:val="000000"/>
                <w:lang w:val="lv-LV"/>
              </w:rPr>
            </w:pPr>
            <w:r w:rsidRPr="00C56700">
              <w:rPr>
                <w:noProof/>
                <w:color w:val="000000"/>
                <w:lang w:val="lv-LV"/>
              </w:rPr>
              <w:t xml:space="preserve">Pielikumā: Finanšu atskaitē minēto darījumu apliecinošu dokumentu apliecinātas kopijas/ dokumentu atvasinājumu kopums. </w:t>
            </w:r>
          </w:p>
        </w:tc>
      </w:tr>
      <w:tr w:rsidR="00EB3DEF" w:rsidRPr="0009777C" w14:paraId="21474A02" w14:textId="77777777" w:rsidTr="00EB1173">
        <w:trPr>
          <w:trHeight w:val="1849"/>
        </w:trPr>
        <w:tc>
          <w:tcPr>
            <w:tcW w:w="5000" w:type="pct"/>
            <w:gridSpan w:val="8"/>
            <w:vAlign w:val="bottom"/>
            <w:hideMark/>
          </w:tcPr>
          <w:p w14:paraId="0D7A20C1" w14:textId="77777777" w:rsidR="008066B3" w:rsidRPr="00C56700" w:rsidRDefault="0009777C" w:rsidP="00E27505">
            <w:pPr>
              <w:jc w:val="both"/>
              <w:rPr>
                <w:noProof/>
                <w:color w:val="000000"/>
                <w:lang w:val="lv-LV"/>
              </w:rPr>
            </w:pPr>
            <w:r w:rsidRPr="00C56700">
              <w:rPr>
                <w:noProof/>
                <w:color w:val="000000"/>
                <w:lang w:val="lv-LV"/>
              </w:rPr>
              <w:lastRenderedPageBreak/>
              <w:t xml:space="preserve">Apliecinām, ka </w:t>
            </w:r>
            <w:r w:rsidR="00E27505" w:rsidRPr="00C56700">
              <w:rPr>
                <w:noProof/>
                <w:color w:val="000000"/>
                <w:lang w:val="lv-LV"/>
              </w:rPr>
              <w:t>Rīgas valstspilsētas pašvaldības aģentūras “Rīgas investīciju un tūrisma aģentūra”</w:t>
            </w:r>
            <w:r w:rsidRPr="00C56700">
              <w:rPr>
                <w:noProof/>
                <w:color w:val="000000"/>
                <w:lang w:val="lv-LV"/>
              </w:rPr>
              <w:t xml:space="preserve">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w:t>
            </w:r>
            <w:r w:rsidRPr="00C56700">
              <w:rPr>
                <w:noProof/>
                <w:color w:val="000000"/>
                <w:lang w:val="lv-LV"/>
              </w:rPr>
              <w:t xml:space="preserve">nā apmērā pārskaitīti valsts budžetā. Visi aprēķina un apmaksas attaisnojuma dokumenti tiks uzglabāti piecus gadus no šīs atskaites iesniegšanas dienas un tiks uzrādīti </w:t>
            </w:r>
            <w:r w:rsidR="00E27505" w:rsidRPr="00C56700">
              <w:rPr>
                <w:noProof/>
                <w:color w:val="000000"/>
                <w:lang w:val="lv-LV"/>
              </w:rPr>
              <w:t xml:space="preserve">Rīgas valstspilsētas pašvaldības aģentūrai “Rīgas investīciju un tūrisma aģentūra” </w:t>
            </w:r>
            <w:r w:rsidRPr="00C56700">
              <w:rPr>
                <w:noProof/>
                <w:color w:val="000000"/>
                <w:lang w:val="lv-LV"/>
              </w:rPr>
              <w:t>pēc pieprasījuma.</w:t>
            </w:r>
          </w:p>
        </w:tc>
      </w:tr>
      <w:tr w:rsidR="00EB3DEF" w14:paraId="6E23FDBB" w14:textId="77777777" w:rsidTr="00EB1173">
        <w:trPr>
          <w:trHeight w:val="720"/>
        </w:trPr>
        <w:tc>
          <w:tcPr>
            <w:tcW w:w="1193" w:type="pct"/>
            <w:gridSpan w:val="2"/>
            <w:noWrap/>
            <w:vAlign w:val="bottom"/>
            <w:hideMark/>
          </w:tcPr>
          <w:p w14:paraId="46EEE38D" w14:textId="77777777" w:rsidR="008066B3" w:rsidRPr="00C56700" w:rsidRDefault="0009777C" w:rsidP="008066B3">
            <w:pPr>
              <w:rPr>
                <w:noProof/>
                <w:color w:val="000000"/>
                <w:lang w:val="lv-LV"/>
              </w:rPr>
            </w:pPr>
            <w:r w:rsidRPr="00C56700">
              <w:rPr>
                <w:noProof/>
                <w:color w:val="000000"/>
                <w:lang w:val="lv-LV"/>
              </w:rPr>
              <w:t>Finansējuma saņēmējs</w:t>
            </w:r>
          </w:p>
        </w:tc>
        <w:tc>
          <w:tcPr>
            <w:tcW w:w="3807" w:type="pct"/>
            <w:gridSpan w:val="6"/>
            <w:tcBorders>
              <w:top w:val="nil"/>
              <w:left w:val="nil"/>
              <w:bottom w:val="single" w:sz="4" w:space="0" w:color="auto"/>
              <w:right w:val="nil"/>
            </w:tcBorders>
            <w:noWrap/>
            <w:vAlign w:val="bottom"/>
            <w:hideMark/>
          </w:tcPr>
          <w:p w14:paraId="559C743C" w14:textId="77777777" w:rsidR="008066B3" w:rsidRPr="00C56700" w:rsidRDefault="0009777C" w:rsidP="008066B3">
            <w:pPr>
              <w:jc w:val="center"/>
              <w:rPr>
                <w:noProof/>
                <w:color w:val="000000"/>
                <w:lang w:val="lv-LV"/>
              </w:rPr>
            </w:pPr>
            <w:r w:rsidRPr="00C56700">
              <w:rPr>
                <w:noProof/>
                <w:color w:val="000000"/>
                <w:lang w:val="lv-LV"/>
              </w:rPr>
              <w:t> </w:t>
            </w:r>
          </w:p>
        </w:tc>
      </w:tr>
      <w:tr w:rsidR="00EB3DEF" w14:paraId="38E8A1F4" w14:textId="77777777" w:rsidTr="00EB1173">
        <w:trPr>
          <w:trHeight w:val="631"/>
        </w:trPr>
        <w:tc>
          <w:tcPr>
            <w:tcW w:w="510" w:type="pct"/>
            <w:noWrap/>
            <w:vAlign w:val="bottom"/>
            <w:hideMark/>
          </w:tcPr>
          <w:p w14:paraId="75C9EA43" w14:textId="77777777" w:rsidR="008066B3" w:rsidRPr="00C56700" w:rsidRDefault="008066B3" w:rsidP="008066B3">
            <w:pPr>
              <w:rPr>
                <w:noProof/>
                <w:color w:val="000000"/>
                <w:lang w:val="lv-LV"/>
              </w:rPr>
            </w:pPr>
          </w:p>
        </w:tc>
        <w:tc>
          <w:tcPr>
            <w:tcW w:w="683" w:type="pct"/>
            <w:noWrap/>
            <w:vAlign w:val="bottom"/>
            <w:hideMark/>
          </w:tcPr>
          <w:p w14:paraId="5E2D0BF1" w14:textId="77777777" w:rsidR="008066B3" w:rsidRPr="00C56700" w:rsidRDefault="008066B3" w:rsidP="008066B3">
            <w:pPr>
              <w:rPr>
                <w:noProof/>
                <w:sz w:val="20"/>
                <w:szCs w:val="20"/>
                <w:lang w:val="lv-LV"/>
              </w:rPr>
            </w:pPr>
          </w:p>
        </w:tc>
        <w:tc>
          <w:tcPr>
            <w:tcW w:w="510" w:type="pct"/>
            <w:noWrap/>
            <w:vAlign w:val="bottom"/>
            <w:hideMark/>
          </w:tcPr>
          <w:p w14:paraId="01300348" w14:textId="77777777" w:rsidR="008066B3" w:rsidRPr="00C56700" w:rsidRDefault="008066B3" w:rsidP="008066B3">
            <w:pPr>
              <w:rPr>
                <w:noProof/>
                <w:sz w:val="20"/>
                <w:szCs w:val="20"/>
                <w:lang w:val="lv-LV"/>
              </w:rPr>
            </w:pPr>
          </w:p>
        </w:tc>
        <w:tc>
          <w:tcPr>
            <w:tcW w:w="814" w:type="pct"/>
            <w:noWrap/>
            <w:vAlign w:val="bottom"/>
            <w:hideMark/>
          </w:tcPr>
          <w:p w14:paraId="29FA95C2" w14:textId="77777777" w:rsidR="008066B3" w:rsidRPr="00C56700" w:rsidRDefault="008066B3" w:rsidP="008066B3">
            <w:pPr>
              <w:rPr>
                <w:noProof/>
                <w:sz w:val="20"/>
                <w:szCs w:val="20"/>
                <w:lang w:val="lv-LV"/>
              </w:rPr>
            </w:pPr>
          </w:p>
        </w:tc>
        <w:tc>
          <w:tcPr>
            <w:tcW w:w="1996" w:type="pct"/>
            <w:gridSpan w:val="3"/>
            <w:noWrap/>
            <w:hideMark/>
          </w:tcPr>
          <w:p w14:paraId="0D4FFA97" w14:textId="77777777" w:rsidR="008066B3" w:rsidRPr="00C56700" w:rsidRDefault="0009777C" w:rsidP="008066B3">
            <w:pPr>
              <w:rPr>
                <w:noProof/>
                <w:color w:val="000000"/>
                <w:lang w:val="lv-LV"/>
              </w:rPr>
            </w:pPr>
            <w:r w:rsidRPr="00C56700">
              <w:rPr>
                <w:noProof/>
                <w:color w:val="000000"/>
                <w:lang w:val="lv-LV"/>
              </w:rPr>
              <w:t>(amats, vārds, uzvārds, kontakttālrunis)</w:t>
            </w:r>
          </w:p>
        </w:tc>
        <w:tc>
          <w:tcPr>
            <w:tcW w:w="487" w:type="pct"/>
            <w:noWrap/>
            <w:hideMark/>
          </w:tcPr>
          <w:p w14:paraId="504D19EE" w14:textId="77777777" w:rsidR="008066B3" w:rsidRPr="00C56700" w:rsidRDefault="008066B3" w:rsidP="008066B3">
            <w:pPr>
              <w:rPr>
                <w:noProof/>
                <w:color w:val="000000"/>
                <w:lang w:val="lv-LV"/>
              </w:rPr>
            </w:pPr>
          </w:p>
        </w:tc>
      </w:tr>
    </w:tbl>
    <w:p w14:paraId="4F99F1BF" w14:textId="77777777" w:rsidR="008066B3" w:rsidRPr="00C56700" w:rsidRDefault="008066B3" w:rsidP="008066B3">
      <w:pPr>
        <w:jc w:val="both"/>
        <w:rPr>
          <w:i/>
          <w:iCs/>
          <w:noProof/>
          <w:color w:val="000000"/>
          <w:lang w:val="lv-LV"/>
        </w:rPr>
      </w:pPr>
    </w:p>
    <w:p w14:paraId="5FDBF9A3" w14:textId="77777777" w:rsidR="008066B3" w:rsidRPr="00C56700" w:rsidRDefault="008066B3" w:rsidP="008066B3">
      <w:pPr>
        <w:ind w:firstLine="284"/>
        <w:jc w:val="both"/>
        <w:rPr>
          <w:noProof/>
          <w:color w:val="000000"/>
          <w:lang w:val="lv-LV"/>
        </w:rPr>
      </w:pPr>
    </w:p>
    <w:tbl>
      <w:tblPr>
        <w:tblW w:w="9036" w:type="dxa"/>
        <w:tblInd w:w="-72" w:type="dxa"/>
        <w:tblLook w:val="0000" w:firstRow="0" w:lastRow="0" w:firstColumn="0" w:lastColumn="0" w:noHBand="0" w:noVBand="0"/>
      </w:tblPr>
      <w:tblGrid>
        <w:gridCol w:w="4500"/>
        <w:gridCol w:w="4536"/>
      </w:tblGrid>
      <w:tr w:rsidR="00EB3DEF" w14:paraId="7BE2A9F5" w14:textId="77777777" w:rsidTr="00EB1173">
        <w:trPr>
          <w:trHeight w:val="285"/>
        </w:trPr>
        <w:tc>
          <w:tcPr>
            <w:tcW w:w="4500" w:type="dxa"/>
          </w:tcPr>
          <w:p w14:paraId="1504C679" w14:textId="77777777" w:rsidR="00E27505" w:rsidRPr="00C56700" w:rsidRDefault="0009777C" w:rsidP="00EB1173">
            <w:pPr>
              <w:ind w:right="-25"/>
              <w:rPr>
                <w:b/>
                <w:bCs/>
                <w:noProof/>
                <w:sz w:val="26"/>
                <w:szCs w:val="26"/>
                <w:lang w:val="lv-LV"/>
              </w:rPr>
            </w:pPr>
            <w:r w:rsidRPr="00C56700">
              <w:rPr>
                <w:b/>
                <w:bCs/>
                <w:noProof/>
                <w:sz w:val="26"/>
                <w:szCs w:val="26"/>
                <w:lang w:val="lv-LV"/>
              </w:rPr>
              <w:t>Aģentūra</w:t>
            </w:r>
          </w:p>
          <w:p w14:paraId="733EC4C7" w14:textId="77777777" w:rsidR="00E27505" w:rsidRPr="00C56700" w:rsidRDefault="0009777C" w:rsidP="00EB1173">
            <w:pPr>
              <w:ind w:right="-25"/>
              <w:rPr>
                <w:bCs/>
                <w:i/>
                <w:noProof/>
                <w:sz w:val="20"/>
                <w:lang w:val="lv-LV"/>
              </w:rPr>
            </w:pPr>
            <w:r w:rsidRPr="00C56700">
              <w:rPr>
                <w:bCs/>
                <w:iCs/>
                <w:noProof/>
                <w:sz w:val="26"/>
                <w:szCs w:val="26"/>
                <w:lang w:val="lv-LV"/>
              </w:rPr>
              <w:t xml:space="preserve">Dokumentu ar drošu elektronisko parakstu parakstīja </w:t>
            </w:r>
            <w:r w:rsidR="00EB6DE5" w:rsidRPr="00C56700">
              <w:rPr>
                <w:rFonts w:eastAsia="Calibri"/>
                <w:noProof/>
                <w:sz w:val="26"/>
                <w:szCs w:val="26"/>
                <w:lang w:val="lv-LV"/>
              </w:rPr>
              <w:t>F. Bikovs</w:t>
            </w:r>
          </w:p>
        </w:tc>
        <w:tc>
          <w:tcPr>
            <w:tcW w:w="4536" w:type="dxa"/>
            <w:noWrap/>
          </w:tcPr>
          <w:p w14:paraId="4A1008AB" w14:textId="77777777" w:rsidR="00E27505" w:rsidRPr="00C56700" w:rsidRDefault="0009777C" w:rsidP="00EB1173">
            <w:pPr>
              <w:ind w:right="-25"/>
              <w:rPr>
                <w:b/>
                <w:bCs/>
                <w:noProof/>
                <w:sz w:val="26"/>
                <w:szCs w:val="26"/>
                <w:lang w:val="lv-LV"/>
              </w:rPr>
            </w:pPr>
            <w:r w:rsidRPr="00C56700">
              <w:rPr>
                <w:b/>
                <w:bCs/>
                <w:noProof/>
                <w:sz w:val="26"/>
                <w:szCs w:val="26"/>
                <w:lang w:val="lv-LV"/>
              </w:rPr>
              <w:t>Finansējuma saņēmējs</w:t>
            </w:r>
          </w:p>
          <w:p w14:paraId="6429640E" w14:textId="77777777" w:rsidR="00E27505" w:rsidRPr="00C56700" w:rsidRDefault="0009777C" w:rsidP="00EB1173">
            <w:pPr>
              <w:ind w:right="-25"/>
              <w:rPr>
                <w:bCs/>
                <w:iCs/>
                <w:noProof/>
                <w:sz w:val="26"/>
                <w:szCs w:val="26"/>
                <w:lang w:val="lv-LV"/>
              </w:rPr>
            </w:pPr>
            <w:r w:rsidRPr="00C56700">
              <w:rPr>
                <w:bCs/>
                <w:iCs/>
                <w:noProof/>
                <w:sz w:val="26"/>
                <w:szCs w:val="26"/>
                <w:lang w:val="lv-LV"/>
              </w:rPr>
              <w:t xml:space="preserve">Dokumentu ar drošu elektronisko parakstu parakstīja </w:t>
            </w:r>
            <w:r w:rsidR="00EB6DE5" w:rsidRPr="00C56700">
              <w:rPr>
                <w:rFonts w:eastAsia="Calibri"/>
                <w:iCs/>
                <w:noProof/>
                <w:sz w:val="26"/>
                <w:szCs w:val="26"/>
                <w:lang w:val="lv-LV"/>
              </w:rPr>
              <w:t>Ģ</w:t>
            </w:r>
            <w:r w:rsidR="00EB6DE5" w:rsidRPr="00C56700">
              <w:rPr>
                <w:iCs/>
                <w:noProof/>
                <w:sz w:val="26"/>
                <w:szCs w:val="26"/>
                <w:lang w:val="lv-LV"/>
              </w:rPr>
              <w:t>.</w:t>
            </w:r>
            <w:r w:rsidR="00EB6DE5" w:rsidRPr="00C56700">
              <w:rPr>
                <w:noProof/>
                <w:sz w:val="26"/>
                <w:szCs w:val="26"/>
                <w:lang w:val="lv-LV"/>
              </w:rPr>
              <w:t xml:space="preserve"> Majors</w:t>
            </w:r>
          </w:p>
          <w:p w14:paraId="22F0686C" w14:textId="77777777" w:rsidR="00E27505" w:rsidRPr="00C56700" w:rsidRDefault="00E27505" w:rsidP="00EB1173">
            <w:pPr>
              <w:ind w:right="-25"/>
              <w:rPr>
                <w:bCs/>
                <w:i/>
                <w:iCs/>
                <w:noProof/>
                <w:sz w:val="20"/>
                <w:szCs w:val="20"/>
                <w:lang w:val="lv-LV"/>
              </w:rPr>
            </w:pPr>
          </w:p>
        </w:tc>
      </w:tr>
    </w:tbl>
    <w:p w14:paraId="419F1B15" w14:textId="77777777" w:rsidR="008066B3" w:rsidRPr="00C56700" w:rsidRDefault="008066B3" w:rsidP="008066B3">
      <w:pPr>
        <w:jc w:val="both"/>
        <w:rPr>
          <w:noProof/>
          <w:sz w:val="26"/>
          <w:szCs w:val="26"/>
          <w:lang w:val="lv-LV"/>
        </w:rPr>
      </w:pPr>
    </w:p>
    <w:p w14:paraId="0FDED0DE" w14:textId="77777777" w:rsidR="008066B3" w:rsidRPr="00C56700" w:rsidRDefault="0009777C" w:rsidP="008066B3">
      <w:pPr>
        <w:tabs>
          <w:tab w:val="left" w:pos="2707"/>
        </w:tabs>
        <w:jc w:val="right"/>
        <w:rPr>
          <w:noProof/>
          <w:color w:val="000000"/>
          <w:sz w:val="26"/>
          <w:szCs w:val="26"/>
          <w:lang w:val="lv-LV"/>
        </w:rPr>
      </w:pPr>
      <w:r w:rsidRPr="00C56700">
        <w:rPr>
          <w:b/>
          <w:bCs/>
          <w:noProof/>
          <w:sz w:val="26"/>
          <w:szCs w:val="26"/>
          <w:lang w:val="lv-LV"/>
        </w:rPr>
        <w:br w:type="page"/>
      </w:r>
      <w:r w:rsidR="00E27505" w:rsidRPr="00C56700">
        <w:rPr>
          <w:noProof/>
          <w:sz w:val="26"/>
          <w:szCs w:val="26"/>
          <w:lang w:val="lv-LV"/>
        </w:rPr>
        <w:lastRenderedPageBreak/>
        <w:t>3</w:t>
      </w:r>
      <w:r w:rsidRPr="00C56700">
        <w:rPr>
          <w:noProof/>
          <w:color w:val="000000"/>
          <w:sz w:val="26"/>
          <w:szCs w:val="26"/>
          <w:lang w:val="lv-LV"/>
        </w:rPr>
        <w:t>.</w:t>
      </w:r>
      <w:r w:rsidR="00FC5976" w:rsidRPr="00C56700">
        <w:rPr>
          <w:noProof/>
          <w:color w:val="000000"/>
          <w:sz w:val="26"/>
          <w:szCs w:val="26"/>
          <w:lang w:val="lv-LV"/>
        </w:rPr>
        <w:t> </w:t>
      </w:r>
      <w:r w:rsidRPr="00C56700">
        <w:rPr>
          <w:noProof/>
          <w:color w:val="000000"/>
          <w:sz w:val="26"/>
          <w:szCs w:val="26"/>
          <w:lang w:val="lv-LV"/>
        </w:rPr>
        <w:t>pielikums</w:t>
      </w:r>
    </w:p>
    <w:p w14:paraId="71FF9F20" w14:textId="77777777" w:rsidR="00E27505" w:rsidRPr="00C56700" w:rsidRDefault="0009777C" w:rsidP="00E27505">
      <w:pPr>
        <w:ind w:right="-25"/>
        <w:jc w:val="right"/>
        <w:rPr>
          <w:noProof/>
          <w:sz w:val="26"/>
          <w:szCs w:val="26"/>
          <w:lang w:val="lv-LV"/>
        </w:rPr>
      </w:pPr>
      <w:r w:rsidRPr="00C56700">
        <w:rPr>
          <w:noProof/>
          <w:sz w:val="26"/>
          <w:szCs w:val="26"/>
          <w:lang w:val="lv-LV"/>
        </w:rPr>
        <w:t xml:space="preserve">Finansēšanas līgumam  </w:t>
      </w:r>
    </w:p>
    <w:p w14:paraId="76887D97" w14:textId="77777777" w:rsidR="00E27505" w:rsidRPr="00C56700" w:rsidRDefault="0009777C" w:rsidP="00E27505">
      <w:pPr>
        <w:ind w:right="-25"/>
        <w:jc w:val="right"/>
        <w:rPr>
          <w:noProof/>
          <w:sz w:val="26"/>
          <w:szCs w:val="26"/>
          <w:lang w:val="lv-LV"/>
        </w:rPr>
      </w:pPr>
      <w:r w:rsidRPr="00C56700">
        <w:rPr>
          <w:noProof/>
          <w:sz w:val="26"/>
          <w:szCs w:val="26"/>
          <w:lang w:val="lv-LV"/>
        </w:rPr>
        <w:t>Nr.</w:t>
      </w:r>
      <w:r w:rsidR="00FC5976" w:rsidRPr="00C56700">
        <w:rPr>
          <w:noProof/>
          <w:sz w:val="26"/>
          <w:szCs w:val="26"/>
          <w:lang w:val="lv-LV"/>
        </w:rPr>
        <w:t> </w:t>
      </w:r>
      <w:r w:rsidRPr="00C56700">
        <w:rPr>
          <w:noProof/>
          <w:sz w:val="26"/>
          <w:szCs w:val="26"/>
          <w:lang w:val="lv-LV"/>
        </w:rPr>
        <w:t>_____________</w:t>
      </w:r>
    </w:p>
    <w:p w14:paraId="6D470A81" w14:textId="77777777" w:rsidR="008066B3" w:rsidRPr="00C56700" w:rsidRDefault="008066B3" w:rsidP="008066B3">
      <w:pPr>
        <w:jc w:val="center"/>
        <w:rPr>
          <w:noProof/>
          <w:sz w:val="26"/>
          <w:szCs w:val="26"/>
          <w:lang w:val="lv-LV"/>
        </w:rPr>
      </w:pPr>
    </w:p>
    <w:p w14:paraId="596AF26B" w14:textId="77777777" w:rsidR="008066B3" w:rsidRPr="00C56700" w:rsidRDefault="0009777C" w:rsidP="008066B3">
      <w:pPr>
        <w:jc w:val="center"/>
        <w:rPr>
          <w:noProof/>
          <w:sz w:val="26"/>
          <w:szCs w:val="26"/>
          <w:lang w:val="lv-LV"/>
        </w:rPr>
      </w:pPr>
      <w:r w:rsidRPr="00C56700">
        <w:rPr>
          <w:noProof/>
          <w:sz w:val="26"/>
          <w:szCs w:val="26"/>
          <w:lang w:val="lv-LV"/>
        </w:rPr>
        <w:t>Atskaite</w:t>
      </w:r>
    </w:p>
    <w:p w14:paraId="76E2E0F0" w14:textId="77777777" w:rsidR="008066B3" w:rsidRPr="00C56700" w:rsidRDefault="0009777C" w:rsidP="008066B3">
      <w:pPr>
        <w:jc w:val="center"/>
        <w:rPr>
          <w:noProof/>
          <w:sz w:val="26"/>
          <w:szCs w:val="26"/>
          <w:lang w:val="lv-LV"/>
        </w:rPr>
      </w:pPr>
      <w:r w:rsidRPr="00C56700">
        <w:rPr>
          <w:noProof/>
          <w:sz w:val="26"/>
          <w:szCs w:val="26"/>
          <w:lang w:val="lv-LV"/>
        </w:rPr>
        <w:t xml:space="preserve">par kultūras pasākuma </w:t>
      </w:r>
      <w:r w:rsidRPr="00C56700">
        <w:rPr>
          <w:noProof/>
          <w:sz w:val="26"/>
          <w:szCs w:val="26"/>
          <w:lang w:val="lv-LV"/>
        </w:rPr>
        <w:t>īstenošanas gaitu un rezultātiem</w:t>
      </w:r>
    </w:p>
    <w:p w14:paraId="78DC50DE" w14:textId="77777777" w:rsidR="008066B3" w:rsidRPr="00C56700" w:rsidRDefault="008066B3" w:rsidP="008066B3">
      <w:pPr>
        <w:jc w:val="center"/>
        <w:rPr>
          <w:noProof/>
          <w:sz w:val="26"/>
          <w:szCs w:val="26"/>
          <w:lang w:val="lv-LV"/>
        </w:rPr>
      </w:pPr>
    </w:p>
    <w:p w14:paraId="37175441" w14:textId="77777777" w:rsidR="008066B3" w:rsidRPr="00C56700" w:rsidRDefault="0009777C" w:rsidP="008066B3">
      <w:pPr>
        <w:jc w:val="center"/>
        <w:rPr>
          <w:bCs/>
          <w:noProof/>
          <w:sz w:val="26"/>
          <w:szCs w:val="26"/>
          <w:lang w:val="lv-LV"/>
        </w:rPr>
      </w:pPr>
      <w:r w:rsidRPr="00C56700">
        <w:rPr>
          <w:bCs/>
          <w:noProof/>
          <w:sz w:val="26"/>
          <w:szCs w:val="26"/>
          <w:lang w:val="lv-LV"/>
        </w:rPr>
        <w:t>Saskaņā ar 20___. gada finansēšanas līgumu Nr. __________-lī</w:t>
      </w:r>
    </w:p>
    <w:p w14:paraId="150801FB" w14:textId="77777777" w:rsidR="008066B3" w:rsidRPr="00C56700" w:rsidRDefault="008066B3" w:rsidP="008066B3">
      <w:pPr>
        <w:rPr>
          <w:bCs/>
          <w:noProof/>
          <w:sz w:val="26"/>
          <w:szCs w:val="26"/>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B3DEF" w14:paraId="1F7E1C21" w14:textId="77777777" w:rsidTr="00EB1173">
        <w:tc>
          <w:tcPr>
            <w:tcW w:w="9108" w:type="dxa"/>
            <w:shd w:val="clear" w:color="auto" w:fill="CCCCCC"/>
          </w:tcPr>
          <w:p w14:paraId="6F40AEC8" w14:textId="77777777" w:rsidR="008066B3" w:rsidRPr="00C56700" w:rsidRDefault="0009777C" w:rsidP="008066B3">
            <w:pPr>
              <w:rPr>
                <w:b/>
                <w:noProof/>
                <w:sz w:val="26"/>
                <w:szCs w:val="26"/>
                <w:lang w:val="lv-LV"/>
              </w:rPr>
            </w:pPr>
            <w:r w:rsidRPr="00C56700">
              <w:rPr>
                <w:b/>
                <w:noProof/>
                <w:sz w:val="26"/>
                <w:szCs w:val="26"/>
                <w:lang w:val="lv-LV"/>
              </w:rPr>
              <w:t xml:space="preserve">1. Pasākuma nosaukums </w:t>
            </w:r>
          </w:p>
        </w:tc>
      </w:tr>
      <w:tr w:rsidR="00EB3DEF" w14:paraId="49E33AD0" w14:textId="77777777" w:rsidTr="00EB1173">
        <w:tc>
          <w:tcPr>
            <w:tcW w:w="9108" w:type="dxa"/>
            <w:shd w:val="clear" w:color="auto" w:fill="auto"/>
          </w:tcPr>
          <w:p w14:paraId="4409E000" w14:textId="77777777" w:rsidR="008066B3" w:rsidRPr="00C56700" w:rsidRDefault="008066B3" w:rsidP="008066B3">
            <w:pPr>
              <w:rPr>
                <w:noProof/>
                <w:sz w:val="26"/>
                <w:szCs w:val="26"/>
                <w:lang w:val="lv-LV"/>
              </w:rPr>
            </w:pPr>
          </w:p>
        </w:tc>
      </w:tr>
    </w:tbl>
    <w:p w14:paraId="2D541D19" w14:textId="77777777" w:rsidR="008066B3" w:rsidRPr="00C56700" w:rsidRDefault="008066B3" w:rsidP="008066B3">
      <w:pPr>
        <w:jc w:val="both"/>
        <w:rPr>
          <w:b/>
          <w:bCs/>
          <w:noProof/>
          <w:sz w:val="26"/>
          <w:szCs w:val="26"/>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B3DEF" w14:paraId="37E26770" w14:textId="77777777" w:rsidTr="00EB1173">
        <w:tc>
          <w:tcPr>
            <w:tcW w:w="9108" w:type="dxa"/>
            <w:shd w:val="clear" w:color="auto" w:fill="CCCCCC"/>
          </w:tcPr>
          <w:p w14:paraId="0EED1244" w14:textId="77777777" w:rsidR="008066B3" w:rsidRPr="00C56700" w:rsidRDefault="0009777C" w:rsidP="008066B3">
            <w:pPr>
              <w:rPr>
                <w:b/>
                <w:noProof/>
                <w:sz w:val="26"/>
                <w:szCs w:val="26"/>
                <w:lang w:val="lv-LV"/>
              </w:rPr>
            </w:pPr>
            <w:r w:rsidRPr="00C56700">
              <w:rPr>
                <w:b/>
                <w:noProof/>
                <w:sz w:val="26"/>
                <w:szCs w:val="26"/>
                <w:lang w:val="lv-LV"/>
              </w:rPr>
              <w:t xml:space="preserve">2. Pasākuma norises laiks </w:t>
            </w:r>
          </w:p>
        </w:tc>
      </w:tr>
      <w:tr w:rsidR="00EB3DEF" w14:paraId="3785CAD5" w14:textId="77777777" w:rsidTr="00EB1173">
        <w:tc>
          <w:tcPr>
            <w:tcW w:w="9108" w:type="dxa"/>
            <w:shd w:val="clear" w:color="auto" w:fill="auto"/>
          </w:tcPr>
          <w:p w14:paraId="03A6F807" w14:textId="77777777" w:rsidR="008066B3" w:rsidRPr="00C56700" w:rsidRDefault="008066B3" w:rsidP="008066B3">
            <w:pPr>
              <w:rPr>
                <w:noProof/>
                <w:sz w:val="26"/>
                <w:szCs w:val="26"/>
                <w:lang w:val="lv-LV"/>
              </w:rPr>
            </w:pPr>
          </w:p>
        </w:tc>
      </w:tr>
    </w:tbl>
    <w:p w14:paraId="22C32040" w14:textId="77777777" w:rsidR="008066B3" w:rsidRPr="00C56700" w:rsidRDefault="008066B3" w:rsidP="008066B3">
      <w:pPr>
        <w:tabs>
          <w:tab w:val="num" w:pos="-3640"/>
        </w:tabs>
        <w:ind w:left="390"/>
        <w:jc w:val="both"/>
        <w:rPr>
          <w:noProof/>
          <w:sz w:val="26"/>
          <w:szCs w:val="26"/>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B3DEF" w14:paraId="00363804" w14:textId="77777777" w:rsidTr="00EB1173">
        <w:tc>
          <w:tcPr>
            <w:tcW w:w="9108" w:type="dxa"/>
            <w:shd w:val="clear" w:color="auto" w:fill="CCCCCC"/>
          </w:tcPr>
          <w:p w14:paraId="32B90D0B" w14:textId="77777777" w:rsidR="008066B3" w:rsidRPr="00C56700" w:rsidRDefault="0009777C" w:rsidP="008066B3">
            <w:pPr>
              <w:rPr>
                <w:b/>
                <w:noProof/>
                <w:sz w:val="26"/>
                <w:szCs w:val="26"/>
                <w:lang w:val="lv-LV"/>
              </w:rPr>
            </w:pPr>
            <w:r w:rsidRPr="00C56700">
              <w:rPr>
                <w:b/>
                <w:noProof/>
                <w:sz w:val="26"/>
                <w:szCs w:val="26"/>
                <w:lang w:val="lv-LV"/>
              </w:rPr>
              <w:t>3. Pasākuma norises vieta</w:t>
            </w:r>
          </w:p>
        </w:tc>
      </w:tr>
      <w:tr w:rsidR="00EB3DEF" w14:paraId="61009E1A" w14:textId="77777777" w:rsidTr="00EB1173">
        <w:tc>
          <w:tcPr>
            <w:tcW w:w="9108" w:type="dxa"/>
            <w:shd w:val="clear" w:color="auto" w:fill="auto"/>
          </w:tcPr>
          <w:p w14:paraId="3B0F9CD6" w14:textId="77777777" w:rsidR="008066B3" w:rsidRPr="00C56700" w:rsidRDefault="008066B3" w:rsidP="008066B3">
            <w:pPr>
              <w:rPr>
                <w:noProof/>
                <w:sz w:val="26"/>
                <w:szCs w:val="26"/>
                <w:lang w:val="lv-LV"/>
              </w:rPr>
            </w:pPr>
          </w:p>
        </w:tc>
      </w:tr>
    </w:tbl>
    <w:p w14:paraId="6FBE23EF" w14:textId="77777777" w:rsidR="008066B3" w:rsidRPr="00C56700" w:rsidRDefault="008066B3" w:rsidP="008066B3">
      <w:pPr>
        <w:tabs>
          <w:tab w:val="num" w:pos="-3640"/>
        </w:tabs>
        <w:ind w:left="390"/>
        <w:jc w:val="both"/>
        <w:rPr>
          <w:noProof/>
          <w:sz w:val="26"/>
          <w:szCs w:val="26"/>
          <w:lang w:val="lv-LV"/>
        </w:rPr>
      </w:pPr>
    </w:p>
    <w:tbl>
      <w:tblPr>
        <w:tblW w:w="912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8"/>
        <w:gridCol w:w="4699"/>
      </w:tblGrid>
      <w:tr w:rsidR="00EB3DEF" w14:paraId="712A4628" w14:textId="77777777" w:rsidTr="00EB1173">
        <w:trPr>
          <w:cantSplit/>
          <w:trHeight w:val="430"/>
        </w:trPr>
        <w:tc>
          <w:tcPr>
            <w:tcW w:w="912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C757584" w14:textId="77777777" w:rsidR="008066B3" w:rsidRPr="00C56700" w:rsidRDefault="0009777C" w:rsidP="008066B3">
            <w:pPr>
              <w:keepNext/>
              <w:keepLines/>
              <w:rPr>
                <w:b/>
                <w:bCs/>
                <w:noProof/>
                <w:sz w:val="26"/>
                <w:szCs w:val="26"/>
                <w:lang w:val="lv-LV"/>
              </w:rPr>
            </w:pPr>
            <w:r w:rsidRPr="00C56700">
              <w:rPr>
                <w:b/>
                <w:bCs/>
                <w:noProof/>
                <w:sz w:val="26"/>
                <w:szCs w:val="26"/>
                <w:lang w:val="lv-LV"/>
              </w:rPr>
              <w:t>4. Pasākuma veids</w:t>
            </w:r>
            <w:r w:rsidRPr="00C56700">
              <w:rPr>
                <w:b/>
                <w:iCs/>
                <w:noProof/>
                <w:sz w:val="26"/>
                <w:szCs w:val="26"/>
                <w:lang w:val="lv-LV"/>
              </w:rPr>
              <w:t xml:space="preserve"> </w:t>
            </w:r>
          </w:p>
        </w:tc>
      </w:tr>
      <w:tr w:rsidR="00EB3DEF" w14:paraId="2B7CAB1C" w14:textId="77777777" w:rsidTr="00EB1173">
        <w:trPr>
          <w:cantSplit/>
          <w:trHeight w:val="261"/>
        </w:trPr>
        <w:tc>
          <w:tcPr>
            <w:tcW w:w="4428" w:type="dxa"/>
            <w:tcBorders>
              <w:top w:val="single" w:sz="4" w:space="0" w:color="auto"/>
              <w:left w:val="single" w:sz="4" w:space="0" w:color="auto"/>
              <w:bottom w:val="single" w:sz="4" w:space="0" w:color="auto"/>
              <w:right w:val="single" w:sz="4" w:space="0" w:color="auto"/>
            </w:tcBorders>
          </w:tcPr>
          <w:p w14:paraId="7DD25A73"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koncerts</w:t>
            </w:r>
          </w:p>
        </w:tc>
        <w:tc>
          <w:tcPr>
            <w:tcW w:w="4699" w:type="dxa"/>
            <w:tcBorders>
              <w:top w:val="single" w:sz="4" w:space="0" w:color="auto"/>
              <w:left w:val="single" w:sz="4" w:space="0" w:color="auto"/>
              <w:bottom w:val="single" w:sz="4" w:space="0" w:color="auto"/>
              <w:right w:val="single" w:sz="4" w:space="0" w:color="auto"/>
            </w:tcBorders>
          </w:tcPr>
          <w:p w14:paraId="09E4D99A" w14:textId="77777777" w:rsidR="008066B3" w:rsidRPr="00C56700" w:rsidRDefault="0009777C" w:rsidP="008066B3">
            <w:pPr>
              <w:spacing w:before="60"/>
              <w:rPr>
                <w:i/>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dalība pilsētas mēroga pasākumā</w:t>
            </w:r>
          </w:p>
        </w:tc>
      </w:tr>
      <w:tr w:rsidR="00EB3DEF" w:rsidRPr="0009777C" w14:paraId="0D421175" w14:textId="77777777" w:rsidTr="00EB1173">
        <w:trPr>
          <w:cantSplit/>
          <w:trHeight w:val="261"/>
        </w:trPr>
        <w:tc>
          <w:tcPr>
            <w:tcW w:w="4428" w:type="dxa"/>
            <w:tcBorders>
              <w:top w:val="single" w:sz="4" w:space="0" w:color="auto"/>
              <w:left w:val="single" w:sz="4" w:space="0" w:color="auto"/>
              <w:bottom w:val="single" w:sz="4" w:space="0" w:color="auto"/>
              <w:right w:val="single" w:sz="4" w:space="0" w:color="auto"/>
            </w:tcBorders>
          </w:tcPr>
          <w:p w14:paraId="68BD138E"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izrāde</w:t>
            </w:r>
          </w:p>
        </w:tc>
        <w:tc>
          <w:tcPr>
            <w:tcW w:w="4699" w:type="dxa"/>
            <w:tcBorders>
              <w:top w:val="single" w:sz="4" w:space="0" w:color="auto"/>
              <w:left w:val="single" w:sz="4" w:space="0" w:color="auto"/>
              <w:bottom w:val="single" w:sz="4" w:space="0" w:color="auto"/>
              <w:right w:val="single" w:sz="4" w:space="0" w:color="auto"/>
            </w:tcBorders>
          </w:tcPr>
          <w:p w14:paraId="38A42C3E" w14:textId="77777777" w:rsidR="008066B3" w:rsidRPr="00C56700" w:rsidRDefault="0009777C" w:rsidP="008066B3">
            <w:pPr>
              <w:spacing w:before="60"/>
              <w:rPr>
                <w:i/>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dalība valsts mēroga konkursā, festivālā u.c. pasākumā</w:t>
            </w:r>
          </w:p>
        </w:tc>
      </w:tr>
      <w:tr w:rsidR="00EB3DEF" w:rsidRPr="0009777C" w14:paraId="3A152D11" w14:textId="77777777" w:rsidTr="00EB1173">
        <w:trPr>
          <w:cantSplit/>
          <w:trHeight w:val="261"/>
        </w:trPr>
        <w:tc>
          <w:tcPr>
            <w:tcW w:w="4428" w:type="dxa"/>
            <w:tcBorders>
              <w:top w:val="single" w:sz="4" w:space="0" w:color="auto"/>
              <w:left w:val="single" w:sz="4" w:space="0" w:color="auto"/>
              <w:bottom w:val="single" w:sz="4" w:space="0" w:color="auto"/>
              <w:right w:val="single" w:sz="4" w:space="0" w:color="auto"/>
            </w:tcBorders>
          </w:tcPr>
          <w:p w14:paraId="3AA45B32"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izstāde </w:t>
            </w:r>
          </w:p>
        </w:tc>
        <w:tc>
          <w:tcPr>
            <w:tcW w:w="4699" w:type="dxa"/>
            <w:tcBorders>
              <w:top w:val="single" w:sz="4" w:space="0" w:color="auto"/>
              <w:left w:val="single" w:sz="4" w:space="0" w:color="auto"/>
              <w:bottom w:val="single" w:sz="4" w:space="0" w:color="auto"/>
              <w:right w:val="single" w:sz="4" w:space="0" w:color="auto"/>
            </w:tcBorders>
          </w:tcPr>
          <w:p w14:paraId="4E4B4EA7" w14:textId="77777777" w:rsidR="008066B3" w:rsidRPr="00C56700" w:rsidRDefault="0009777C" w:rsidP="008066B3">
            <w:pPr>
              <w:spacing w:before="60"/>
              <w:rPr>
                <w:i/>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dalība starptautiska mēroga konkursā, festivālā u.c. pasākumā</w:t>
            </w:r>
          </w:p>
        </w:tc>
      </w:tr>
      <w:tr w:rsidR="00EB3DEF" w14:paraId="70C36297" w14:textId="77777777" w:rsidTr="00EB1173">
        <w:trPr>
          <w:cantSplit/>
          <w:trHeight w:val="261"/>
        </w:trPr>
        <w:tc>
          <w:tcPr>
            <w:tcW w:w="4428" w:type="dxa"/>
            <w:tcBorders>
              <w:top w:val="single" w:sz="4" w:space="0" w:color="auto"/>
              <w:left w:val="single" w:sz="4" w:space="0" w:color="auto"/>
              <w:bottom w:val="single" w:sz="4" w:space="0" w:color="auto"/>
              <w:right w:val="single" w:sz="4" w:space="0" w:color="auto"/>
            </w:tcBorders>
          </w:tcPr>
          <w:p w14:paraId="596EBB31"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kolektīva jubilejas pasākums</w:t>
            </w:r>
          </w:p>
        </w:tc>
        <w:tc>
          <w:tcPr>
            <w:tcW w:w="4699" w:type="dxa"/>
            <w:tcBorders>
              <w:top w:val="single" w:sz="4" w:space="0" w:color="auto"/>
              <w:left w:val="single" w:sz="4" w:space="0" w:color="auto"/>
              <w:bottom w:val="single" w:sz="4" w:space="0" w:color="auto"/>
              <w:right w:val="single" w:sz="4" w:space="0" w:color="auto"/>
            </w:tcBorders>
          </w:tcPr>
          <w:p w14:paraId="081034B9"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meistarklases, radošās darbnīcas, lekcijas</w:t>
            </w:r>
          </w:p>
        </w:tc>
      </w:tr>
      <w:tr w:rsidR="00EB3DEF" w14:paraId="69854759" w14:textId="77777777" w:rsidTr="00EB1173">
        <w:trPr>
          <w:cantSplit/>
          <w:trHeight w:val="261"/>
        </w:trPr>
        <w:tc>
          <w:tcPr>
            <w:tcW w:w="4428" w:type="dxa"/>
            <w:tcBorders>
              <w:top w:val="single" w:sz="4" w:space="0" w:color="auto"/>
              <w:left w:val="single" w:sz="4" w:space="0" w:color="auto"/>
              <w:bottom w:val="single" w:sz="4" w:space="0" w:color="auto"/>
              <w:right w:val="single" w:sz="4" w:space="0" w:color="auto"/>
            </w:tcBorders>
          </w:tcPr>
          <w:p w14:paraId="12AA1C57"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muzeja pasākums</w:t>
            </w:r>
          </w:p>
        </w:tc>
        <w:tc>
          <w:tcPr>
            <w:tcW w:w="4699" w:type="dxa"/>
            <w:tcBorders>
              <w:top w:val="single" w:sz="4" w:space="0" w:color="auto"/>
              <w:left w:val="single" w:sz="4" w:space="0" w:color="auto"/>
              <w:bottom w:val="single" w:sz="4" w:space="0" w:color="auto"/>
              <w:right w:val="single" w:sz="4" w:space="0" w:color="auto"/>
            </w:tcBorders>
          </w:tcPr>
          <w:p w14:paraId="230DF539"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1"/>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citi pasākumi</w:t>
            </w:r>
          </w:p>
        </w:tc>
      </w:tr>
      <w:tr w:rsidR="00EB3DEF" w14:paraId="2E5F559F" w14:textId="77777777" w:rsidTr="00EB1173">
        <w:trPr>
          <w:cantSplit/>
          <w:trHeight w:val="261"/>
        </w:trPr>
        <w:tc>
          <w:tcPr>
            <w:tcW w:w="4428" w:type="dxa"/>
            <w:tcBorders>
              <w:top w:val="single" w:sz="4" w:space="0" w:color="auto"/>
              <w:left w:val="single" w:sz="4" w:space="0" w:color="auto"/>
              <w:bottom w:val="single" w:sz="4" w:space="0" w:color="auto"/>
              <w:right w:val="single" w:sz="4" w:space="0" w:color="auto"/>
            </w:tcBorders>
          </w:tcPr>
          <w:p w14:paraId="390F11A6"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literārs pasākums</w:t>
            </w:r>
          </w:p>
        </w:tc>
        <w:tc>
          <w:tcPr>
            <w:tcW w:w="4699" w:type="dxa"/>
            <w:tcBorders>
              <w:top w:val="single" w:sz="4" w:space="0" w:color="auto"/>
              <w:left w:val="single" w:sz="4" w:space="0" w:color="auto"/>
              <w:bottom w:val="single" w:sz="4" w:space="0" w:color="auto"/>
              <w:right w:val="single" w:sz="4" w:space="0" w:color="auto"/>
            </w:tcBorders>
          </w:tcPr>
          <w:p w14:paraId="1224F1DD" w14:textId="77777777" w:rsidR="008066B3" w:rsidRPr="00C56700" w:rsidRDefault="008066B3" w:rsidP="008066B3">
            <w:pPr>
              <w:spacing w:before="60"/>
              <w:rPr>
                <w:noProof/>
                <w:sz w:val="26"/>
                <w:szCs w:val="26"/>
                <w:lang w:val="lv-LV"/>
              </w:rPr>
            </w:pPr>
          </w:p>
        </w:tc>
      </w:tr>
      <w:tr w:rsidR="00EB3DEF" w14:paraId="6C6D34AB" w14:textId="77777777" w:rsidTr="00EB1173">
        <w:trPr>
          <w:cantSplit/>
          <w:trHeight w:val="261"/>
        </w:trPr>
        <w:tc>
          <w:tcPr>
            <w:tcW w:w="4428" w:type="dxa"/>
            <w:tcBorders>
              <w:top w:val="single" w:sz="4" w:space="0" w:color="auto"/>
              <w:left w:val="single" w:sz="4" w:space="0" w:color="auto"/>
              <w:bottom w:val="single" w:sz="4" w:space="0" w:color="auto"/>
              <w:right w:val="single" w:sz="4" w:space="0" w:color="auto"/>
            </w:tcBorders>
          </w:tcPr>
          <w:p w14:paraId="1A64804B" w14:textId="77777777" w:rsidR="008066B3" w:rsidRPr="00C56700" w:rsidRDefault="0009777C" w:rsidP="008066B3">
            <w:pPr>
              <w:spacing w:before="60"/>
              <w:rPr>
                <w:i/>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tradicionālās kultūras pasākums</w:t>
            </w:r>
          </w:p>
        </w:tc>
        <w:tc>
          <w:tcPr>
            <w:tcW w:w="4699" w:type="dxa"/>
            <w:tcBorders>
              <w:top w:val="single" w:sz="4" w:space="0" w:color="auto"/>
              <w:left w:val="single" w:sz="4" w:space="0" w:color="auto"/>
              <w:bottom w:val="single" w:sz="4" w:space="0" w:color="auto"/>
              <w:right w:val="single" w:sz="4" w:space="0" w:color="auto"/>
            </w:tcBorders>
          </w:tcPr>
          <w:p w14:paraId="1C9A7452" w14:textId="77777777" w:rsidR="008066B3" w:rsidRPr="00C56700" w:rsidRDefault="008066B3" w:rsidP="008066B3">
            <w:pPr>
              <w:spacing w:before="60"/>
              <w:rPr>
                <w:noProof/>
                <w:sz w:val="26"/>
                <w:szCs w:val="26"/>
                <w:lang w:val="lv-LV"/>
              </w:rPr>
            </w:pPr>
          </w:p>
        </w:tc>
      </w:tr>
    </w:tbl>
    <w:p w14:paraId="348A7DE1" w14:textId="77777777" w:rsidR="008066B3" w:rsidRPr="00C56700" w:rsidRDefault="008066B3" w:rsidP="008066B3">
      <w:pPr>
        <w:tabs>
          <w:tab w:val="num" w:pos="-3640"/>
        </w:tabs>
        <w:ind w:left="390"/>
        <w:jc w:val="both"/>
        <w:rPr>
          <w:noProof/>
          <w:sz w:val="26"/>
          <w:szCs w:val="26"/>
          <w:lang w:val="lv-LV"/>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EB3DEF" w14:paraId="27900651" w14:textId="77777777" w:rsidTr="00EB1173">
        <w:trPr>
          <w:cantSplit/>
        </w:trPr>
        <w:tc>
          <w:tcPr>
            <w:tcW w:w="9108" w:type="dxa"/>
            <w:tcBorders>
              <w:top w:val="single" w:sz="4" w:space="0" w:color="auto"/>
              <w:bottom w:val="single" w:sz="4" w:space="0" w:color="auto"/>
            </w:tcBorders>
            <w:shd w:val="clear" w:color="auto" w:fill="CCCCCC"/>
            <w:vAlign w:val="center"/>
          </w:tcPr>
          <w:p w14:paraId="400C0105" w14:textId="77777777" w:rsidR="008066B3" w:rsidRPr="00C56700" w:rsidRDefault="0009777C" w:rsidP="008066B3">
            <w:pPr>
              <w:keepNext/>
              <w:keepLines/>
              <w:rPr>
                <w:b/>
                <w:bCs/>
                <w:noProof/>
                <w:sz w:val="26"/>
                <w:szCs w:val="26"/>
                <w:lang w:val="lv-LV"/>
              </w:rPr>
            </w:pPr>
            <w:r w:rsidRPr="00C56700">
              <w:rPr>
                <w:b/>
                <w:bCs/>
                <w:noProof/>
                <w:sz w:val="26"/>
                <w:szCs w:val="26"/>
                <w:lang w:val="lv-LV"/>
              </w:rPr>
              <w:t xml:space="preserve">5. Informācija par pasākuma dalībniekiem </w:t>
            </w:r>
          </w:p>
        </w:tc>
      </w:tr>
      <w:tr w:rsidR="00EB3DEF" w14:paraId="05CBB1EF" w14:textId="77777777" w:rsidTr="00EB1173">
        <w:trPr>
          <w:cantSplit/>
          <w:trHeight w:val="443"/>
        </w:trPr>
        <w:tc>
          <w:tcPr>
            <w:tcW w:w="9108" w:type="dxa"/>
            <w:tcBorders>
              <w:top w:val="single" w:sz="4" w:space="0" w:color="auto"/>
              <w:left w:val="single" w:sz="4" w:space="0" w:color="auto"/>
              <w:bottom w:val="single" w:sz="4" w:space="0" w:color="auto"/>
              <w:right w:val="single" w:sz="4" w:space="0" w:color="auto"/>
            </w:tcBorders>
          </w:tcPr>
          <w:p w14:paraId="5B4F21AC" w14:textId="77777777" w:rsidR="008066B3" w:rsidRPr="00C56700" w:rsidRDefault="008066B3" w:rsidP="008066B3">
            <w:pPr>
              <w:rPr>
                <w:i/>
                <w:iCs/>
                <w:noProof/>
                <w:sz w:val="26"/>
                <w:szCs w:val="26"/>
                <w:lang w:val="lv-LV"/>
              </w:rPr>
            </w:pPr>
          </w:p>
        </w:tc>
      </w:tr>
    </w:tbl>
    <w:p w14:paraId="7275C742" w14:textId="77777777" w:rsidR="008066B3" w:rsidRPr="00C56700" w:rsidRDefault="008066B3" w:rsidP="008066B3">
      <w:pPr>
        <w:jc w:val="both"/>
        <w:rPr>
          <w:b/>
          <w:bCs/>
          <w:noProof/>
          <w:sz w:val="26"/>
          <w:szCs w:val="26"/>
          <w:lang w:val="lv-LV"/>
        </w:rPr>
      </w:pPr>
    </w:p>
    <w:tbl>
      <w:tblPr>
        <w:tblW w:w="91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14"/>
      </w:tblGrid>
      <w:tr w:rsidR="00EB3DEF" w14:paraId="20734DFC" w14:textId="77777777" w:rsidTr="00EB1173">
        <w:trPr>
          <w:cantSplit/>
          <w:trHeight w:val="539"/>
        </w:trPr>
        <w:tc>
          <w:tcPr>
            <w:tcW w:w="9114" w:type="dxa"/>
            <w:tcBorders>
              <w:top w:val="single" w:sz="4" w:space="0" w:color="auto"/>
              <w:bottom w:val="single" w:sz="4" w:space="0" w:color="auto"/>
            </w:tcBorders>
            <w:shd w:val="clear" w:color="auto" w:fill="CCCCCC"/>
            <w:vAlign w:val="center"/>
          </w:tcPr>
          <w:p w14:paraId="2B6A19FA" w14:textId="77777777" w:rsidR="008066B3" w:rsidRPr="00C56700" w:rsidRDefault="0009777C" w:rsidP="008066B3">
            <w:pPr>
              <w:jc w:val="both"/>
              <w:rPr>
                <w:b/>
                <w:bCs/>
                <w:noProof/>
                <w:sz w:val="26"/>
                <w:szCs w:val="26"/>
                <w:lang w:val="lv-LV"/>
              </w:rPr>
            </w:pPr>
            <w:r w:rsidRPr="00C56700">
              <w:rPr>
                <w:b/>
                <w:noProof/>
                <w:sz w:val="26"/>
                <w:szCs w:val="26"/>
                <w:lang w:val="lv-LV"/>
              </w:rPr>
              <w:t>6. Informācija par pasākuma apmeklētājiem</w:t>
            </w:r>
          </w:p>
        </w:tc>
      </w:tr>
      <w:tr w:rsidR="00EB3DEF" w14:paraId="09A96E1F" w14:textId="77777777" w:rsidTr="00EB1173">
        <w:trPr>
          <w:cantSplit/>
          <w:trHeight w:val="330"/>
        </w:trPr>
        <w:tc>
          <w:tcPr>
            <w:tcW w:w="9114" w:type="dxa"/>
            <w:tcBorders>
              <w:top w:val="single" w:sz="4" w:space="0" w:color="auto"/>
              <w:left w:val="single" w:sz="4" w:space="0" w:color="auto"/>
              <w:bottom w:val="single" w:sz="4" w:space="0" w:color="auto"/>
              <w:right w:val="single" w:sz="4" w:space="0" w:color="auto"/>
            </w:tcBorders>
          </w:tcPr>
          <w:p w14:paraId="02837EF0" w14:textId="77777777" w:rsidR="008066B3" w:rsidRPr="00C56700" w:rsidRDefault="008066B3" w:rsidP="008066B3">
            <w:pPr>
              <w:rPr>
                <w:i/>
                <w:iCs/>
                <w:noProof/>
                <w:sz w:val="26"/>
                <w:szCs w:val="26"/>
                <w:lang w:val="lv-LV"/>
              </w:rPr>
            </w:pPr>
          </w:p>
        </w:tc>
      </w:tr>
    </w:tbl>
    <w:p w14:paraId="43F23FD4" w14:textId="77777777" w:rsidR="008066B3" w:rsidRPr="00C56700" w:rsidRDefault="008066B3" w:rsidP="008066B3">
      <w:pPr>
        <w:tabs>
          <w:tab w:val="num" w:pos="-3640"/>
        </w:tabs>
        <w:ind w:left="390"/>
        <w:jc w:val="both"/>
        <w:rPr>
          <w:b/>
          <w:noProof/>
          <w:sz w:val="26"/>
          <w:szCs w:val="26"/>
          <w:lang w:val="lv-LV"/>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EB3DEF" w14:paraId="4DEEB450" w14:textId="77777777" w:rsidTr="00EB1173">
        <w:trPr>
          <w:cantSplit/>
        </w:trPr>
        <w:tc>
          <w:tcPr>
            <w:tcW w:w="9108" w:type="dxa"/>
            <w:tcBorders>
              <w:top w:val="single" w:sz="4" w:space="0" w:color="auto"/>
              <w:bottom w:val="single" w:sz="4" w:space="0" w:color="auto"/>
            </w:tcBorders>
            <w:shd w:val="clear" w:color="auto" w:fill="CCCCCC"/>
            <w:vAlign w:val="center"/>
          </w:tcPr>
          <w:p w14:paraId="3F878B10" w14:textId="77777777" w:rsidR="008066B3" w:rsidRPr="00C56700" w:rsidRDefault="0009777C" w:rsidP="008066B3">
            <w:pPr>
              <w:keepNext/>
              <w:keepLines/>
              <w:rPr>
                <w:b/>
                <w:bCs/>
                <w:noProof/>
                <w:sz w:val="26"/>
                <w:szCs w:val="26"/>
                <w:lang w:val="lv-LV"/>
              </w:rPr>
            </w:pPr>
            <w:r w:rsidRPr="00C56700">
              <w:rPr>
                <w:b/>
                <w:bCs/>
                <w:noProof/>
                <w:sz w:val="26"/>
                <w:szCs w:val="26"/>
                <w:lang w:val="lv-LV"/>
              </w:rPr>
              <w:t xml:space="preserve">7. Informācija par ieņēmumiem </w:t>
            </w:r>
          </w:p>
        </w:tc>
      </w:tr>
    </w:tbl>
    <w:p w14:paraId="5988302F" w14:textId="77777777" w:rsidR="008066B3" w:rsidRPr="00C56700" w:rsidRDefault="008066B3" w:rsidP="008066B3">
      <w:pPr>
        <w:tabs>
          <w:tab w:val="num" w:pos="-3640"/>
        </w:tabs>
        <w:ind w:left="390"/>
        <w:jc w:val="both"/>
        <w:rPr>
          <w:b/>
          <w:noProof/>
          <w:sz w:val="26"/>
          <w:szCs w:val="26"/>
          <w:lang w:val="lv-LV"/>
        </w:rPr>
      </w:pPr>
    </w:p>
    <w:tbl>
      <w:tblPr>
        <w:tblW w:w="91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14"/>
      </w:tblGrid>
      <w:tr w:rsidR="00EB3DEF" w14:paraId="114B30E2" w14:textId="77777777" w:rsidTr="00EB1173">
        <w:trPr>
          <w:cantSplit/>
          <w:trHeight w:val="443"/>
        </w:trPr>
        <w:tc>
          <w:tcPr>
            <w:tcW w:w="9114" w:type="dxa"/>
            <w:tcBorders>
              <w:top w:val="single" w:sz="4" w:space="0" w:color="auto"/>
              <w:bottom w:val="single" w:sz="4" w:space="0" w:color="auto"/>
            </w:tcBorders>
            <w:shd w:val="clear" w:color="auto" w:fill="CCCCCC"/>
            <w:vAlign w:val="center"/>
          </w:tcPr>
          <w:p w14:paraId="58AD7415" w14:textId="77777777" w:rsidR="008066B3" w:rsidRPr="00C56700" w:rsidRDefault="0009777C" w:rsidP="008066B3">
            <w:pPr>
              <w:jc w:val="both"/>
              <w:rPr>
                <w:b/>
                <w:bCs/>
                <w:noProof/>
                <w:sz w:val="26"/>
                <w:szCs w:val="26"/>
                <w:lang w:val="lv-LV"/>
              </w:rPr>
            </w:pPr>
            <w:r w:rsidRPr="00C56700">
              <w:rPr>
                <w:b/>
                <w:noProof/>
                <w:sz w:val="26"/>
                <w:szCs w:val="26"/>
                <w:lang w:val="lv-LV"/>
              </w:rPr>
              <w:t xml:space="preserve">7.1. no biļešu realizācijas </w:t>
            </w:r>
          </w:p>
        </w:tc>
      </w:tr>
      <w:tr w:rsidR="00EB3DEF" w14:paraId="4CC70885" w14:textId="77777777" w:rsidTr="00EB1173">
        <w:trPr>
          <w:cantSplit/>
          <w:trHeight w:val="330"/>
        </w:trPr>
        <w:tc>
          <w:tcPr>
            <w:tcW w:w="9114" w:type="dxa"/>
            <w:tcBorders>
              <w:top w:val="single" w:sz="4" w:space="0" w:color="auto"/>
              <w:left w:val="single" w:sz="4" w:space="0" w:color="auto"/>
              <w:bottom w:val="single" w:sz="4" w:space="0" w:color="auto"/>
              <w:right w:val="single" w:sz="4" w:space="0" w:color="auto"/>
            </w:tcBorders>
          </w:tcPr>
          <w:p w14:paraId="0C9F0D1F" w14:textId="77777777" w:rsidR="008066B3" w:rsidRPr="00C56700" w:rsidRDefault="008066B3" w:rsidP="008066B3">
            <w:pPr>
              <w:rPr>
                <w:i/>
                <w:iCs/>
                <w:noProof/>
                <w:sz w:val="26"/>
                <w:szCs w:val="26"/>
                <w:lang w:val="lv-LV"/>
              </w:rPr>
            </w:pPr>
          </w:p>
        </w:tc>
      </w:tr>
    </w:tbl>
    <w:p w14:paraId="0A9EC13E" w14:textId="77777777" w:rsidR="008066B3" w:rsidRPr="00C56700" w:rsidRDefault="008066B3" w:rsidP="008066B3">
      <w:pPr>
        <w:tabs>
          <w:tab w:val="num" w:pos="-3640"/>
        </w:tabs>
        <w:ind w:left="390"/>
        <w:jc w:val="both"/>
        <w:rPr>
          <w:b/>
          <w:noProof/>
          <w:sz w:val="26"/>
          <w:szCs w:val="26"/>
          <w:lang w:val="lv-LV"/>
        </w:rPr>
      </w:pPr>
    </w:p>
    <w:tbl>
      <w:tblPr>
        <w:tblW w:w="91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14"/>
      </w:tblGrid>
      <w:tr w:rsidR="00EB3DEF" w14:paraId="4108B35A" w14:textId="77777777" w:rsidTr="00EB1173">
        <w:trPr>
          <w:cantSplit/>
          <w:trHeight w:val="361"/>
        </w:trPr>
        <w:tc>
          <w:tcPr>
            <w:tcW w:w="9114" w:type="dxa"/>
            <w:tcBorders>
              <w:top w:val="single" w:sz="4" w:space="0" w:color="auto"/>
              <w:bottom w:val="single" w:sz="4" w:space="0" w:color="auto"/>
            </w:tcBorders>
            <w:shd w:val="clear" w:color="auto" w:fill="CCCCCC"/>
            <w:vAlign w:val="center"/>
          </w:tcPr>
          <w:p w14:paraId="076822B8" w14:textId="77777777" w:rsidR="008066B3" w:rsidRPr="00C56700" w:rsidRDefault="0009777C" w:rsidP="008066B3">
            <w:pPr>
              <w:jc w:val="both"/>
              <w:rPr>
                <w:b/>
                <w:bCs/>
                <w:noProof/>
                <w:sz w:val="26"/>
                <w:szCs w:val="26"/>
                <w:lang w:val="lv-LV"/>
              </w:rPr>
            </w:pPr>
            <w:r w:rsidRPr="00C56700">
              <w:rPr>
                <w:b/>
                <w:noProof/>
                <w:sz w:val="26"/>
                <w:szCs w:val="26"/>
                <w:lang w:val="lv-LV"/>
              </w:rPr>
              <w:t xml:space="preserve">7.2. citi ieņēmumi </w:t>
            </w:r>
          </w:p>
        </w:tc>
      </w:tr>
      <w:tr w:rsidR="00EB3DEF" w14:paraId="6502077C" w14:textId="77777777" w:rsidTr="00EB1173">
        <w:trPr>
          <w:cantSplit/>
          <w:trHeight w:val="330"/>
        </w:trPr>
        <w:tc>
          <w:tcPr>
            <w:tcW w:w="9114" w:type="dxa"/>
            <w:tcBorders>
              <w:top w:val="single" w:sz="4" w:space="0" w:color="auto"/>
              <w:left w:val="single" w:sz="4" w:space="0" w:color="auto"/>
              <w:bottom w:val="single" w:sz="4" w:space="0" w:color="auto"/>
              <w:right w:val="single" w:sz="4" w:space="0" w:color="auto"/>
            </w:tcBorders>
          </w:tcPr>
          <w:p w14:paraId="05D55A9E" w14:textId="77777777" w:rsidR="008066B3" w:rsidRPr="00C56700" w:rsidRDefault="008066B3" w:rsidP="008066B3">
            <w:pPr>
              <w:rPr>
                <w:i/>
                <w:iCs/>
                <w:noProof/>
                <w:sz w:val="26"/>
                <w:szCs w:val="26"/>
                <w:lang w:val="lv-LV"/>
              </w:rPr>
            </w:pPr>
          </w:p>
        </w:tc>
      </w:tr>
    </w:tbl>
    <w:p w14:paraId="19E600B5" w14:textId="77777777" w:rsidR="008066B3" w:rsidRPr="00C56700" w:rsidRDefault="008066B3" w:rsidP="008066B3">
      <w:pPr>
        <w:tabs>
          <w:tab w:val="num" w:pos="-3640"/>
        </w:tabs>
        <w:ind w:left="390"/>
        <w:jc w:val="both"/>
        <w:rPr>
          <w:b/>
          <w:noProof/>
          <w:sz w:val="26"/>
          <w:szCs w:val="26"/>
          <w:lang w:val="lv-LV"/>
        </w:rPr>
      </w:pPr>
    </w:p>
    <w:tbl>
      <w:tblPr>
        <w:tblW w:w="912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08"/>
        <w:gridCol w:w="3619"/>
      </w:tblGrid>
      <w:tr w:rsidR="00EB3DEF" w14:paraId="0746FB29" w14:textId="77777777" w:rsidTr="00EB1173">
        <w:trPr>
          <w:cantSplit/>
          <w:trHeight w:val="430"/>
        </w:trPr>
        <w:tc>
          <w:tcPr>
            <w:tcW w:w="912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7B5DF5F" w14:textId="77777777" w:rsidR="008066B3" w:rsidRPr="00C56700" w:rsidRDefault="0009777C" w:rsidP="008066B3">
            <w:pPr>
              <w:keepNext/>
              <w:keepLines/>
              <w:rPr>
                <w:b/>
                <w:iCs/>
                <w:noProof/>
                <w:sz w:val="26"/>
                <w:szCs w:val="26"/>
                <w:lang w:val="lv-LV"/>
              </w:rPr>
            </w:pPr>
            <w:r w:rsidRPr="00C56700">
              <w:rPr>
                <w:b/>
                <w:bCs/>
                <w:noProof/>
                <w:sz w:val="26"/>
                <w:szCs w:val="26"/>
                <w:lang w:val="lv-LV"/>
              </w:rPr>
              <w:t>8. Informācija par pasākuma publicitāti</w:t>
            </w:r>
            <w:r w:rsidRPr="00C56700">
              <w:rPr>
                <w:b/>
                <w:iCs/>
                <w:noProof/>
                <w:sz w:val="26"/>
                <w:szCs w:val="26"/>
                <w:lang w:val="lv-LV"/>
              </w:rPr>
              <w:t xml:space="preserve"> </w:t>
            </w:r>
          </w:p>
        </w:tc>
      </w:tr>
      <w:tr w:rsidR="00EB3DEF" w14:paraId="726AC8A4" w14:textId="77777777" w:rsidTr="00EB1173">
        <w:trPr>
          <w:cantSplit/>
          <w:trHeight w:val="261"/>
        </w:trPr>
        <w:tc>
          <w:tcPr>
            <w:tcW w:w="5508" w:type="dxa"/>
            <w:tcBorders>
              <w:top w:val="single" w:sz="4" w:space="0" w:color="auto"/>
              <w:left w:val="single" w:sz="4" w:space="0" w:color="auto"/>
              <w:bottom w:val="single" w:sz="4" w:space="0" w:color="auto"/>
              <w:right w:val="single" w:sz="4" w:space="0" w:color="auto"/>
            </w:tcBorders>
          </w:tcPr>
          <w:p w14:paraId="491DF77C"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publikācijas presē</w:t>
            </w:r>
          </w:p>
        </w:tc>
        <w:tc>
          <w:tcPr>
            <w:tcW w:w="3619" w:type="dxa"/>
            <w:tcBorders>
              <w:top w:val="single" w:sz="4" w:space="0" w:color="auto"/>
              <w:left w:val="single" w:sz="4" w:space="0" w:color="auto"/>
              <w:bottom w:val="single" w:sz="4" w:space="0" w:color="auto"/>
              <w:right w:val="single" w:sz="4" w:space="0" w:color="auto"/>
            </w:tcBorders>
          </w:tcPr>
          <w:p w14:paraId="1DAC349A" w14:textId="77777777" w:rsidR="008066B3" w:rsidRPr="00C56700" w:rsidRDefault="0009777C" w:rsidP="008066B3">
            <w:pPr>
              <w:spacing w:before="60"/>
              <w:rPr>
                <w:i/>
                <w:noProof/>
                <w:sz w:val="26"/>
                <w:szCs w:val="26"/>
                <w:lang w:val="lv-LV"/>
              </w:rPr>
            </w:pPr>
            <w:r w:rsidRPr="00C56700">
              <w:rPr>
                <w:i/>
                <w:noProof/>
                <w:sz w:val="26"/>
                <w:szCs w:val="26"/>
                <w:lang w:val="lv-LV"/>
              </w:rPr>
              <w:t>Norādīt un pievienot kopijas</w:t>
            </w:r>
          </w:p>
        </w:tc>
      </w:tr>
      <w:tr w:rsidR="00EB3DEF" w14:paraId="487523CA" w14:textId="77777777" w:rsidTr="00EB1173">
        <w:trPr>
          <w:cantSplit/>
          <w:trHeight w:val="261"/>
        </w:trPr>
        <w:tc>
          <w:tcPr>
            <w:tcW w:w="5508" w:type="dxa"/>
            <w:tcBorders>
              <w:top w:val="single" w:sz="4" w:space="0" w:color="auto"/>
              <w:left w:val="single" w:sz="4" w:space="0" w:color="auto"/>
              <w:bottom w:val="single" w:sz="4" w:space="0" w:color="auto"/>
              <w:right w:val="single" w:sz="4" w:space="0" w:color="auto"/>
            </w:tcBorders>
          </w:tcPr>
          <w:p w14:paraId="05A02D79"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sižeti radio/televīzijā </w:t>
            </w:r>
          </w:p>
        </w:tc>
        <w:tc>
          <w:tcPr>
            <w:tcW w:w="3619" w:type="dxa"/>
            <w:tcBorders>
              <w:top w:val="single" w:sz="4" w:space="0" w:color="auto"/>
              <w:left w:val="single" w:sz="4" w:space="0" w:color="auto"/>
              <w:bottom w:val="single" w:sz="4" w:space="0" w:color="auto"/>
              <w:right w:val="single" w:sz="4" w:space="0" w:color="auto"/>
            </w:tcBorders>
          </w:tcPr>
          <w:p w14:paraId="6CFD3207" w14:textId="77777777" w:rsidR="008066B3" w:rsidRPr="00C56700" w:rsidRDefault="0009777C" w:rsidP="008066B3">
            <w:pPr>
              <w:spacing w:before="60"/>
              <w:rPr>
                <w:i/>
                <w:noProof/>
                <w:sz w:val="26"/>
                <w:szCs w:val="26"/>
                <w:lang w:val="lv-LV"/>
              </w:rPr>
            </w:pPr>
            <w:r w:rsidRPr="00C56700">
              <w:rPr>
                <w:i/>
                <w:noProof/>
                <w:sz w:val="26"/>
                <w:szCs w:val="26"/>
                <w:lang w:val="lv-LV"/>
              </w:rPr>
              <w:t>Norādīt precīzu informāciju</w:t>
            </w:r>
          </w:p>
        </w:tc>
      </w:tr>
      <w:tr w:rsidR="00EB3DEF" w14:paraId="00CB15D1" w14:textId="77777777" w:rsidTr="00EB1173">
        <w:trPr>
          <w:cantSplit/>
          <w:trHeight w:val="261"/>
        </w:trPr>
        <w:tc>
          <w:tcPr>
            <w:tcW w:w="5508" w:type="dxa"/>
            <w:tcBorders>
              <w:top w:val="single" w:sz="4" w:space="0" w:color="auto"/>
              <w:left w:val="single" w:sz="4" w:space="0" w:color="auto"/>
              <w:bottom w:val="single" w:sz="4" w:space="0" w:color="auto"/>
              <w:right w:val="single" w:sz="4" w:space="0" w:color="auto"/>
            </w:tcBorders>
          </w:tcPr>
          <w:p w14:paraId="50EACFED"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informācija interneta portālos </w:t>
            </w:r>
          </w:p>
        </w:tc>
        <w:tc>
          <w:tcPr>
            <w:tcW w:w="3619" w:type="dxa"/>
            <w:tcBorders>
              <w:top w:val="single" w:sz="4" w:space="0" w:color="auto"/>
              <w:left w:val="single" w:sz="4" w:space="0" w:color="auto"/>
              <w:bottom w:val="single" w:sz="4" w:space="0" w:color="auto"/>
              <w:right w:val="single" w:sz="4" w:space="0" w:color="auto"/>
            </w:tcBorders>
          </w:tcPr>
          <w:p w14:paraId="5B37A53E" w14:textId="77777777" w:rsidR="008066B3" w:rsidRPr="00C56700" w:rsidRDefault="0009777C" w:rsidP="008066B3">
            <w:pPr>
              <w:spacing w:before="60"/>
              <w:rPr>
                <w:i/>
                <w:noProof/>
                <w:sz w:val="26"/>
                <w:szCs w:val="26"/>
                <w:lang w:val="lv-LV"/>
              </w:rPr>
            </w:pPr>
            <w:r w:rsidRPr="00C56700">
              <w:rPr>
                <w:i/>
                <w:noProof/>
                <w:sz w:val="26"/>
                <w:szCs w:val="26"/>
                <w:lang w:val="lv-LV"/>
              </w:rPr>
              <w:t>Norādīt saites</w:t>
            </w:r>
          </w:p>
        </w:tc>
      </w:tr>
      <w:tr w:rsidR="00EB3DEF" w14:paraId="0E463B23" w14:textId="77777777" w:rsidTr="00EB1173">
        <w:trPr>
          <w:cantSplit/>
          <w:trHeight w:val="261"/>
        </w:trPr>
        <w:tc>
          <w:tcPr>
            <w:tcW w:w="5508" w:type="dxa"/>
            <w:tcBorders>
              <w:top w:val="single" w:sz="4" w:space="0" w:color="auto"/>
              <w:left w:val="single" w:sz="4" w:space="0" w:color="auto"/>
              <w:bottom w:val="single" w:sz="4" w:space="0" w:color="auto"/>
              <w:right w:val="single" w:sz="4" w:space="0" w:color="auto"/>
            </w:tcBorders>
          </w:tcPr>
          <w:p w14:paraId="0A10A1AF"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informācija savā/partneru mājas lapā </w:t>
            </w:r>
          </w:p>
        </w:tc>
        <w:tc>
          <w:tcPr>
            <w:tcW w:w="3619" w:type="dxa"/>
            <w:tcBorders>
              <w:top w:val="single" w:sz="4" w:space="0" w:color="auto"/>
              <w:left w:val="single" w:sz="4" w:space="0" w:color="auto"/>
              <w:bottom w:val="single" w:sz="4" w:space="0" w:color="auto"/>
              <w:right w:val="single" w:sz="4" w:space="0" w:color="auto"/>
            </w:tcBorders>
          </w:tcPr>
          <w:p w14:paraId="3B17773D" w14:textId="77777777" w:rsidR="008066B3" w:rsidRPr="00C56700" w:rsidRDefault="0009777C" w:rsidP="008066B3">
            <w:pPr>
              <w:spacing w:before="60"/>
              <w:rPr>
                <w:i/>
                <w:noProof/>
                <w:sz w:val="26"/>
                <w:szCs w:val="26"/>
                <w:lang w:val="lv-LV"/>
              </w:rPr>
            </w:pPr>
            <w:r w:rsidRPr="00C56700">
              <w:rPr>
                <w:i/>
                <w:noProof/>
                <w:sz w:val="26"/>
                <w:szCs w:val="26"/>
                <w:lang w:val="lv-LV"/>
              </w:rPr>
              <w:t>Norādīt saites</w:t>
            </w:r>
          </w:p>
        </w:tc>
      </w:tr>
      <w:tr w:rsidR="00EB3DEF" w14:paraId="5BF0116F" w14:textId="77777777" w:rsidTr="00EB1173">
        <w:trPr>
          <w:cantSplit/>
          <w:trHeight w:val="261"/>
        </w:trPr>
        <w:tc>
          <w:tcPr>
            <w:tcW w:w="5508" w:type="dxa"/>
            <w:tcBorders>
              <w:top w:val="single" w:sz="4" w:space="0" w:color="auto"/>
              <w:left w:val="single" w:sz="4" w:space="0" w:color="auto"/>
              <w:bottom w:val="single" w:sz="4" w:space="0" w:color="auto"/>
              <w:right w:val="single" w:sz="4" w:space="0" w:color="auto"/>
            </w:tcBorders>
          </w:tcPr>
          <w:p w14:paraId="375772F3"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vizuālā informācija </w:t>
            </w:r>
          </w:p>
        </w:tc>
        <w:tc>
          <w:tcPr>
            <w:tcW w:w="3619" w:type="dxa"/>
            <w:tcBorders>
              <w:top w:val="single" w:sz="4" w:space="0" w:color="auto"/>
              <w:left w:val="single" w:sz="4" w:space="0" w:color="auto"/>
              <w:bottom w:val="single" w:sz="4" w:space="0" w:color="auto"/>
              <w:right w:val="single" w:sz="4" w:space="0" w:color="auto"/>
            </w:tcBorders>
          </w:tcPr>
          <w:p w14:paraId="30E1A7D3" w14:textId="77777777" w:rsidR="008066B3" w:rsidRPr="00C56700" w:rsidRDefault="0009777C" w:rsidP="008066B3">
            <w:pPr>
              <w:spacing w:before="60"/>
              <w:rPr>
                <w:i/>
                <w:noProof/>
                <w:sz w:val="26"/>
                <w:szCs w:val="26"/>
                <w:lang w:val="lv-LV"/>
              </w:rPr>
            </w:pPr>
            <w:r w:rsidRPr="00C56700">
              <w:rPr>
                <w:i/>
                <w:noProof/>
                <w:sz w:val="26"/>
                <w:szCs w:val="26"/>
                <w:lang w:val="lv-LV"/>
              </w:rPr>
              <w:t>Pievienot fotogrāfijas</w:t>
            </w:r>
          </w:p>
        </w:tc>
      </w:tr>
      <w:tr w:rsidR="00EB3DEF" w14:paraId="4B9ADC32" w14:textId="77777777" w:rsidTr="00EB1173">
        <w:trPr>
          <w:cantSplit/>
          <w:trHeight w:val="261"/>
        </w:trPr>
        <w:tc>
          <w:tcPr>
            <w:tcW w:w="5508" w:type="dxa"/>
            <w:tcBorders>
              <w:top w:val="single" w:sz="4" w:space="0" w:color="auto"/>
              <w:left w:val="single" w:sz="4" w:space="0" w:color="auto"/>
              <w:bottom w:val="single" w:sz="4" w:space="0" w:color="auto"/>
              <w:right w:val="single" w:sz="4" w:space="0" w:color="auto"/>
            </w:tcBorders>
          </w:tcPr>
          <w:p w14:paraId="23D9A99D" w14:textId="77777777" w:rsidR="008066B3" w:rsidRPr="00C56700" w:rsidRDefault="0009777C" w:rsidP="008066B3">
            <w:pPr>
              <w:spacing w:before="60"/>
              <w:rPr>
                <w:noProof/>
                <w:sz w:val="26"/>
                <w:szCs w:val="26"/>
                <w:lang w:val="lv-LV"/>
              </w:rPr>
            </w:pPr>
            <w:r w:rsidRPr="00C56700">
              <w:rPr>
                <w:noProof/>
                <w:sz w:val="26"/>
                <w:szCs w:val="26"/>
                <w:lang w:val="lv-LV"/>
              </w:rPr>
              <w:fldChar w:fldCharType="begin">
                <w:ffData>
                  <w:name w:val=""/>
                  <w:enabled/>
                  <w:calcOnExit w:val="0"/>
                  <w:checkBox>
                    <w:sizeAuto/>
                    <w:default w:val="0"/>
                  </w:checkBox>
                </w:ffData>
              </w:fldChar>
            </w:r>
            <w:r w:rsidRPr="00C56700">
              <w:rPr>
                <w:noProof/>
                <w:sz w:val="26"/>
                <w:szCs w:val="26"/>
                <w:lang w:val="lv-LV"/>
              </w:rPr>
              <w:instrText xml:space="preserve"> FORMCHECKBOX </w:instrText>
            </w:r>
            <w:r>
              <w:rPr>
                <w:noProof/>
                <w:sz w:val="26"/>
                <w:szCs w:val="26"/>
                <w:lang w:val="lv-LV"/>
              </w:rPr>
            </w:r>
            <w:r>
              <w:rPr>
                <w:noProof/>
                <w:sz w:val="26"/>
                <w:szCs w:val="26"/>
                <w:lang w:val="lv-LV"/>
              </w:rPr>
              <w:fldChar w:fldCharType="separate"/>
            </w:r>
            <w:r w:rsidRPr="00C56700">
              <w:rPr>
                <w:noProof/>
                <w:sz w:val="26"/>
                <w:szCs w:val="26"/>
                <w:lang w:val="lv-LV"/>
              </w:rPr>
              <w:fldChar w:fldCharType="end"/>
            </w:r>
            <w:r w:rsidRPr="00C56700">
              <w:rPr>
                <w:noProof/>
                <w:sz w:val="26"/>
                <w:szCs w:val="26"/>
                <w:lang w:val="lv-LV"/>
              </w:rPr>
              <w:t xml:space="preserve"> cits</w:t>
            </w:r>
          </w:p>
        </w:tc>
        <w:tc>
          <w:tcPr>
            <w:tcW w:w="3619" w:type="dxa"/>
            <w:tcBorders>
              <w:top w:val="single" w:sz="4" w:space="0" w:color="auto"/>
              <w:left w:val="single" w:sz="4" w:space="0" w:color="auto"/>
              <w:bottom w:val="single" w:sz="4" w:space="0" w:color="auto"/>
              <w:right w:val="single" w:sz="4" w:space="0" w:color="auto"/>
            </w:tcBorders>
          </w:tcPr>
          <w:p w14:paraId="704CC127" w14:textId="77777777" w:rsidR="008066B3" w:rsidRPr="00C56700" w:rsidRDefault="008066B3" w:rsidP="008066B3">
            <w:pPr>
              <w:spacing w:before="60"/>
              <w:rPr>
                <w:noProof/>
                <w:sz w:val="26"/>
                <w:szCs w:val="26"/>
                <w:lang w:val="lv-LV"/>
              </w:rPr>
            </w:pPr>
          </w:p>
        </w:tc>
      </w:tr>
    </w:tbl>
    <w:p w14:paraId="0EFE3AB7" w14:textId="77777777" w:rsidR="008066B3" w:rsidRPr="00C56700" w:rsidRDefault="008066B3" w:rsidP="008066B3">
      <w:pPr>
        <w:jc w:val="center"/>
        <w:rPr>
          <w:b/>
          <w:noProof/>
          <w:sz w:val="26"/>
          <w:szCs w:val="26"/>
          <w:lang w:val="lv-LV"/>
        </w:rPr>
      </w:pPr>
    </w:p>
    <w:tbl>
      <w:tblPr>
        <w:tblW w:w="91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14"/>
      </w:tblGrid>
      <w:tr w:rsidR="00EB3DEF" w14:paraId="2B506438" w14:textId="77777777" w:rsidTr="00EB1173">
        <w:trPr>
          <w:cantSplit/>
          <w:trHeight w:val="539"/>
        </w:trPr>
        <w:tc>
          <w:tcPr>
            <w:tcW w:w="9114" w:type="dxa"/>
            <w:tcBorders>
              <w:top w:val="single" w:sz="4" w:space="0" w:color="auto"/>
              <w:bottom w:val="single" w:sz="4" w:space="0" w:color="auto"/>
            </w:tcBorders>
            <w:shd w:val="clear" w:color="auto" w:fill="CCCCCC"/>
            <w:vAlign w:val="center"/>
          </w:tcPr>
          <w:p w14:paraId="4A1F3C12" w14:textId="77777777" w:rsidR="008066B3" w:rsidRPr="00C56700" w:rsidRDefault="0009777C" w:rsidP="008066B3">
            <w:pPr>
              <w:jc w:val="both"/>
              <w:rPr>
                <w:b/>
                <w:bCs/>
                <w:noProof/>
                <w:sz w:val="26"/>
                <w:szCs w:val="26"/>
                <w:lang w:val="lv-LV"/>
              </w:rPr>
            </w:pPr>
            <w:r w:rsidRPr="00C56700">
              <w:rPr>
                <w:b/>
                <w:noProof/>
                <w:sz w:val="26"/>
                <w:szCs w:val="26"/>
                <w:lang w:val="lv-LV"/>
              </w:rPr>
              <w:t xml:space="preserve">9. Pasākuma norises izklāsts un novērtējums (rezultāti un secinājumi) </w:t>
            </w:r>
          </w:p>
        </w:tc>
      </w:tr>
      <w:tr w:rsidR="00EB3DEF" w14:paraId="59B04E06" w14:textId="77777777" w:rsidTr="00EB1173">
        <w:trPr>
          <w:cantSplit/>
          <w:trHeight w:val="330"/>
        </w:trPr>
        <w:tc>
          <w:tcPr>
            <w:tcW w:w="9114" w:type="dxa"/>
            <w:tcBorders>
              <w:top w:val="single" w:sz="4" w:space="0" w:color="auto"/>
              <w:left w:val="single" w:sz="4" w:space="0" w:color="auto"/>
              <w:bottom w:val="single" w:sz="4" w:space="0" w:color="auto"/>
              <w:right w:val="single" w:sz="4" w:space="0" w:color="auto"/>
            </w:tcBorders>
          </w:tcPr>
          <w:p w14:paraId="46217E7A" w14:textId="77777777" w:rsidR="008066B3" w:rsidRPr="00C56700" w:rsidRDefault="008066B3" w:rsidP="008066B3">
            <w:pPr>
              <w:rPr>
                <w:i/>
                <w:iCs/>
                <w:noProof/>
                <w:sz w:val="26"/>
                <w:szCs w:val="26"/>
                <w:lang w:val="lv-LV"/>
              </w:rPr>
            </w:pPr>
          </w:p>
          <w:p w14:paraId="0DFDE8C3" w14:textId="77777777" w:rsidR="008066B3" w:rsidRPr="00C56700" w:rsidRDefault="008066B3" w:rsidP="008066B3">
            <w:pPr>
              <w:rPr>
                <w:i/>
                <w:iCs/>
                <w:noProof/>
                <w:sz w:val="26"/>
                <w:szCs w:val="26"/>
                <w:lang w:val="lv-LV"/>
              </w:rPr>
            </w:pPr>
          </w:p>
          <w:p w14:paraId="60D73D88" w14:textId="77777777" w:rsidR="008066B3" w:rsidRPr="00C56700" w:rsidRDefault="008066B3" w:rsidP="008066B3">
            <w:pPr>
              <w:rPr>
                <w:i/>
                <w:iCs/>
                <w:noProof/>
                <w:sz w:val="26"/>
                <w:szCs w:val="26"/>
                <w:lang w:val="lv-LV"/>
              </w:rPr>
            </w:pPr>
          </w:p>
          <w:p w14:paraId="3C606931" w14:textId="77777777" w:rsidR="008066B3" w:rsidRPr="00C56700" w:rsidRDefault="008066B3" w:rsidP="008066B3">
            <w:pPr>
              <w:rPr>
                <w:i/>
                <w:iCs/>
                <w:noProof/>
                <w:sz w:val="26"/>
                <w:szCs w:val="26"/>
                <w:lang w:val="lv-LV"/>
              </w:rPr>
            </w:pPr>
          </w:p>
        </w:tc>
      </w:tr>
    </w:tbl>
    <w:p w14:paraId="5BAE121F" w14:textId="77777777" w:rsidR="008066B3" w:rsidRPr="00C56700" w:rsidRDefault="008066B3" w:rsidP="008066B3">
      <w:pPr>
        <w:jc w:val="center"/>
        <w:rPr>
          <w:b/>
          <w:noProof/>
          <w:sz w:val="26"/>
          <w:szCs w:val="26"/>
          <w:lang w:val="lv-LV"/>
        </w:rPr>
      </w:pPr>
    </w:p>
    <w:tbl>
      <w:tblPr>
        <w:tblW w:w="91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14"/>
      </w:tblGrid>
      <w:tr w:rsidR="00EB3DEF" w:rsidRPr="0009777C" w14:paraId="7833057B" w14:textId="77777777" w:rsidTr="00EB1173">
        <w:trPr>
          <w:cantSplit/>
          <w:trHeight w:val="539"/>
        </w:trPr>
        <w:tc>
          <w:tcPr>
            <w:tcW w:w="9114" w:type="dxa"/>
            <w:tcBorders>
              <w:top w:val="single" w:sz="4" w:space="0" w:color="auto"/>
              <w:bottom w:val="single" w:sz="4" w:space="0" w:color="auto"/>
            </w:tcBorders>
            <w:shd w:val="clear" w:color="auto" w:fill="CCCCCC"/>
            <w:vAlign w:val="center"/>
          </w:tcPr>
          <w:p w14:paraId="3FFA1637" w14:textId="77777777" w:rsidR="008066B3" w:rsidRPr="00C56700" w:rsidRDefault="0009777C" w:rsidP="008066B3">
            <w:pPr>
              <w:jc w:val="both"/>
              <w:rPr>
                <w:b/>
                <w:bCs/>
                <w:noProof/>
                <w:sz w:val="26"/>
                <w:szCs w:val="26"/>
                <w:lang w:val="lv-LV"/>
              </w:rPr>
            </w:pPr>
            <w:r w:rsidRPr="00C56700">
              <w:rPr>
                <w:b/>
                <w:noProof/>
                <w:sz w:val="26"/>
                <w:szCs w:val="26"/>
                <w:lang w:val="lv-LV"/>
              </w:rPr>
              <w:t>10. Atskaitei pievienoti projekta īstenošanu atspoguļojoši materiāli (saraksts)</w:t>
            </w:r>
          </w:p>
        </w:tc>
      </w:tr>
      <w:tr w:rsidR="00EB3DEF" w:rsidRPr="0009777C" w14:paraId="1D526C80" w14:textId="77777777" w:rsidTr="00EB1173">
        <w:trPr>
          <w:cantSplit/>
          <w:trHeight w:val="330"/>
        </w:trPr>
        <w:tc>
          <w:tcPr>
            <w:tcW w:w="9114" w:type="dxa"/>
            <w:tcBorders>
              <w:top w:val="single" w:sz="4" w:space="0" w:color="auto"/>
              <w:left w:val="single" w:sz="4" w:space="0" w:color="auto"/>
              <w:bottom w:val="single" w:sz="4" w:space="0" w:color="auto"/>
              <w:right w:val="single" w:sz="4" w:space="0" w:color="auto"/>
            </w:tcBorders>
          </w:tcPr>
          <w:p w14:paraId="58664727" w14:textId="77777777" w:rsidR="008066B3" w:rsidRPr="00C56700" w:rsidRDefault="008066B3" w:rsidP="008066B3">
            <w:pPr>
              <w:rPr>
                <w:i/>
                <w:iCs/>
                <w:noProof/>
                <w:sz w:val="26"/>
                <w:szCs w:val="26"/>
                <w:lang w:val="lv-LV"/>
              </w:rPr>
            </w:pPr>
          </w:p>
          <w:p w14:paraId="66C48C97" w14:textId="77777777" w:rsidR="008066B3" w:rsidRPr="00C56700" w:rsidRDefault="008066B3" w:rsidP="008066B3">
            <w:pPr>
              <w:rPr>
                <w:i/>
                <w:iCs/>
                <w:noProof/>
                <w:sz w:val="26"/>
                <w:szCs w:val="26"/>
                <w:lang w:val="lv-LV"/>
              </w:rPr>
            </w:pPr>
          </w:p>
        </w:tc>
      </w:tr>
    </w:tbl>
    <w:p w14:paraId="7E1936B3" w14:textId="77777777" w:rsidR="008066B3" w:rsidRPr="00C56700" w:rsidRDefault="008066B3" w:rsidP="008066B3">
      <w:pPr>
        <w:jc w:val="center"/>
        <w:rPr>
          <w:b/>
          <w:noProof/>
          <w:sz w:val="26"/>
          <w:szCs w:val="26"/>
          <w:lang w:val="lv-LV"/>
        </w:rPr>
      </w:pPr>
    </w:p>
    <w:p w14:paraId="285466D1" w14:textId="77777777" w:rsidR="00E27505" w:rsidRPr="00C56700" w:rsidRDefault="00E27505" w:rsidP="008066B3">
      <w:pPr>
        <w:jc w:val="center"/>
        <w:rPr>
          <w:b/>
          <w:noProof/>
          <w:sz w:val="26"/>
          <w:szCs w:val="26"/>
          <w:lang w:val="lv-LV"/>
        </w:rPr>
      </w:pPr>
    </w:p>
    <w:p w14:paraId="48F92815" w14:textId="77777777" w:rsidR="00E27505" w:rsidRPr="00C56700" w:rsidRDefault="00E27505" w:rsidP="008066B3">
      <w:pPr>
        <w:jc w:val="center"/>
        <w:rPr>
          <w:b/>
          <w:noProof/>
          <w:sz w:val="26"/>
          <w:szCs w:val="26"/>
          <w:lang w:val="lv-LV"/>
        </w:rPr>
      </w:pPr>
    </w:p>
    <w:tbl>
      <w:tblPr>
        <w:tblW w:w="9036" w:type="dxa"/>
        <w:tblInd w:w="-72" w:type="dxa"/>
        <w:tblLook w:val="0000" w:firstRow="0" w:lastRow="0" w:firstColumn="0" w:lastColumn="0" w:noHBand="0" w:noVBand="0"/>
      </w:tblPr>
      <w:tblGrid>
        <w:gridCol w:w="4500"/>
        <w:gridCol w:w="4536"/>
      </w:tblGrid>
      <w:tr w:rsidR="00EB3DEF" w14:paraId="06CBC7F0" w14:textId="77777777" w:rsidTr="00EB1173">
        <w:trPr>
          <w:trHeight w:val="285"/>
        </w:trPr>
        <w:tc>
          <w:tcPr>
            <w:tcW w:w="4500" w:type="dxa"/>
          </w:tcPr>
          <w:p w14:paraId="19838466" w14:textId="77777777" w:rsidR="00E27505" w:rsidRPr="00C56700" w:rsidRDefault="0009777C" w:rsidP="00EB1173">
            <w:pPr>
              <w:ind w:right="-25"/>
              <w:rPr>
                <w:b/>
                <w:bCs/>
                <w:noProof/>
                <w:sz w:val="26"/>
                <w:szCs w:val="26"/>
                <w:lang w:val="lv-LV"/>
              </w:rPr>
            </w:pPr>
            <w:r w:rsidRPr="00C56700">
              <w:rPr>
                <w:b/>
                <w:bCs/>
                <w:noProof/>
                <w:sz w:val="26"/>
                <w:szCs w:val="26"/>
                <w:lang w:val="lv-LV"/>
              </w:rPr>
              <w:t>Aģentūra</w:t>
            </w:r>
          </w:p>
          <w:p w14:paraId="657AFD91" w14:textId="77777777" w:rsidR="00E27505" w:rsidRPr="00C56700" w:rsidRDefault="0009777C" w:rsidP="00EB1173">
            <w:pPr>
              <w:ind w:right="-25"/>
              <w:rPr>
                <w:bCs/>
                <w:i/>
                <w:noProof/>
                <w:sz w:val="20"/>
                <w:lang w:val="lv-LV"/>
              </w:rPr>
            </w:pPr>
            <w:r w:rsidRPr="00C56700">
              <w:rPr>
                <w:bCs/>
                <w:iCs/>
                <w:noProof/>
                <w:sz w:val="26"/>
                <w:szCs w:val="26"/>
                <w:lang w:val="lv-LV"/>
              </w:rPr>
              <w:t xml:space="preserve">Dokumentu ar drošu elektronisko parakstu parakstīja </w:t>
            </w:r>
            <w:r w:rsidR="00EB6DE5" w:rsidRPr="00C56700">
              <w:rPr>
                <w:rFonts w:eastAsia="Calibri"/>
                <w:noProof/>
                <w:sz w:val="26"/>
                <w:szCs w:val="26"/>
                <w:lang w:val="lv-LV"/>
              </w:rPr>
              <w:t>F. Bikovs</w:t>
            </w:r>
          </w:p>
        </w:tc>
        <w:tc>
          <w:tcPr>
            <w:tcW w:w="4536" w:type="dxa"/>
            <w:noWrap/>
          </w:tcPr>
          <w:p w14:paraId="3A5E8C93" w14:textId="77777777" w:rsidR="00E27505" w:rsidRPr="00C56700" w:rsidRDefault="0009777C" w:rsidP="00EB1173">
            <w:pPr>
              <w:ind w:right="-25"/>
              <w:rPr>
                <w:b/>
                <w:bCs/>
                <w:noProof/>
                <w:sz w:val="26"/>
                <w:szCs w:val="26"/>
                <w:lang w:val="lv-LV"/>
              </w:rPr>
            </w:pPr>
            <w:r w:rsidRPr="00C56700">
              <w:rPr>
                <w:b/>
                <w:bCs/>
                <w:noProof/>
                <w:sz w:val="26"/>
                <w:szCs w:val="26"/>
                <w:lang w:val="lv-LV"/>
              </w:rPr>
              <w:t>Finansējuma saņēmējs</w:t>
            </w:r>
          </w:p>
          <w:p w14:paraId="5843C8A1" w14:textId="77777777" w:rsidR="00E27505" w:rsidRPr="00C56700" w:rsidRDefault="0009777C" w:rsidP="00EB1173">
            <w:pPr>
              <w:ind w:right="-25"/>
              <w:rPr>
                <w:bCs/>
                <w:iCs/>
                <w:noProof/>
                <w:sz w:val="26"/>
                <w:szCs w:val="26"/>
                <w:lang w:val="lv-LV"/>
              </w:rPr>
            </w:pPr>
            <w:r w:rsidRPr="00C56700">
              <w:rPr>
                <w:bCs/>
                <w:iCs/>
                <w:noProof/>
                <w:sz w:val="26"/>
                <w:szCs w:val="26"/>
                <w:lang w:val="lv-LV"/>
              </w:rPr>
              <w:t xml:space="preserve">Dokumentu ar drošu elektronisko parakstu parakstīja </w:t>
            </w:r>
            <w:r w:rsidR="00EB6DE5" w:rsidRPr="00C56700">
              <w:rPr>
                <w:rFonts w:eastAsia="Calibri"/>
                <w:iCs/>
                <w:noProof/>
                <w:sz w:val="26"/>
                <w:szCs w:val="26"/>
                <w:lang w:val="lv-LV"/>
              </w:rPr>
              <w:t>Ģ</w:t>
            </w:r>
            <w:r w:rsidR="00EB6DE5" w:rsidRPr="00C56700">
              <w:rPr>
                <w:iCs/>
                <w:noProof/>
                <w:sz w:val="26"/>
                <w:szCs w:val="26"/>
                <w:lang w:val="lv-LV"/>
              </w:rPr>
              <w:t>.</w:t>
            </w:r>
            <w:r w:rsidR="00EB6DE5" w:rsidRPr="00C56700">
              <w:rPr>
                <w:noProof/>
                <w:sz w:val="26"/>
                <w:szCs w:val="26"/>
                <w:lang w:val="lv-LV"/>
              </w:rPr>
              <w:t xml:space="preserve"> Majors</w:t>
            </w:r>
          </w:p>
          <w:p w14:paraId="3B74B18A" w14:textId="77777777" w:rsidR="00E27505" w:rsidRPr="00C56700" w:rsidRDefault="00E27505" w:rsidP="00EB1173">
            <w:pPr>
              <w:ind w:right="-25"/>
              <w:rPr>
                <w:bCs/>
                <w:i/>
                <w:iCs/>
                <w:noProof/>
                <w:sz w:val="20"/>
                <w:szCs w:val="20"/>
                <w:lang w:val="lv-LV"/>
              </w:rPr>
            </w:pPr>
          </w:p>
        </w:tc>
      </w:tr>
    </w:tbl>
    <w:p w14:paraId="52C1FCA1" w14:textId="77777777" w:rsidR="008066B3" w:rsidRPr="00C56700" w:rsidRDefault="008066B3" w:rsidP="00FC5976">
      <w:pPr>
        <w:rPr>
          <w:bCs/>
          <w:noProof/>
          <w:sz w:val="26"/>
          <w:szCs w:val="26"/>
          <w:lang w:val="lv-LV"/>
        </w:rPr>
      </w:pPr>
    </w:p>
    <w:p w14:paraId="7705A066" w14:textId="77777777" w:rsidR="008066B3" w:rsidRPr="00C56700" w:rsidRDefault="008066B3" w:rsidP="00FC5976">
      <w:pPr>
        <w:rPr>
          <w:bCs/>
          <w:noProof/>
          <w:sz w:val="26"/>
          <w:szCs w:val="26"/>
          <w:lang w:val="lv-LV"/>
        </w:rPr>
      </w:pPr>
    </w:p>
    <w:p w14:paraId="2DE7692F" w14:textId="77777777" w:rsidR="008066B3" w:rsidRPr="00C56700" w:rsidRDefault="008066B3" w:rsidP="00FC5976">
      <w:pPr>
        <w:jc w:val="both"/>
        <w:rPr>
          <w:bCs/>
          <w:noProof/>
          <w:sz w:val="26"/>
          <w:szCs w:val="26"/>
          <w:lang w:val="lv-LV"/>
        </w:rPr>
      </w:pPr>
    </w:p>
    <w:p w14:paraId="21BAFAEE" w14:textId="77777777" w:rsidR="00135C69" w:rsidRPr="00C56700" w:rsidRDefault="0009777C" w:rsidP="00135C69">
      <w:pPr>
        <w:jc w:val="both"/>
        <w:rPr>
          <w:noProof/>
          <w:sz w:val="26"/>
          <w:szCs w:val="26"/>
          <w:lang w:val="lv-LV"/>
        </w:rPr>
      </w:pPr>
      <w:r w:rsidRPr="00C56700">
        <w:rPr>
          <w:noProof/>
          <w:sz w:val="26"/>
          <w:szCs w:val="26"/>
          <w:lang w:val="lv-LV"/>
        </w:rPr>
        <w:t xml:space="preserve">Rīgas domes priekšsēdētājs </w:t>
      </w:r>
      <w:r w:rsidRPr="00C56700">
        <w:rPr>
          <w:noProof/>
          <w:sz w:val="26"/>
          <w:szCs w:val="26"/>
          <w:lang w:val="lv-LV"/>
        </w:rPr>
        <w:tab/>
      </w:r>
      <w:r w:rsidRPr="00C56700">
        <w:rPr>
          <w:noProof/>
          <w:sz w:val="26"/>
          <w:szCs w:val="26"/>
          <w:lang w:val="lv-LV"/>
        </w:rPr>
        <w:tab/>
      </w:r>
      <w:r w:rsidRPr="00C56700">
        <w:rPr>
          <w:noProof/>
          <w:sz w:val="26"/>
          <w:szCs w:val="26"/>
          <w:lang w:val="lv-LV"/>
        </w:rPr>
        <w:tab/>
      </w:r>
      <w:r w:rsidRPr="00C56700">
        <w:rPr>
          <w:noProof/>
          <w:sz w:val="26"/>
          <w:szCs w:val="26"/>
          <w:lang w:val="lv-LV"/>
        </w:rPr>
        <w:tab/>
      </w:r>
      <w:r w:rsidRPr="00C56700">
        <w:rPr>
          <w:noProof/>
          <w:sz w:val="26"/>
          <w:szCs w:val="26"/>
          <w:lang w:val="lv-LV"/>
        </w:rPr>
        <w:tab/>
      </w:r>
      <w:r w:rsidR="00FC5976" w:rsidRPr="00C56700">
        <w:rPr>
          <w:noProof/>
          <w:sz w:val="26"/>
          <w:szCs w:val="26"/>
          <w:lang w:val="lv-LV"/>
        </w:rPr>
        <w:t xml:space="preserve">                                  </w:t>
      </w:r>
      <w:r w:rsidRPr="00C56700">
        <w:rPr>
          <w:noProof/>
          <w:sz w:val="26"/>
          <w:szCs w:val="26"/>
          <w:lang w:val="lv-LV"/>
        </w:rPr>
        <w:t>V.</w:t>
      </w:r>
      <w:r w:rsidR="00FC5976" w:rsidRPr="00C56700">
        <w:rPr>
          <w:noProof/>
          <w:sz w:val="26"/>
          <w:szCs w:val="26"/>
          <w:lang w:val="lv-LV"/>
        </w:rPr>
        <w:t> </w:t>
      </w:r>
      <w:r w:rsidRPr="00C56700">
        <w:rPr>
          <w:noProof/>
          <w:sz w:val="26"/>
          <w:szCs w:val="26"/>
          <w:lang w:val="lv-LV"/>
        </w:rPr>
        <w:t>Ķirsis</w:t>
      </w:r>
    </w:p>
    <w:sectPr w:rsidR="00135C69" w:rsidRPr="00C56700" w:rsidSect="00FC5976">
      <w:headerReference w:type="even" r:id="rId14"/>
      <w:headerReference w:type="default" r:id="rId15"/>
      <w:footerReference w:type="default" r:id="rId16"/>
      <w:footerReference w:type="first" r:id="rId17"/>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E906" w14:textId="77777777" w:rsidR="0009777C" w:rsidRDefault="0009777C">
      <w:r>
        <w:separator/>
      </w:r>
    </w:p>
  </w:endnote>
  <w:endnote w:type="continuationSeparator" w:id="0">
    <w:p w14:paraId="4595F096" w14:textId="77777777" w:rsidR="0009777C" w:rsidRDefault="0009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charset w:val="80"/>
    <w:family w:val="auto"/>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904D" w14:textId="77777777" w:rsidR="00FF0AC0" w:rsidRDefault="00FF0AC0">
    <w:pPr>
      <w:jc w:val="center"/>
    </w:pPr>
  </w:p>
  <w:p w14:paraId="7B6E9337" w14:textId="77777777" w:rsidR="00EB3DEF" w:rsidRDefault="0009777C">
    <w:pPr>
      <w:jc w:val="center"/>
    </w:pPr>
    <w:r>
      <w:rPr>
        <w:sz w:val="20"/>
      </w:rPr>
      <w:t xml:space="preserve">Šis dokuments ir parakstīts ar drošu </w:t>
    </w:r>
    <w:r>
      <w:rPr>
        <w:sz w:val="20"/>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5CD2" w14:textId="77777777" w:rsidR="008530F3" w:rsidRDefault="008530F3">
    <w:pPr>
      <w:jc w:val="center"/>
    </w:pPr>
  </w:p>
  <w:p w14:paraId="1597D655" w14:textId="77777777" w:rsidR="00EB3DEF" w:rsidRDefault="0009777C">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4AF0" w14:textId="77777777" w:rsidR="0009777C" w:rsidRDefault="0009777C">
      <w:r>
        <w:separator/>
      </w:r>
    </w:p>
  </w:footnote>
  <w:footnote w:type="continuationSeparator" w:id="0">
    <w:p w14:paraId="65810134" w14:textId="77777777" w:rsidR="0009777C" w:rsidRDefault="0009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F699" w14:textId="77777777" w:rsidR="008938FE" w:rsidRDefault="0009777C"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90B178F"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24E6" w14:textId="77777777" w:rsidR="00AA5A0B" w:rsidRDefault="0009777C">
    <w:pPr>
      <w:pStyle w:val="Galvene"/>
      <w:jc w:val="center"/>
    </w:pPr>
    <w:r>
      <w:fldChar w:fldCharType="begin"/>
    </w:r>
    <w:r>
      <w:instrText>PAGE   \* MERGEFORMAT</w:instrText>
    </w:r>
    <w:r>
      <w:fldChar w:fldCharType="separate"/>
    </w:r>
    <w:r>
      <w:rPr>
        <w:lang w:val="lv-LV"/>
      </w:rPr>
      <w:t>2</w:t>
    </w:r>
    <w:r>
      <w:fldChar w:fldCharType="end"/>
    </w:r>
  </w:p>
  <w:p w14:paraId="4E7F6132" w14:textId="77777777" w:rsidR="008938FE" w:rsidRDefault="008938FE" w:rsidP="004369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A42"/>
    <w:multiLevelType w:val="multilevel"/>
    <w:tmpl w:val="69624638"/>
    <w:lvl w:ilvl="0">
      <w:start w:val="1"/>
      <w:numFmt w:val="decimal"/>
      <w:lvlText w:val="%1."/>
      <w:lvlJc w:val="left"/>
      <w:pPr>
        <w:tabs>
          <w:tab w:val="num" w:pos="5180"/>
        </w:tabs>
        <w:ind w:left="5180" w:hanging="360"/>
      </w:pPr>
      <w:rPr>
        <w:rFonts w:hint="default"/>
      </w:rPr>
    </w:lvl>
    <w:lvl w:ilvl="1">
      <w:start w:val="1"/>
      <w:numFmt w:val="decimal"/>
      <w:isLgl/>
      <w:lvlText w:val="%1.%2."/>
      <w:lvlJc w:val="left"/>
      <w:rPr>
        <w:rFonts w:ascii="Times New Roman" w:hAnsi="Times New Roman" w:cs="Times New Roman" w:hint="default"/>
        <w:b w:val="0"/>
        <w:i w:val="0"/>
        <w:iCs/>
        <w:color w:val="auto"/>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287"/>
        </w:tabs>
        <w:ind w:left="1287"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31E4641"/>
    <w:multiLevelType w:val="hybridMultilevel"/>
    <w:tmpl w:val="03CADEC6"/>
    <w:lvl w:ilvl="0" w:tplc="DCA8CAFE">
      <w:start w:val="1"/>
      <w:numFmt w:val="decimal"/>
      <w:lvlText w:val="%1."/>
      <w:lvlJc w:val="left"/>
      <w:pPr>
        <w:ind w:left="700" w:hanging="360"/>
      </w:pPr>
    </w:lvl>
    <w:lvl w:ilvl="1" w:tplc="2944918E" w:tentative="1">
      <w:start w:val="1"/>
      <w:numFmt w:val="lowerLetter"/>
      <w:lvlText w:val="%2."/>
      <w:lvlJc w:val="left"/>
      <w:pPr>
        <w:ind w:left="1420" w:hanging="360"/>
      </w:pPr>
    </w:lvl>
    <w:lvl w:ilvl="2" w:tplc="56A67F92" w:tentative="1">
      <w:start w:val="1"/>
      <w:numFmt w:val="lowerRoman"/>
      <w:lvlText w:val="%3."/>
      <w:lvlJc w:val="right"/>
      <w:pPr>
        <w:ind w:left="2140" w:hanging="180"/>
      </w:pPr>
    </w:lvl>
    <w:lvl w:ilvl="3" w:tplc="97701478" w:tentative="1">
      <w:start w:val="1"/>
      <w:numFmt w:val="decimal"/>
      <w:lvlText w:val="%4."/>
      <w:lvlJc w:val="left"/>
      <w:pPr>
        <w:ind w:left="2860" w:hanging="360"/>
      </w:pPr>
    </w:lvl>
    <w:lvl w:ilvl="4" w:tplc="BF163C3E" w:tentative="1">
      <w:start w:val="1"/>
      <w:numFmt w:val="lowerLetter"/>
      <w:lvlText w:val="%5."/>
      <w:lvlJc w:val="left"/>
      <w:pPr>
        <w:ind w:left="3580" w:hanging="360"/>
      </w:pPr>
    </w:lvl>
    <w:lvl w:ilvl="5" w:tplc="91D8B108" w:tentative="1">
      <w:start w:val="1"/>
      <w:numFmt w:val="lowerRoman"/>
      <w:lvlText w:val="%6."/>
      <w:lvlJc w:val="right"/>
      <w:pPr>
        <w:ind w:left="4300" w:hanging="180"/>
      </w:pPr>
    </w:lvl>
    <w:lvl w:ilvl="6" w:tplc="F260D7B6" w:tentative="1">
      <w:start w:val="1"/>
      <w:numFmt w:val="decimal"/>
      <w:lvlText w:val="%7."/>
      <w:lvlJc w:val="left"/>
      <w:pPr>
        <w:ind w:left="5020" w:hanging="360"/>
      </w:pPr>
    </w:lvl>
    <w:lvl w:ilvl="7" w:tplc="18EEDF7E" w:tentative="1">
      <w:start w:val="1"/>
      <w:numFmt w:val="lowerLetter"/>
      <w:lvlText w:val="%8."/>
      <w:lvlJc w:val="left"/>
      <w:pPr>
        <w:ind w:left="5740" w:hanging="360"/>
      </w:pPr>
    </w:lvl>
    <w:lvl w:ilvl="8" w:tplc="A648A7A6" w:tentative="1">
      <w:start w:val="1"/>
      <w:numFmt w:val="lowerRoman"/>
      <w:lvlText w:val="%9."/>
      <w:lvlJc w:val="right"/>
      <w:pPr>
        <w:ind w:left="6460" w:hanging="180"/>
      </w:pPr>
    </w:lvl>
  </w:abstractNum>
  <w:abstractNum w:abstractNumId="2" w15:restartNumberingAfterBreak="0">
    <w:nsid w:val="08C34086"/>
    <w:multiLevelType w:val="hybridMultilevel"/>
    <w:tmpl w:val="7CFC74F0"/>
    <w:lvl w:ilvl="0" w:tplc="303AAA06">
      <w:numFmt w:val="bullet"/>
      <w:lvlText w:val="-"/>
      <w:lvlJc w:val="left"/>
      <w:pPr>
        <w:ind w:left="720" w:hanging="360"/>
      </w:pPr>
      <w:rPr>
        <w:rFonts w:ascii="Times New Roman" w:eastAsia="Times New Roman" w:hAnsi="Times New Roman" w:cs="Times New Roman" w:hint="default"/>
      </w:rPr>
    </w:lvl>
    <w:lvl w:ilvl="1" w:tplc="25D84E44" w:tentative="1">
      <w:start w:val="1"/>
      <w:numFmt w:val="bullet"/>
      <w:lvlText w:val="o"/>
      <w:lvlJc w:val="left"/>
      <w:pPr>
        <w:ind w:left="1440" w:hanging="360"/>
      </w:pPr>
      <w:rPr>
        <w:rFonts w:ascii="Courier New" w:hAnsi="Courier New" w:cs="Courier New" w:hint="default"/>
      </w:rPr>
    </w:lvl>
    <w:lvl w:ilvl="2" w:tplc="11FE8192" w:tentative="1">
      <w:start w:val="1"/>
      <w:numFmt w:val="bullet"/>
      <w:lvlText w:val=""/>
      <w:lvlJc w:val="left"/>
      <w:pPr>
        <w:ind w:left="2160" w:hanging="360"/>
      </w:pPr>
      <w:rPr>
        <w:rFonts w:ascii="Wingdings" w:hAnsi="Wingdings" w:hint="default"/>
      </w:rPr>
    </w:lvl>
    <w:lvl w:ilvl="3" w:tplc="43F8CEDC" w:tentative="1">
      <w:start w:val="1"/>
      <w:numFmt w:val="bullet"/>
      <w:lvlText w:val=""/>
      <w:lvlJc w:val="left"/>
      <w:pPr>
        <w:ind w:left="2880" w:hanging="360"/>
      </w:pPr>
      <w:rPr>
        <w:rFonts w:ascii="Symbol" w:hAnsi="Symbol" w:hint="default"/>
      </w:rPr>
    </w:lvl>
    <w:lvl w:ilvl="4" w:tplc="7F8EFA5E" w:tentative="1">
      <w:start w:val="1"/>
      <w:numFmt w:val="bullet"/>
      <w:lvlText w:val="o"/>
      <w:lvlJc w:val="left"/>
      <w:pPr>
        <w:ind w:left="3600" w:hanging="360"/>
      </w:pPr>
      <w:rPr>
        <w:rFonts w:ascii="Courier New" w:hAnsi="Courier New" w:cs="Courier New" w:hint="default"/>
      </w:rPr>
    </w:lvl>
    <w:lvl w:ilvl="5" w:tplc="9D66E278" w:tentative="1">
      <w:start w:val="1"/>
      <w:numFmt w:val="bullet"/>
      <w:lvlText w:val=""/>
      <w:lvlJc w:val="left"/>
      <w:pPr>
        <w:ind w:left="4320" w:hanging="360"/>
      </w:pPr>
      <w:rPr>
        <w:rFonts w:ascii="Wingdings" w:hAnsi="Wingdings" w:hint="default"/>
      </w:rPr>
    </w:lvl>
    <w:lvl w:ilvl="6" w:tplc="AC2ECB78" w:tentative="1">
      <w:start w:val="1"/>
      <w:numFmt w:val="bullet"/>
      <w:lvlText w:val=""/>
      <w:lvlJc w:val="left"/>
      <w:pPr>
        <w:ind w:left="5040" w:hanging="360"/>
      </w:pPr>
      <w:rPr>
        <w:rFonts w:ascii="Symbol" w:hAnsi="Symbol" w:hint="default"/>
      </w:rPr>
    </w:lvl>
    <w:lvl w:ilvl="7" w:tplc="77CC4596" w:tentative="1">
      <w:start w:val="1"/>
      <w:numFmt w:val="bullet"/>
      <w:lvlText w:val="o"/>
      <w:lvlJc w:val="left"/>
      <w:pPr>
        <w:ind w:left="5760" w:hanging="360"/>
      </w:pPr>
      <w:rPr>
        <w:rFonts w:ascii="Courier New" w:hAnsi="Courier New" w:cs="Courier New" w:hint="default"/>
      </w:rPr>
    </w:lvl>
    <w:lvl w:ilvl="8" w:tplc="F034B7DC" w:tentative="1">
      <w:start w:val="1"/>
      <w:numFmt w:val="bullet"/>
      <w:lvlText w:val=""/>
      <w:lvlJc w:val="left"/>
      <w:pPr>
        <w:ind w:left="6480" w:hanging="360"/>
      </w:pPr>
      <w:rPr>
        <w:rFonts w:ascii="Wingdings" w:hAnsi="Wingdings" w:hint="default"/>
      </w:rPr>
    </w:lvl>
  </w:abstractNum>
  <w:abstractNum w:abstractNumId="3" w15:restartNumberingAfterBreak="0">
    <w:nsid w:val="0ED52496"/>
    <w:multiLevelType w:val="hybridMultilevel"/>
    <w:tmpl w:val="22D48F78"/>
    <w:lvl w:ilvl="0" w:tplc="243C6430">
      <w:start w:val="1"/>
      <w:numFmt w:val="decimal"/>
      <w:lvlText w:val="%1."/>
      <w:lvlJc w:val="left"/>
      <w:pPr>
        <w:tabs>
          <w:tab w:val="num" w:pos="720"/>
        </w:tabs>
        <w:ind w:left="720" w:hanging="360"/>
      </w:pPr>
      <w:rPr>
        <w:rFonts w:hint="default"/>
      </w:rPr>
    </w:lvl>
    <w:lvl w:ilvl="1" w:tplc="0908C44C">
      <w:numFmt w:val="none"/>
      <w:lvlText w:val=""/>
      <w:lvlJc w:val="left"/>
      <w:pPr>
        <w:tabs>
          <w:tab w:val="num" w:pos="360"/>
        </w:tabs>
      </w:pPr>
    </w:lvl>
    <w:lvl w:ilvl="2" w:tplc="0E10F6FE">
      <w:numFmt w:val="none"/>
      <w:lvlText w:val=""/>
      <w:lvlJc w:val="left"/>
      <w:pPr>
        <w:tabs>
          <w:tab w:val="num" w:pos="360"/>
        </w:tabs>
      </w:pPr>
    </w:lvl>
    <w:lvl w:ilvl="3" w:tplc="23C21282">
      <w:numFmt w:val="none"/>
      <w:lvlText w:val=""/>
      <w:lvlJc w:val="left"/>
      <w:pPr>
        <w:tabs>
          <w:tab w:val="num" w:pos="360"/>
        </w:tabs>
      </w:pPr>
    </w:lvl>
    <w:lvl w:ilvl="4" w:tplc="4B50A54C">
      <w:numFmt w:val="none"/>
      <w:lvlText w:val=""/>
      <w:lvlJc w:val="left"/>
      <w:pPr>
        <w:tabs>
          <w:tab w:val="num" w:pos="360"/>
        </w:tabs>
      </w:pPr>
    </w:lvl>
    <w:lvl w:ilvl="5" w:tplc="E6DAC792">
      <w:numFmt w:val="none"/>
      <w:lvlText w:val=""/>
      <w:lvlJc w:val="left"/>
      <w:pPr>
        <w:tabs>
          <w:tab w:val="num" w:pos="360"/>
        </w:tabs>
      </w:pPr>
    </w:lvl>
    <w:lvl w:ilvl="6" w:tplc="B78ADF6A">
      <w:numFmt w:val="none"/>
      <w:lvlText w:val=""/>
      <w:lvlJc w:val="left"/>
      <w:pPr>
        <w:tabs>
          <w:tab w:val="num" w:pos="360"/>
        </w:tabs>
      </w:pPr>
    </w:lvl>
    <w:lvl w:ilvl="7" w:tplc="850EE9E0">
      <w:numFmt w:val="none"/>
      <w:lvlText w:val=""/>
      <w:lvlJc w:val="left"/>
      <w:pPr>
        <w:tabs>
          <w:tab w:val="num" w:pos="360"/>
        </w:tabs>
      </w:pPr>
    </w:lvl>
    <w:lvl w:ilvl="8" w:tplc="DB748952">
      <w:numFmt w:val="none"/>
      <w:lvlText w:val=""/>
      <w:lvlJc w:val="left"/>
      <w:pPr>
        <w:tabs>
          <w:tab w:val="num" w:pos="360"/>
        </w:tabs>
      </w:pPr>
    </w:lvl>
  </w:abstractNum>
  <w:abstractNum w:abstractNumId="4" w15:restartNumberingAfterBreak="0">
    <w:nsid w:val="126F70BE"/>
    <w:multiLevelType w:val="multilevel"/>
    <w:tmpl w:val="EBA4B564"/>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33B46F7"/>
    <w:multiLevelType w:val="multilevel"/>
    <w:tmpl w:val="2F065540"/>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b w:val="0"/>
        <w:bCs/>
        <w:i w:val="0"/>
        <w:iCs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39313D"/>
    <w:multiLevelType w:val="hybridMultilevel"/>
    <w:tmpl w:val="A788C0AA"/>
    <w:lvl w:ilvl="0" w:tplc="BD60B73A">
      <w:start w:val="5"/>
      <w:numFmt w:val="decimal"/>
      <w:lvlText w:val="%1."/>
      <w:lvlJc w:val="left"/>
      <w:pPr>
        <w:ind w:left="927" w:hanging="360"/>
      </w:pPr>
      <w:rPr>
        <w:rFonts w:hint="default"/>
        <w:b/>
      </w:rPr>
    </w:lvl>
    <w:lvl w:ilvl="1" w:tplc="BBCE4F68">
      <w:start w:val="1"/>
      <w:numFmt w:val="lowerLetter"/>
      <w:lvlText w:val="%2."/>
      <w:lvlJc w:val="left"/>
      <w:pPr>
        <w:ind w:left="1647" w:hanging="360"/>
      </w:pPr>
    </w:lvl>
    <w:lvl w:ilvl="2" w:tplc="BDDAD3AC">
      <w:start w:val="1"/>
      <w:numFmt w:val="lowerRoman"/>
      <w:lvlText w:val="%3."/>
      <w:lvlJc w:val="right"/>
      <w:pPr>
        <w:ind w:left="2367" w:hanging="180"/>
      </w:pPr>
    </w:lvl>
    <w:lvl w:ilvl="3" w:tplc="120EE8E4" w:tentative="1">
      <w:start w:val="1"/>
      <w:numFmt w:val="decimal"/>
      <w:lvlText w:val="%4."/>
      <w:lvlJc w:val="left"/>
      <w:pPr>
        <w:ind w:left="3087" w:hanging="360"/>
      </w:pPr>
    </w:lvl>
    <w:lvl w:ilvl="4" w:tplc="1714A444" w:tentative="1">
      <w:start w:val="1"/>
      <w:numFmt w:val="lowerLetter"/>
      <w:lvlText w:val="%5."/>
      <w:lvlJc w:val="left"/>
      <w:pPr>
        <w:ind w:left="3807" w:hanging="360"/>
      </w:pPr>
    </w:lvl>
    <w:lvl w:ilvl="5" w:tplc="3C96CB10" w:tentative="1">
      <w:start w:val="1"/>
      <w:numFmt w:val="lowerRoman"/>
      <w:lvlText w:val="%6."/>
      <w:lvlJc w:val="right"/>
      <w:pPr>
        <w:ind w:left="4527" w:hanging="180"/>
      </w:pPr>
    </w:lvl>
    <w:lvl w:ilvl="6" w:tplc="D50A9A92" w:tentative="1">
      <w:start w:val="1"/>
      <w:numFmt w:val="decimal"/>
      <w:lvlText w:val="%7."/>
      <w:lvlJc w:val="left"/>
      <w:pPr>
        <w:ind w:left="5247" w:hanging="360"/>
      </w:pPr>
    </w:lvl>
    <w:lvl w:ilvl="7" w:tplc="6A0E0BA0" w:tentative="1">
      <w:start w:val="1"/>
      <w:numFmt w:val="lowerLetter"/>
      <w:lvlText w:val="%8."/>
      <w:lvlJc w:val="left"/>
      <w:pPr>
        <w:ind w:left="5967" w:hanging="360"/>
      </w:pPr>
    </w:lvl>
    <w:lvl w:ilvl="8" w:tplc="51DA7F50" w:tentative="1">
      <w:start w:val="1"/>
      <w:numFmt w:val="lowerRoman"/>
      <w:lvlText w:val="%9."/>
      <w:lvlJc w:val="right"/>
      <w:pPr>
        <w:ind w:left="6687" w:hanging="180"/>
      </w:pPr>
    </w:lvl>
  </w:abstractNum>
  <w:abstractNum w:abstractNumId="7" w15:restartNumberingAfterBreak="0">
    <w:nsid w:val="2F337DDA"/>
    <w:multiLevelType w:val="multilevel"/>
    <w:tmpl w:val="B254D4A6"/>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858" w:hanging="432"/>
      </w:pPr>
      <w:rPr>
        <w:rFonts w:hint="default"/>
        <w:b/>
        <w:i w:val="0"/>
        <w:strike w:val="0"/>
        <w:color w:val="auto"/>
      </w:rPr>
    </w:lvl>
    <w:lvl w:ilvl="2">
      <w:start w:val="1"/>
      <w:numFmt w:val="decimal"/>
      <w:lvlText w:val="%1.%2.%3."/>
      <w:lvlJc w:val="left"/>
      <w:pPr>
        <w:tabs>
          <w:tab w:val="num" w:pos="1355"/>
        </w:tabs>
        <w:ind w:left="1355" w:hanging="504"/>
      </w:pPr>
      <w:rPr>
        <w:rFonts w:hint="default"/>
        <w:b w:val="0"/>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37014FD"/>
    <w:multiLevelType w:val="multilevel"/>
    <w:tmpl w:val="69624638"/>
    <w:lvl w:ilvl="0">
      <w:start w:val="1"/>
      <w:numFmt w:val="decimal"/>
      <w:lvlText w:val="%1."/>
      <w:lvlJc w:val="left"/>
      <w:pPr>
        <w:tabs>
          <w:tab w:val="num" w:pos="5180"/>
        </w:tabs>
        <w:ind w:left="5180" w:hanging="360"/>
      </w:pPr>
      <w:rPr>
        <w:rFonts w:hint="default"/>
      </w:rPr>
    </w:lvl>
    <w:lvl w:ilvl="1">
      <w:start w:val="1"/>
      <w:numFmt w:val="decimal"/>
      <w:isLgl/>
      <w:lvlText w:val="%1.%2."/>
      <w:lvlJc w:val="left"/>
      <w:rPr>
        <w:rFonts w:ascii="Times New Roman" w:hAnsi="Times New Roman" w:cs="Times New Roman" w:hint="default"/>
        <w:b w:val="0"/>
        <w:i w:val="0"/>
        <w:iCs/>
        <w:color w:val="auto"/>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287"/>
        </w:tabs>
        <w:ind w:left="1287"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7F32C7"/>
    <w:multiLevelType w:val="multilevel"/>
    <w:tmpl w:val="B55895FA"/>
    <w:lvl w:ilvl="0">
      <w:start w:val="1"/>
      <w:numFmt w:val="decimal"/>
      <w:lvlText w:val="%1."/>
      <w:lvlJc w:val="left"/>
      <w:pPr>
        <w:ind w:left="360" w:hanging="360"/>
      </w:pPr>
      <w:rPr>
        <w:rFonts w:hint="default"/>
        <w:b/>
        <w:bCs w:val="0"/>
      </w:rPr>
    </w:lvl>
    <w:lvl w:ilvl="1">
      <w:start w:val="1"/>
      <w:numFmt w:val="decimal"/>
      <w:lvlText w:val="%1.%2."/>
      <w:lvlJc w:val="left"/>
      <w:rPr>
        <w:rFonts w:ascii="Times New Roman" w:hAnsi="Times New Roman" w:cs="Times New Roman" w:hint="default"/>
        <w:b w:val="0"/>
        <w:bCs w:val="0"/>
        <w:i w:val="0"/>
        <w:iCs/>
        <w:color w:val="auto"/>
        <w:sz w:val="26"/>
        <w:szCs w:val="26"/>
      </w:rPr>
    </w:lvl>
    <w:lvl w:ilvl="2">
      <w:start w:val="1"/>
      <w:numFmt w:val="decimal"/>
      <w:lvlText w:val="%1.%2.%3."/>
      <w:lvlJc w:val="left"/>
      <w:pPr>
        <w:ind w:left="1071" w:hanging="504"/>
      </w:pPr>
      <w:rPr>
        <w:b w:val="0"/>
        <w:bCs w:val="0"/>
        <w:sz w:val="26"/>
        <w:szCs w:val="26"/>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45B53"/>
    <w:multiLevelType w:val="multilevel"/>
    <w:tmpl w:val="662AECDA"/>
    <w:lvl w:ilvl="0">
      <w:start w:val="1"/>
      <w:numFmt w:val="decimal"/>
      <w:lvlText w:val="%1."/>
      <w:lvlJc w:val="left"/>
      <w:pPr>
        <w:ind w:left="450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515773"/>
    <w:multiLevelType w:val="multilevel"/>
    <w:tmpl w:val="89D670B4"/>
    <w:lvl w:ilvl="0">
      <w:start w:val="1"/>
      <w:numFmt w:val="decimal"/>
      <w:lvlText w:val="%1."/>
      <w:lvlJc w:val="left"/>
      <w:pPr>
        <w:ind w:left="3621" w:hanging="360"/>
      </w:pPr>
      <w:rPr>
        <w:rFonts w:hint="default"/>
        <w:b/>
      </w:rPr>
    </w:lvl>
    <w:lvl w:ilvl="1">
      <w:start w:val="1"/>
      <w:numFmt w:val="decimal"/>
      <w:isLgl/>
      <w:lvlText w:val="%1.%2."/>
      <w:lvlJc w:val="left"/>
      <w:pPr>
        <w:ind w:left="502" w:hanging="360"/>
      </w:pPr>
      <w:rPr>
        <w:rFonts w:hint="default"/>
        <w:b/>
        <w:i w:val="0"/>
        <w:color w:val="auto"/>
      </w:rPr>
    </w:lvl>
    <w:lvl w:ilvl="2">
      <w:start w:val="1"/>
      <w:numFmt w:val="decimal"/>
      <w:isLgl/>
      <w:lvlText w:val="%1.%2.%3."/>
      <w:lvlJc w:val="left"/>
      <w:pPr>
        <w:ind w:left="720" w:hanging="720"/>
      </w:pPr>
      <w:rPr>
        <w:rFonts w:ascii="Times New Roman" w:hAnsi="Times New Roman" w:cs="Times New Roman" w:hint="default"/>
        <w:b w:val="0"/>
        <w:sz w:val="24"/>
        <w:szCs w:val="24"/>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5C7F4386"/>
    <w:multiLevelType w:val="multilevel"/>
    <w:tmpl w:val="5906D34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D11288C"/>
    <w:multiLevelType w:val="hybridMultilevel"/>
    <w:tmpl w:val="420E7108"/>
    <w:lvl w:ilvl="0" w:tplc="EE2E1740">
      <w:start w:val="1"/>
      <w:numFmt w:val="decimal"/>
      <w:lvlText w:val="%1."/>
      <w:lvlJc w:val="left"/>
      <w:pPr>
        <w:ind w:left="720" w:hanging="360"/>
      </w:pPr>
      <w:rPr>
        <w:rFonts w:ascii="Times New Roman" w:eastAsia="Times New Roman" w:hAnsi="Times New Roman" w:cs="Times New Roman"/>
      </w:rPr>
    </w:lvl>
    <w:lvl w:ilvl="1" w:tplc="65B2D192" w:tentative="1">
      <w:start w:val="1"/>
      <w:numFmt w:val="bullet"/>
      <w:lvlText w:val="o"/>
      <w:lvlJc w:val="left"/>
      <w:pPr>
        <w:ind w:left="1440" w:hanging="360"/>
      </w:pPr>
      <w:rPr>
        <w:rFonts w:ascii="Courier New" w:hAnsi="Courier New" w:cs="Courier New" w:hint="default"/>
      </w:rPr>
    </w:lvl>
    <w:lvl w:ilvl="2" w:tplc="871CBB96" w:tentative="1">
      <w:start w:val="1"/>
      <w:numFmt w:val="bullet"/>
      <w:lvlText w:val=""/>
      <w:lvlJc w:val="left"/>
      <w:pPr>
        <w:ind w:left="2160" w:hanging="360"/>
      </w:pPr>
      <w:rPr>
        <w:rFonts w:ascii="Wingdings" w:hAnsi="Wingdings" w:hint="default"/>
      </w:rPr>
    </w:lvl>
    <w:lvl w:ilvl="3" w:tplc="F7DC4448" w:tentative="1">
      <w:start w:val="1"/>
      <w:numFmt w:val="bullet"/>
      <w:lvlText w:val=""/>
      <w:lvlJc w:val="left"/>
      <w:pPr>
        <w:ind w:left="2880" w:hanging="360"/>
      </w:pPr>
      <w:rPr>
        <w:rFonts w:ascii="Symbol" w:hAnsi="Symbol" w:hint="default"/>
      </w:rPr>
    </w:lvl>
    <w:lvl w:ilvl="4" w:tplc="EEEEA86E" w:tentative="1">
      <w:start w:val="1"/>
      <w:numFmt w:val="bullet"/>
      <w:lvlText w:val="o"/>
      <w:lvlJc w:val="left"/>
      <w:pPr>
        <w:ind w:left="3600" w:hanging="360"/>
      </w:pPr>
      <w:rPr>
        <w:rFonts w:ascii="Courier New" w:hAnsi="Courier New" w:cs="Courier New" w:hint="default"/>
      </w:rPr>
    </w:lvl>
    <w:lvl w:ilvl="5" w:tplc="30B04864" w:tentative="1">
      <w:start w:val="1"/>
      <w:numFmt w:val="bullet"/>
      <w:lvlText w:val=""/>
      <w:lvlJc w:val="left"/>
      <w:pPr>
        <w:ind w:left="4320" w:hanging="360"/>
      </w:pPr>
      <w:rPr>
        <w:rFonts w:ascii="Wingdings" w:hAnsi="Wingdings" w:hint="default"/>
      </w:rPr>
    </w:lvl>
    <w:lvl w:ilvl="6" w:tplc="AF6074C2" w:tentative="1">
      <w:start w:val="1"/>
      <w:numFmt w:val="bullet"/>
      <w:lvlText w:val=""/>
      <w:lvlJc w:val="left"/>
      <w:pPr>
        <w:ind w:left="5040" w:hanging="360"/>
      </w:pPr>
      <w:rPr>
        <w:rFonts w:ascii="Symbol" w:hAnsi="Symbol" w:hint="default"/>
      </w:rPr>
    </w:lvl>
    <w:lvl w:ilvl="7" w:tplc="91481034" w:tentative="1">
      <w:start w:val="1"/>
      <w:numFmt w:val="bullet"/>
      <w:lvlText w:val="o"/>
      <w:lvlJc w:val="left"/>
      <w:pPr>
        <w:ind w:left="5760" w:hanging="360"/>
      </w:pPr>
      <w:rPr>
        <w:rFonts w:ascii="Courier New" w:hAnsi="Courier New" w:cs="Courier New" w:hint="default"/>
      </w:rPr>
    </w:lvl>
    <w:lvl w:ilvl="8" w:tplc="03B46298" w:tentative="1">
      <w:start w:val="1"/>
      <w:numFmt w:val="bullet"/>
      <w:lvlText w:val=""/>
      <w:lvlJc w:val="left"/>
      <w:pPr>
        <w:ind w:left="6480" w:hanging="360"/>
      </w:pPr>
      <w:rPr>
        <w:rFonts w:ascii="Wingdings" w:hAnsi="Wingdings" w:hint="default"/>
      </w:rPr>
    </w:lvl>
  </w:abstractNum>
  <w:abstractNum w:abstractNumId="14" w15:restartNumberingAfterBreak="0">
    <w:nsid w:val="67DE05F0"/>
    <w:multiLevelType w:val="multilevel"/>
    <w:tmpl w:val="69624638"/>
    <w:lvl w:ilvl="0">
      <w:start w:val="1"/>
      <w:numFmt w:val="decimal"/>
      <w:lvlText w:val="%1."/>
      <w:lvlJc w:val="left"/>
      <w:pPr>
        <w:tabs>
          <w:tab w:val="num" w:pos="5180"/>
        </w:tabs>
        <w:ind w:left="5180" w:hanging="360"/>
      </w:pPr>
      <w:rPr>
        <w:rFonts w:hint="default"/>
      </w:rPr>
    </w:lvl>
    <w:lvl w:ilvl="1">
      <w:start w:val="1"/>
      <w:numFmt w:val="decimal"/>
      <w:isLgl/>
      <w:lvlText w:val="%1.%2."/>
      <w:lvlJc w:val="left"/>
      <w:rPr>
        <w:rFonts w:ascii="Times New Roman" w:hAnsi="Times New Roman" w:cs="Times New Roman" w:hint="default"/>
        <w:b w:val="0"/>
        <w:i w:val="0"/>
        <w:iCs/>
        <w:color w:val="auto"/>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287"/>
        </w:tabs>
        <w:ind w:left="1287"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C070A54"/>
    <w:multiLevelType w:val="hybridMultilevel"/>
    <w:tmpl w:val="ADAC3534"/>
    <w:lvl w:ilvl="0" w:tplc="415CEAA0">
      <w:start w:val="1"/>
      <w:numFmt w:val="decimal"/>
      <w:lvlText w:val="%1."/>
      <w:lvlJc w:val="left"/>
      <w:pPr>
        <w:ind w:left="720" w:hanging="360"/>
      </w:pPr>
    </w:lvl>
    <w:lvl w:ilvl="1" w:tplc="8AB85246">
      <w:start w:val="1"/>
      <w:numFmt w:val="decimal"/>
      <w:lvlText w:val="%2."/>
      <w:lvlJc w:val="left"/>
      <w:pPr>
        <w:ind w:left="720" w:hanging="360"/>
      </w:pPr>
    </w:lvl>
    <w:lvl w:ilvl="2" w:tplc="CF3AA142">
      <w:start w:val="1"/>
      <w:numFmt w:val="decimal"/>
      <w:lvlText w:val="%3."/>
      <w:lvlJc w:val="left"/>
      <w:pPr>
        <w:ind w:left="720" w:hanging="360"/>
      </w:pPr>
    </w:lvl>
    <w:lvl w:ilvl="3" w:tplc="078AA0F0">
      <w:start w:val="1"/>
      <w:numFmt w:val="decimal"/>
      <w:lvlText w:val="%4."/>
      <w:lvlJc w:val="left"/>
      <w:pPr>
        <w:ind w:left="720" w:hanging="360"/>
      </w:pPr>
    </w:lvl>
    <w:lvl w:ilvl="4" w:tplc="A6D26164">
      <w:start w:val="1"/>
      <w:numFmt w:val="decimal"/>
      <w:lvlText w:val="%5."/>
      <w:lvlJc w:val="left"/>
      <w:pPr>
        <w:ind w:left="720" w:hanging="360"/>
      </w:pPr>
    </w:lvl>
    <w:lvl w:ilvl="5" w:tplc="9A58B66C">
      <w:start w:val="1"/>
      <w:numFmt w:val="decimal"/>
      <w:lvlText w:val="%6."/>
      <w:lvlJc w:val="left"/>
      <w:pPr>
        <w:ind w:left="720" w:hanging="360"/>
      </w:pPr>
    </w:lvl>
    <w:lvl w:ilvl="6" w:tplc="F4561B5A">
      <w:start w:val="1"/>
      <w:numFmt w:val="decimal"/>
      <w:lvlText w:val="%7."/>
      <w:lvlJc w:val="left"/>
      <w:pPr>
        <w:ind w:left="720" w:hanging="360"/>
      </w:pPr>
    </w:lvl>
    <w:lvl w:ilvl="7" w:tplc="9ADEB198">
      <w:start w:val="1"/>
      <w:numFmt w:val="decimal"/>
      <w:lvlText w:val="%8."/>
      <w:lvlJc w:val="left"/>
      <w:pPr>
        <w:ind w:left="720" w:hanging="360"/>
      </w:pPr>
    </w:lvl>
    <w:lvl w:ilvl="8" w:tplc="C4B02B08">
      <w:start w:val="1"/>
      <w:numFmt w:val="decimal"/>
      <w:lvlText w:val="%9."/>
      <w:lvlJc w:val="left"/>
      <w:pPr>
        <w:ind w:left="720" w:hanging="360"/>
      </w:pPr>
    </w:lvl>
  </w:abstractNum>
  <w:abstractNum w:abstractNumId="16" w15:restartNumberingAfterBreak="0">
    <w:nsid w:val="6D6F11C3"/>
    <w:multiLevelType w:val="multilevel"/>
    <w:tmpl w:val="69624638"/>
    <w:lvl w:ilvl="0">
      <w:start w:val="1"/>
      <w:numFmt w:val="decimal"/>
      <w:lvlText w:val="%1."/>
      <w:lvlJc w:val="left"/>
      <w:pPr>
        <w:tabs>
          <w:tab w:val="num" w:pos="5180"/>
        </w:tabs>
        <w:ind w:left="5180" w:hanging="360"/>
      </w:pPr>
      <w:rPr>
        <w:rFonts w:hint="default"/>
      </w:rPr>
    </w:lvl>
    <w:lvl w:ilvl="1">
      <w:start w:val="1"/>
      <w:numFmt w:val="decimal"/>
      <w:isLgl/>
      <w:lvlText w:val="%1.%2."/>
      <w:lvlJc w:val="left"/>
      <w:rPr>
        <w:rFonts w:ascii="Times New Roman" w:hAnsi="Times New Roman" w:cs="Times New Roman" w:hint="default"/>
        <w:b w:val="0"/>
        <w:i w:val="0"/>
        <w:iCs/>
        <w:color w:val="auto"/>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287"/>
        </w:tabs>
        <w:ind w:left="1287"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730A208B"/>
    <w:multiLevelType w:val="multilevel"/>
    <w:tmpl w:val="69624638"/>
    <w:lvl w:ilvl="0">
      <w:start w:val="1"/>
      <w:numFmt w:val="decimal"/>
      <w:lvlText w:val="%1."/>
      <w:lvlJc w:val="left"/>
      <w:pPr>
        <w:tabs>
          <w:tab w:val="num" w:pos="5180"/>
        </w:tabs>
        <w:ind w:left="5180" w:hanging="360"/>
      </w:pPr>
      <w:rPr>
        <w:rFonts w:hint="default"/>
      </w:rPr>
    </w:lvl>
    <w:lvl w:ilvl="1">
      <w:start w:val="1"/>
      <w:numFmt w:val="decimal"/>
      <w:isLgl/>
      <w:lvlText w:val="%1.%2."/>
      <w:lvlJc w:val="left"/>
      <w:rPr>
        <w:rFonts w:ascii="Times New Roman" w:hAnsi="Times New Roman" w:cs="Times New Roman" w:hint="default"/>
        <w:b w:val="0"/>
        <w:i w:val="0"/>
        <w:iCs/>
        <w:color w:val="auto"/>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287"/>
        </w:tabs>
        <w:ind w:left="1287"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8E7A7B"/>
    <w:multiLevelType w:val="multilevel"/>
    <w:tmpl w:val="B9D845CE"/>
    <w:lvl w:ilvl="0">
      <w:start w:val="7"/>
      <w:numFmt w:val="decimal"/>
      <w:lvlText w:val="%1."/>
      <w:lvlJc w:val="left"/>
      <w:pPr>
        <w:ind w:left="360" w:hanging="360"/>
      </w:pPr>
      <w:rPr>
        <w:rFonts w:eastAsia="Calibri" w:hint="default"/>
        <w:b/>
        <w:bCs/>
      </w:rPr>
    </w:lvl>
    <w:lvl w:ilvl="1">
      <w:start w:val="1"/>
      <w:numFmt w:val="decimal"/>
      <w:lvlText w:val="%1.%2."/>
      <w:lvlJc w:val="left"/>
      <w:pPr>
        <w:ind w:left="360" w:hanging="360"/>
      </w:pPr>
      <w:rPr>
        <w:rFonts w:eastAsia="Calibri" w:hint="default"/>
        <w:b w:val="0"/>
        <w:bCs/>
      </w:rPr>
    </w:lvl>
    <w:lvl w:ilvl="2">
      <w:start w:val="1"/>
      <w:numFmt w:val="decimal"/>
      <w:lvlText w:val="%1.%2.%3."/>
      <w:lvlJc w:val="left"/>
      <w:pPr>
        <w:ind w:left="1287" w:hanging="720"/>
      </w:pPr>
      <w:rPr>
        <w:rFonts w:eastAsia="Calibri" w:hint="default"/>
        <w:b w:val="0"/>
        <w:bCs/>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 w15:restartNumberingAfterBreak="0">
    <w:nsid w:val="7CC61236"/>
    <w:multiLevelType w:val="multilevel"/>
    <w:tmpl w:val="D0C6B21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1458329712">
    <w:abstractNumId w:val="3"/>
    <w:lvlOverride w:ilvl="0">
      <w:startOverride w:val="1"/>
    </w:lvlOverride>
    <w:lvlOverride w:ilvl="1"/>
    <w:lvlOverride w:ilvl="2"/>
    <w:lvlOverride w:ilvl="3"/>
    <w:lvlOverride w:ilvl="4"/>
    <w:lvlOverride w:ilvl="5"/>
    <w:lvlOverride w:ilvl="6"/>
    <w:lvlOverride w:ilvl="7"/>
    <w:lvlOverride w:ilvl="8"/>
  </w:num>
  <w:num w:numId="2" w16cid:durableId="7338909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7803191">
    <w:abstractNumId w:val="19"/>
    <w:lvlOverride w:ilvl="0">
      <w:lvl w:ilvl="0">
        <w:start w:val="1"/>
        <w:numFmt w:val="decimal"/>
        <w:lvlText w:val="%1."/>
        <w:lvlJc w:val="left"/>
        <w:pPr>
          <w:ind w:left="567" w:hanging="567"/>
        </w:pPr>
      </w:lvl>
    </w:lvlOverride>
    <w:lvlOverride w:ilvl="1">
      <w:lvl w:ilvl="1">
        <w:start w:val="1"/>
        <w:numFmt w:val="decimal"/>
        <w:lvlRestart w:val="0"/>
        <w:lvlText w:val="%1.%2."/>
        <w:lvlJc w:val="left"/>
        <w:pPr>
          <w:ind w:left="1429" w:hanging="720"/>
        </w:pPr>
      </w:lvl>
    </w:lvlOverride>
    <w:lvlOverride w:ilvl="2">
      <w:lvl w:ilvl="2">
        <w:start w:val="1"/>
        <w:numFmt w:val="decimal"/>
        <w:lvlRestart w:val="0"/>
        <w:lvlText w:val="%1.%2.%3."/>
        <w:lvlJc w:val="left"/>
        <w:pPr>
          <w:ind w:left="2138" w:hanging="720"/>
        </w:pPr>
      </w:lvl>
    </w:lvlOverride>
    <w:lvlOverride w:ilvl="3">
      <w:lvl w:ilvl="3">
        <w:start w:val="1"/>
        <w:numFmt w:val="decimal"/>
        <w:lvlRestart w:val="0"/>
        <w:lvlText w:val="%1.%2.%3.%4."/>
        <w:lvlJc w:val="left"/>
        <w:pPr>
          <w:ind w:left="3207" w:hanging="1080"/>
        </w:pPr>
      </w:lvl>
    </w:lvlOverride>
    <w:lvlOverride w:ilvl="4">
      <w:lvl w:ilvl="4">
        <w:start w:val="1"/>
        <w:numFmt w:val="decimal"/>
        <w:lvlRestart w:val="0"/>
        <w:lvlText w:val="%1.%2.%3.%4.%5."/>
        <w:lvlJc w:val="left"/>
        <w:pPr>
          <w:ind w:left="3916" w:hanging="1080"/>
        </w:pPr>
      </w:lvl>
    </w:lvlOverride>
    <w:lvlOverride w:ilvl="5">
      <w:lvl w:ilvl="5">
        <w:start w:val="1"/>
        <w:numFmt w:val="decimal"/>
        <w:lvlRestart w:val="0"/>
        <w:lvlText w:val="%1.%2.%3.%4.%5.%6."/>
        <w:lvlJc w:val="left"/>
        <w:pPr>
          <w:ind w:left="4985" w:hanging="1440"/>
        </w:pPr>
      </w:lvl>
    </w:lvlOverride>
    <w:lvlOverride w:ilvl="6">
      <w:lvl w:ilvl="6">
        <w:start w:val="1"/>
        <w:numFmt w:val="decimal"/>
        <w:lvlRestart w:val="0"/>
        <w:lvlText w:val="%1.%2.%3.%4.%5.%6.%7."/>
        <w:lvlJc w:val="left"/>
        <w:pPr>
          <w:ind w:left="5694" w:hanging="1440"/>
        </w:pPr>
      </w:lvl>
    </w:lvlOverride>
    <w:lvlOverride w:ilvl="7">
      <w:lvl w:ilvl="7">
        <w:start w:val="1"/>
        <w:numFmt w:val="decimal"/>
        <w:lvlRestart w:val="0"/>
        <w:lvlText w:val="%1.%2.%3.%4.%5.%6.%7.%8."/>
        <w:lvlJc w:val="left"/>
        <w:pPr>
          <w:ind w:left="6763" w:hanging="1800"/>
        </w:pPr>
      </w:lvl>
    </w:lvlOverride>
    <w:lvlOverride w:ilvl="8">
      <w:lvl w:ilvl="8">
        <w:start w:val="1"/>
        <w:numFmt w:val="decimal"/>
        <w:lvlRestart w:val="0"/>
        <w:lvlText w:val="%1.%2.%3.%4.%5.%6.%7.%8.%9."/>
        <w:lvlJc w:val="left"/>
        <w:pPr>
          <w:ind w:left="7472" w:hanging="1800"/>
        </w:pPr>
      </w:lvl>
    </w:lvlOverride>
  </w:num>
  <w:num w:numId="4" w16cid:durableId="124151989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7849949">
    <w:abstractNumId w:val="8"/>
  </w:num>
  <w:num w:numId="6" w16cid:durableId="2137405491">
    <w:abstractNumId w:val="4"/>
  </w:num>
  <w:num w:numId="7" w16cid:durableId="1602642741">
    <w:abstractNumId w:val="9"/>
  </w:num>
  <w:num w:numId="8" w16cid:durableId="109738890">
    <w:abstractNumId w:val="17"/>
  </w:num>
  <w:num w:numId="9" w16cid:durableId="1614434485">
    <w:abstractNumId w:val="16"/>
  </w:num>
  <w:num w:numId="10" w16cid:durableId="2084255601">
    <w:abstractNumId w:val="0"/>
  </w:num>
  <w:num w:numId="11" w16cid:durableId="2114399578">
    <w:abstractNumId w:val="14"/>
  </w:num>
  <w:num w:numId="12" w16cid:durableId="1649237283">
    <w:abstractNumId w:val="1"/>
  </w:num>
  <w:num w:numId="13" w16cid:durableId="1583366605">
    <w:abstractNumId w:val="7"/>
  </w:num>
  <w:num w:numId="14" w16cid:durableId="208304836">
    <w:abstractNumId w:val="12"/>
  </w:num>
  <w:num w:numId="15" w16cid:durableId="2117676236">
    <w:abstractNumId w:val="6"/>
  </w:num>
  <w:num w:numId="16" w16cid:durableId="1668098581">
    <w:abstractNumId w:val="18"/>
  </w:num>
  <w:num w:numId="17" w16cid:durableId="656763492">
    <w:abstractNumId w:val="10"/>
  </w:num>
  <w:num w:numId="18" w16cid:durableId="1044864258">
    <w:abstractNumId w:val="11"/>
  </w:num>
  <w:num w:numId="19" w16cid:durableId="758797139">
    <w:abstractNumId w:val="2"/>
  </w:num>
  <w:num w:numId="20" w16cid:durableId="1267927687">
    <w:abstractNumId w:val="13"/>
  </w:num>
  <w:num w:numId="21" w16cid:durableId="1863470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0713"/>
    <w:rsid w:val="00001F47"/>
    <w:rsid w:val="00007E08"/>
    <w:rsid w:val="000110AE"/>
    <w:rsid w:val="00016039"/>
    <w:rsid w:val="000174C3"/>
    <w:rsid w:val="00023F63"/>
    <w:rsid w:val="00033247"/>
    <w:rsid w:val="00034218"/>
    <w:rsid w:val="00035626"/>
    <w:rsid w:val="00036365"/>
    <w:rsid w:val="00054F3E"/>
    <w:rsid w:val="0005510B"/>
    <w:rsid w:val="0006113E"/>
    <w:rsid w:val="00070F17"/>
    <w:rsid w:val="0008766E"/>
    <w:rsid w:val="00092ACF"/>
    <w:rsid w:val="00093C72"/>
    <w:rsid w:val="0009777C"/>
    <w:rsid w:val="000A29AF"/>
    <w:rsid w:val="000A73FC"/>
    <w:rsid w:val="000A7E5D"/>
    <w:rsid w:val="000B333F"/>
    <w:rsid w:val="000B45D6"/>
    <w:rsid w:val="000C48E6"/>
    <w:rsid w:val="000E51E5"/>
    <w:rsid w:val="00100206"/>
    <w:rsid w:val="00105EEC"/>
    <w:rsid w:val="00112951"/>
    <w:rsid w:val="001312B7"/>
    <w:rsid w:val="001334FA"/>
    <w:rsid w:val="00134860"/>
    <w:rsid w:val="00135C69"/>
    <w:rsid w:val="00141E7C"/>
    <w:rsid w:val="00142D3C"/>
    <w:rsid w:val="00151038"/>
    <w:rsid w:val="00162F96"/>
    <w:rsid w:val="001902F3"/>
    <w:rsid w:val="001A2A35"/>
    <w:rsid w:val="001C76CF"/>
    <w:rsid w:val="001D042C"/>
    <w:rsid w:val="001D208D"/>
    <w:rsid w:val="001D6253"/>
    <w:rsid w:val="001E7EED"/>
    <w:rsid w:val="001F3AE2"/>
    <w:rsid w:val="0021183B"/>
    <w:rsid w:val="002129C0"/>
    <w:rsid w:val="00214873"/>
    <w:rsid w:val="00217844"/>
    <w:rsid w:val="00217B00"/>
    <w:rsid w:val="00222D3E"/>
    <w:rsid w:val="002233B8"/>
    <w:rsid w:val="0022774F"/>
    <w:rsid w:val="00242DDF"/>
    <w:rsid w:val="002609C4"/>
    <w:rsid w:val="002610CD"/>
    <w:rsid w:val="0026507C"/>
    <w:rsid w:val="002729C3"/>
    <w:rsid w:val="002737A4"/>
    <w:rsid w:val="002755FA"/>
    <w:rsid w:val="002770E2"/>
    <w:rsid w:val="00284388"/>
    <w:rsid w:val="0029242E"/>
    <w:rsid w:val="002A2B0F"/>
    <w:rsid w:val="002B3C67"/>
    <w:rsid w:val="002C569E"/>
    <w:rsid w:val="002D76A0"/>
    <w:rsid w:val="002F1682"/>
    <w:rsid w:val="00300531"/>
    <w:rsid w:val="00302FD0"/>
    <w:rsid w:val="00305E12"/>
    <w:rsid w:val="003061A4"/>
    <w:rsid w:val="00306F24"/>
    <w:rsid w:val="0033055C"/>
    <w:rsid w:val="003333FE"/>
    <w:rsid w:val="00340C39"/>
    <w:rsid w:val="00342F44"/>
    <w:rsid w:val="00352FF6"/>
    <w:rsid w:val="003573D3"/>
    <w:rsid w:val="00361984"/>
    <w:rsid w:val="0036622E"/>
    <w:rsid w:val="00372E25"/>
    <w:rsid w:val="00375DC4"/>
    <w:rsid w:val="0037689B"/>
    <w:rsid w:val="003865F6"/>
    <w:rsid w:val="003A0B49"/>
    <w:rsid w:val="003A7A8D"/>
    <w:rsid w:val="003B0E45"/>
    <w:rsid w:val="003B4625"/>
    <w:rsid w:val="003C6416"/>
    <w:rsid w:val="003D1AF5"/>
    <w:rsid w:val="003D2303"/>
    <w:rsid w:val="003D61AF"/>
    <w:rsid w:val="003E1574"/>
    <w:rsid w:val="003E24B4"/>
    <w:rsid w:val="0040120D"/>
    <w:rsid w:val="00407640"/>
    <w:rsid w:val="00410A08"/>
    <w:rsid w:val="00412EC4"/>
    <w:rsid w:val="0042649F"/>
    <w:rsid w:val="00434915"/>
    <w:rsid w:val="00436986"/>
    <w:rsid w:val="00467EC3"/>
    <w:rsid w:val="00476477"/>
    <w:rsid w:val="00480549"/>
    <w:rsid w:val="00485B2A"/>
    <w:rsid w:val="00493930"/>
    <w:rsid w:val="004A4BCA"/>
    <w:rsid w:val="004A6E54"/>
    <w:rsid w:val="004B5DA1"/>
    <w:rsid w:val="004C098C"/>
    <w:rsid w:val="004C1FF1"/>
    <w:rsid w:val="004C2974"/>
    <w:rsid w:val="004C50FC"/>
    <w:rsid w:val="004D2FAA"/>
    <w:rsid w:val="004D3D9D"/>
    <w:rsid w:val="004D4554"/>
    <w:rsid w:val="004E0183"/>
    <w:rsid w:val="004E4BDA"/>
    <w:rsid w:val="004F478B"/>
    <w:rsid w:val="00506DD8"/>
    <w:rsid w:val="0051338D"/>
    <w:rsid w:val="005156EB"/>
    <w:rsid w:val="005214DB"/>
    <w:rsid w:val="00526591"/>
    <w:rsid w:val="00535607"/>
    <w:rsid w:val="0054721F"/>
    <w:rsid w:val="0056202D"/>
    <w:rsid w:val="00562D5D"/>
    <w:rsid w:val="00565AB3"/>
    <w:rsid w:val="0056741C"/>
    <w:rsid w:val="0057593D"/>
    <w:rsid w:val="0058470F"/>
    <w:rsid w:val="00597A03"/>
    <w:rsid w:val="005B0DEE"/>
    <w:rsid w:val="005B17C3"/>
    <w:rsid w:val="005C18BB"/>
    <w:rsid w:val="005C7814"/>
    <w:rsid w:val="005D0533"/>
    <w:rsid w:val="005E08A4"/>
    <w:rsid w:val="005E40EB"/>
    <w:rsid w:val="005F19A7"/>
    <w:rsid w:val="005F431D"/>
    <w:rsid w:val="005F4A17"/>
    <w:rsid w:val="005F620B"/>
    <w:rsid w:val="006154EB"/>
    <w:rsid w:val="0064031E"/>
    <w:rsid w:val="00647032"/>
    <w:rsid w:val="00654402"/>
    <w:rsid w:val="00663064"/>
    <w:rsid w:val="00671F14"/>
    <w:rsid w:val="0068008E"/>
    <w:rsid w:val="00686AF9"/>
    <w:rsid w:val="006A374C"/>
    <w:rsid w:val="006B46EC"/>
    <w:rsid w:val="006B744D"/>
    <w:rsid w:val="006C6F85"/>
    <w:rsid w:val="006C7A42"/>
    <w:rsid w:val="006D5F8E"/>
    <w:rsid w:val="006D66C8"/>
    <w:rsid w:val="006E4C9B"/>
    <w:rsid w:val="006E5611"/>
    <w:rsid w:val="006F0723"/>
    <w:rsid w:val="006F4E04"/>
    <w:rsid w:val="00702070"/>
    <w:rsid w:val="007113AE"/>
    <w:rsid w:val="00712613"/>
    <w:rsid w:val="007219A8"/>
    <w:rsid w:val="0072283D"/>
    <w:rsid w:val="00732EFB"/>
    <w:rsid w:val="00733FD8"/>
    <w:rsid w:val="00740A6B"/>
    <w:rsid w:val="007412BC"/>
    <w:rsid w:val="007451CD"/>
    <w:rsid w:val="0075016C"/>
    <w:rsid w:val="00771C34"/>
    <w:rsid w:val="00780227"/>
    <w:rsid w:val="00780FAB"/>
    <w:rsid w:val="007836AB"/>
    <w:rsid w:val="007A19EA"/>
    <w:rsid w:val="007A7012"/>
    <w:rsid w:val="007B3C10"/>
    <w:rsid w:val="007B4D9C"/>
    <w:rsid w:val="007D0B53"/>
    <w:rsid w:val="007E048F"/>
    <w:rsid w:val="007E1354"/>
    <w:rsid w:val="00800035"/>
    <w:rsid w:val="008033EB"/>
    <w:rsid w:val="008040F8"/>
    <w:rsid w:val="008066B3"/>
    <w:rsid w:val="00806AF2"/>
    <w:rsid w:val="00826257"/>
    <w:rsid w:val="008271EC"/>
    <w:rsid w:val="00833DE5"/>
    <w:rsid w:val="00843B88"/>
    <w:rsid w:val="00852B5A"/>
    <w:rsid w:val="008530F3"/>
    <w:rsid w:val="00855384"/>
    <w:rsid w:val="00860313"/>
    <w:rsid w:val="00870A70"/>
    <w:rsid w:val="00875961"/>
    <w:rsid w:val="00875976"/>
    <w:rsid w:val="00877EFD"/>
    <w:rsid w:val="008838FD"/>
    <w:rsid w:val="00887179"/>
    <w:rsid w:val="008938FE"/>
    <w:rsid w:val="0089673B"/>
    <w:rsid w:val="008976B4"/>
    <w:rsid w:val="008A29F0"/>
    <w:rsid w:val="008B03D1"/>
    <w:rsid w:val="008B43EC"/>
    <w:rsid w:val="008B5357"/>
    <w:rsid w:val="008B57C7"/>
    <w:rsid w:val="008B5F04"/>
    <w:rsid w:val="008B739A"/>
    <w:rsid w:val="008C292F"/>
    <w:rsid w:val="008C2D41"/>
    <w:rsid w:val="008C35FC"/>
    <w:rsid w:val="008D42E2"/>
    <w:rsid w:val="009016DB"/>
    <w:rsid w:val="00907B74"/>
    <w:rsid w:val="00911845"/>
    <w:rsid w:val="00916F6D"/>
    <w:rsid w:val="009206E6"/>
    <w:rsid w:val="009245FE"/>
    <w:rsid w:val="00937D5A"/>
    <w:rsid w:val="0094212B"/>
    <w:rsid w:val="0094456C"/>
    <w:rsid w:val="00954182"/>
    <w:rsid w:val="00956D10"/>
    <w:rsid w:val="00971A5D"/>
    <w:rsid w:val="009833DC"/>
    <w:rsid w:val="009E39FA"/>
    <w:rsid w:val="009F723D"/>
    <w:rsid w:val="00A047DD"/>
    <w:rsid w:val="00A1102E"/>
    <w:rsid w:val="00A248BD"/>
    <w:rsid w:val="00A254B5"/>
    <w:rsid w:val="00A312AE"/>
    <w:rsid w:val="00A35778"/>
    <w:rsid w:val="00A35D61"/>
    <w:rsid w:val="00A54D29"/>
    <w:rsid w:val="00A56595"/>
    <w:rsid w:val="00A70E01"/>
    <w:rsid w:val="00A75EFB"/>
    <w:rsid w:val="00A7661E"/>
    <w:rsid w:val="00A83435"/>
    <w:rsid w:val="00A92528"/>
    <w:rsid w:val="00AA0BFC"/>
    <w:rsid w:val="00AA5A0B"/>
    <w:rsid w:val="00AC46FA"/>
    <w:rsid w:val="00AD7EA1"/>
    <w:rsid w:val="00AE6F9F"/>
    <w:rsid w:val="00AE7FF1"/>
    <w:rsid w:val="00AF3194"/>
    <w:rsid w:val="00B03196"/>
    <w:rsid w:val="00B13C15"/>
    <w:rsid w:val="00B16624"/>
    <w:rsid w:val="00B25244"/>
    <w:rsid w:val="00B37F3C"/>
    <w:rsid w:val="00B4100C"/>
    <w:rsid w:val="00B411A7"/>
    <w:rsid w:val="00B50B87"/>
    <w:rsid w:val="00B51236"/>
    <w:rsid w:val="00B631CC"/>
    <w:rsid w:val="00B658E3"/>
    <w:rsid w:val="00B7126C"/>
    <w:rsid w:val="00B806B4"/>
    <w:rsid w:val="00B80920"/>
    <w:rsid w:val="00B962DE"/>
    <w:rsid w:val="00BA155B"/>
    <w:rsid w:val="00BA6AAC"/>
    <w:rsid w:val="00BA6EC0"/>
    <w:rsid w:val="00BA7C15"/>
    <w:rsid w:val="00BC2611"/>
    <w:rsid w:val="00BC2CD6"/>
    <w:rsid w:val="00BD2AE0"/>
    <w:rsid w:val="00BE411F"/>
    <w:rsid w:val="00BE62D7"/>
    <w:rsid w:val="00BF20B6"/>
    <w:rsid w:val="00BF37CD"/>
    <w:rsid w:val="00C02AEF"/>
    <w:rsid w:val="00C2204C"/>
    <w:rsid w:val="00C24FDF"/>
    <w:rsid w:val="00C25BF2"/>
    <w:rsid w:val="00C26321"/>
    <w:rsid w:val="00C27EEB"/>
    <w:rsid w:val="00C31D5D"/>
    <w:rsid w:val="00C4676F"/>
    <w:rsid w:val="00C559AE"/>
    <w:rsid w:val="00C56700"/>
    <w:rsid w:val="00C5673F"/>
    <w:rsid w:val="00C60B5D"/>
    <w:rsid w:val="00C6172C"/>
    <w:rsid w:val="00C65561"/>
    <w:rsid w:val="00C65FB6"/>
    <w:rsid w:val="00C669BC"/>
    <w:rsid w:val="00C66B9C"/>
    <w:rsid w:val="00C75D60"/>
    <w:rsid w:val="00C77F92"/>
    <w:rsid w:val="00C90512"/>
    <w:rsid w:val="00CA0FC3"/>
    <w:rsid w:val="00CA1631"/>
    <w:rsid w:val="00CC026C"/>
    <w:rsid w:val="00CC24B4"/>
    <w:rsid w:val="00CD376A"/>
    <w:rsid w:val="00CD6C56"/>
    <w:rsid w:val="00CE16CA"/>
    <w:rsid w:val="00CE2FBA"/>
    <w:rsid w:val="00CE559F"/>
    <w:rsid w:val="00CE593F"/>
    <w:rsid w:val="00CF2917"/>
    <w:rsid w:val="00CF5869"/>
    <w:rsid w:val="00D01C50"/>
    <w:rsid w:val="00D047C3"/>
    <w:rsid w:val="00D04EA9"/>
    <w:rsid w:val="00D26FB3"/>
    <w:rsid w:val="00D34E6B"/>
    <w:rsid w:val="00D40889"/>
    <w:rsid w:val="00D42A63"/>
    <w:rsid w:val="00D439F9"/>
    <w:rsid w:val="00D516B2"/>
    <w:rsid w:val="00D70291"/>
    <w:rsid w:val="00D866B9"/>
    <w:rsid w:val="00DA0EB1"/>
    <w:rsid w:val="00DA4D4F"/>
    <w:rsid w:val="00DB55F4"/>
    <w:rsid w:val="00DB5A11"/>
    <w:rsid w:val="00DB7730"/>
    <w:rsid w:val="00DD04A3"/>
    <w:rsid w:val="00DD7566"/>
    <w:rsid w:val="00DE55A8"/>
    <w:rsid w:val="00DE5D48"/>
    <w:rsid w:val="00DF35A6"/>
    <w:rsid w:val="00DF69FD"/>
    <w:rsid w:val="00E02644"/>
    <w:rsid w:val="00E0576E"/>
    <w:rsid w:val="00E170AE"/>
    <w:rsid w:val="00E206F0"/>
    <w:rsid w:val="00E212C2"/>
    <w:rsid w:val="00E259F5"/>
    <w:rsid w:val="00E27505"/>
    <w:rsid w:val="00E27B59"/>
    <w:rsid w:val="00E32D88"/>
    <w:rsid w:val="00E52C70"/>
    <w:rsid w:val="00E54483"/>
    <w:rsid w:val="00E700EE"/>
    <w:rsid w:val="00E7115C"/>
    <w:rsid w:val="00E72EAB"/>
    <w:rsid w:val="00E90305"/>
    <w:rsid w:val="00E93997"/>
    <w:rsid w:val="00EB04D0"/>
    <w:rsid w:val="00EB1173"/>
    <w:rsid w:val="00EB3DEF"/>
    <w:rsid w:val="00EB5413"/>
    <w:rsid w:val="00EB6DE5"/>
    <w:rsid w:val="00EC1609"/>
    <w:rsid w:val="00EC48D1"/>
    <w:rsid w:val="00EC5826"/>
    <w:rsid w:val="00ED12D1"/>
    <w:rsid w:val="00ED267B"/>
    <w:rsid w:val="00ED5ACF"/>
    <w:rsid w:val="00ED6F05"/>
    <w:rsid w:val="00EE0663"/>
    <w:rsid w:val="00EE3DEA"/>
    <w:rsid w:val="00EF36D5"/>
    <w:rsid w:val="00EF58EB"/>
    <w:rsid w:val="00F007E6"/>
    <w:rsid w:val="00F10714"/>
    <w:rsid w:val="00F2586A"/>
    <w:rsid w:val="00F27000"/>
    <w:rsid w:val="00F32CAB"/>
    <w:rsid w:val="00F352F9"/>
    <w:rsid w:val="00F35D88"/>
    <w:rsid w:val="00F37075"/>
    <w:rsid w:val="00F40D5D"/>
    <w:rsid w:val="00F45DA1"/>
    <w:rsid w:val="00F54304"/>
    <w:rsid w:val="00F75D4F"/>
    <w:rsid w:val="00F879AE"/>
    <w:rsid w:val="00F91919"/>
    <w:rsid w:val="00F96300"/>
    <w:rsid w:val="00FA24B9"/>
    <w:rsid w:val="00FB0581"/>
    <w:rsid w:val="00FB6F9B"/>
    <w:rsid w:val="00FC10F2"/>
    <w:rsid w:val="00FC4C8A"/>
    <w:rsid w:val="00FC5976"/>
    <w:rsid w:val="00FC7116"/>
    <w:rsid w:val="00FD048D"/>
    <w:rsid w:val="00FD0E78"/>
    <w:rsid w:val="00FD4E35"/>
    <w:rsid w:val="00FD5B43"/>
    <w:rsid w:val="00FD6EBA"/>
    <w:rsid w:val="00FD761C"/>
    <w:rsid w:val="00FF0A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58AE7"/>
  <w15:chartTrackingRefBased/>
  <w15:docId w15:val="{5578B280-A3D7-437D-A1A2-264CCB7F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27505"/>
    <w:rPr>
      <w:sz w:val="24"/>
      <w:szCs w:val="24"/>
      <w:lang w:val="en-US" w:eastAsia="en-US"/>
    </w:rPr>
  </w:style>
  <w:style w:type="paragraph" w:styleId="Virsraksts2">
    <w:name w:val="heading 2"/>
    <w:basedOn w:val="Parasts"/>
    <w:next w:val="Parasts"/>
    <w:link w:val="Virsraksts2Rakstz"/>
    <w:semiHidden/>
    <w:unhideWhenUsed/>
    <w:qFormat/>
    <w:rsid w:val="00EF58EB"/>
    <w:pPr>
      <w:keepNext/>
      <w:spacing w:before="240" w:after="60"/>
      <w:outlineLvl w:val="1"/>
    </w:pPr>
    <w:rPr>
      <w:rFonts w:ascii="Calibri Light" w:hAnsi="Calibri Light"/>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paragraph" w:styleId="Nosaukums">
    <w:name w:val="Title"/>
    <w:basedOn w:val="Parasts"/>
    <w:link w:val="NosaukumsRakstz"/>
    <w:qFormat/>
    <w:rsid w:val="00A70E01"/>
    <w:pPr>
      <w:jc w:val="center"/>
    </w:pPr>
    <w:rPr>
      <w:b/>
      <w:bCs/>
      <w:lang w:val="lv-LV"/>
    </w:rPr>
  </w:style>
  <w:style w:type="character" w:customStyle="1" w:styleId="NosaukumsRakstz">
    <w:name w:val="Nosaukums Rakstz."/>
    <w:link w:val="Nosaukums"/>
    <w:rsid w:val="00A70E01"/>
    <w:rPr>
      <w:b/>
      <w:bCs/>
      <w:sz w:val="24"/>
      <w:szCs w:val="24"/>
      <w:lang w:eastAsia="en-US"/>
    </w:rPr>
  </w:style>
  <w:style w:type="character" w:styleId="Hipersaite">
    <w:name w:val="Hyperlink"/>
    <w:rsid w:val="00A70E01"/>
    <w:rPr>
      <w:color w:val="0563C1"/>
      <w:u w:val="single"/>
    </w:rPr>
  </w:style>
  <w:style w:type="paragraph" w:customStyle="1" w:styleId="Normal11pt">
    <w:name w:val="Normal + 11 pt"/>
    <w:aliases w:val="...,4 pt + Not Bold,Black,Condensed by  0"/>
    <w:basedOn w:val="Nosaukums"/>
    <w:rsid w:val="00A70E01"/>
  </w:style>
  <w:style w:type="paragraph" w:styleId="Prskatjums">
    <w:name w:val="Revision"/>
    <w:hidden/>
    <w:uiPriority w:val="99"/>
    <w:semiHidden/>
    <w:rsid w:val="00B411A7"/>
    <w:rPr>
      <w:sz w:val="24"/>
      <w:szCs w:val="24"/>
      <w:lang w:val="en-US" w:eastAsia="en-US"/>
    </w:rPr>
  </w:style>
  <w:style w:type="character" w:customStyle="1" w:styleId="GalveneRakstz">
    <w:name w:val="Galvene Rakstz."/>
    <w:link w:val="Galvene"/>
    <w:uiPriority w:val="99"/>
    <w:rsid w:val="00AA5A0B"/>
    <w:rPr>
      <w:sz w:val="24"/>
      <w:szCs w:val="24"/>
      <w:lang w:val="en-US" w:eastAsia="en-US"/>
    </w:rPr>
  </w:style>
  <w:style w:type="paragraph" w:styleId="Pamatteksts2">
    <w:name w:val="Body Text 2"/>
    <w:basedOn w:val="Parasts"/>
    <w:link w:val="Pamatteksts2Rakstz"/>
    <w:rsid w:val="00B7126C"/>
    <w:pPr>
      <w:spacing w:after="120" w:line="480" w:lineRule="auto"/>
    </w:pPr>
    <w:rPr>
      <w:rFonts w:eastAsia="PMingLiU"/>
      <w:lang w:val="lv-LV" w:eastAsia="zh-TW"/>
    </w:rPr>
  </w:style>
  <w:style w:type="character" w:customStyle="1" w:styleId="Pamatteksts2Rakstz">
    <w:name w:val="Pamatteksts 2 Rakstz."/>
    <w:link w:val="Pamatteksts2"/>
    <w:rsid w:val="00B7126C"/>
    <w:rPr>
      <w:rFonts w:eastAsia="PMingLiU"/>
      <w:sz w:val="24"/>
      <w:szCs w:val="24"/>
      <w:lang w:eastAsia="zh-TW"/>
    </w:rPr>
  </w:style>
  <w:style w:type="character" w:customStyle="1" w:styleId="Virsraksts2Rakstz">
    <w:name w:val="Virsraksts 2 Rakstz."/>
    <w:link w:val="Virsraksts2"/>
    <w:semiHidden/>
    <w:rsid w:val="00EF58EB"/>
    <w:rPr>
      <w:rFonts w:ascii="Calibri Light" w:eastAsia="Times New Roman" w:hAnsi="Calibri Light" w:cs="Times New Roman"/>
      <w:b/>
      <w:bCs/>
      <w:i/>
      <w:iCs/>
      <w:sz w:val="28"/>
      <w:szCs w:val="28"/>
      <w:lang w:val="en-US" w:eastAsia="en-US"/>
    </w:rPr>
  </w:style>
  <w:style w:type="paragraph" w:styleId="Pamattekstsaratkpi">
    <w:name w:val="Body Text Indent"/>
    <w:basedOn w:val="Parasts"/>
    <w:link w:val="PamattekstsaratkpiRakstz"/>
    <w:rsid w:val="00EF58EB"/>
    <w:pPr>
      <w:spacing w:after="120"/>
      <w:ind w:left="283"/>
    </w:pPr>
  </w:style>
  <w:style w:type="character" w:customStyle="1" w:styleId="PamattekstsaratkpiRakstz">
    <w:name w:val="Pamatteksts ar atkāpi Rakstz."/>
    <w:link w:val="Pamattekstsaratkpi"/>
    <w:rsid w:val="00EF58EB"/>
    <w:rPr>
      <w:sz w:val="24"/>
      <w:szCs w:val="24"/>
      <w:lang w:val="en-US" w:eastAsia="en-US"/>
    </w:rPr>
  </w:style>
  <w:style w:type="paragraph" w:styleId="Pamattekstaatkpe2">
    <w:name w:val="Body Text Indent 2"/>
    <w:basedOn w:val="Parasts"/>
    <w:link w:val="Pamattekstaatkpe2Rakstz"/>
    <w:rsid w:val="008066B3"/>
    <w:pPr>
      <w:spacing w:after="120" w:line="480" w:lineRule="auto"/>
      <w:ind w:left="283"/>
    </w:pPr>
  </w:style>
  <w:style w:type="character" w:customStyle="1" w:styleId="Pamattekstaatkpe2Rakstz">
    <w:name w:val="Pamatteksta atkāpe 2 Rakstz."/>
    <w:link w:val="Pamattekstaatkpe2"/>
    <w:rsid w:val="008066B3"/>
    <w:rPr>
      <w:sz w:val="24"/>
      <w:szCs w:val="24"/>
      <w:lang w:val="en-US" w:eastAsia="en-US"/>
    </w:rPr>
  </w:style>
  <w:style w:type="paragraph" w:styleId="Sarakstarindkopa">
    <w:name w:val="List Paragraph"/>
    <w:aliases w:val="2,Bullet Points,Bullet list,Dot pt,IFCL - List Paragraph,Indicator Text,List Paragraph Char Char Char,List Paragraph1,List Paragraph12,MAIN CONTENT,No Spacing1,Normal bullet 2,Numbered Para 1,Párrafo de lista,Strip,Syle 1,Virsraksti"/>
    <w:basedOn w:val="Parasts"/>
    <w:link w:val="SarakstarindkopaRakstz"/>
    <w:uiPriority w:val="34"/>
    <w:qFormat/>
    <w:rsid w:val="0094212B"/>
    <w:pPr>
      <w:suppressAutoHyphens/>
      <w:ind w:left="720"/>
      <w:contextualSpacing/>
    </w:pPr>
    <w:rPr>
      <w:lang w:eastAsia="ar-SA"/>
    </w:rPr>
  </w:style>
  <w:style w:type="character" w:customStyle="1" w:styleId="SarakstarindkopaRakstz">
    <w:name w:val="Saraksta rindkopa Rakstz."/>
    <w:aliases w:val="2 Rakstz.,Bullet Points Rakstz.,Bullet list Rakstz.,Dot pt Rakstz.,IFCL - List Paragraph Rakstz.,Indicator Text Rakstz.,List Paragraph Char Char Char Rakstz.,List Paragraph1 Rakstz.,List Paragraph12 Rakstz.,MAIN CONTENT Rakstz."/>
    <w:link w:val="Sarakstarindkopa"/>
    <w:uiPriority w:val="34"/>
    <w:qFormat/>
    <w:locked/>
    <w:rsid w:val="0094212B"/>
    <w:rPr>
      <w:sz w:val="24"/>
      <w:szCs w:val="24"/>
      <w:lang w:val="en-US" w:eastAsia="ar-SA"/>
    </w:rPr>
  </w:style>
  <w:style w:type="character" w:styleId="Neatrisintapieminana">
    <w:name w:val="Unresolved Mention"/>
    <w:uiPriority w:val="99"/>
    <w:semiHidden/>
    <w:unhideWhenUsed/>
    <w:rsid w:val="002B3C67"/>
    <w:rPr>
      <w:color w:val="605E5C"/>
      <w:shd w:val="clear" w:color="auto" w:fill="E1DFDD"/>
    </w:rPr>
  </w:style>
  <w:style w:type="character" w:styleId="Komentraatsauce">
    <w:name w:val="annotation reference"/>
    <w:uiPriority w:val="99"/>
    <w:rsid w:val="00E02644"/>
    <w:rPr>
      <w:sz w:val="16"/>
      <w:szCs w:val="16"/>
    </w:rPr>
  </w:style>
  <w:style w:type="paragraph" w:styleId="Komentrateksts">
    <w:name w:val="annotation text"/>
    <w:basedOn w:val="Parasts"/>
    <w:link w:val="KomentratekstsRakstz"/>
    <w:rsid w:val="00E02644"/>
    <w:rPr>
      <w:sz w:val="20"/>
      <w:szCs w:val="20"/>
    </w:rPr>
  </w:style>
  <w:style w:type="character" w:customStyle="1" w:styleId="KomentratekstsRakstz">
    <w:name w:val="Komentāra teksts Rakstz."/>
    <w:link w:val="Komentrateksts"/>
    <w:rsid w:val="00E02644"/>
    <w:rPr>
      <w:lang w:val="en-US" w:eastAsia="en-US"/>
    </w:rPr>
  </w:style>
  <w:style w:type="paragraph" w:styleId="Komentratma">
    <w:name w:val="annotation subject"/>
    <w:basedOn w:val="Komentrateksts"/>
    <w:next w:val="Komentrateksts"/>
    <w:link w:val="KomentratmaRakstz"/>
    <w:rsid w:val="00E02644"/>
    <w:rPr>
      <w:b/>
      <w:bCs/>
    </w:rPr>
  </w:style>
  <w:style w:type="character" w:customStyle="1" w:styleId="KomentratmaRakstz">
    <w:name w:val="Komentāra tēma Rakstz."/>
    <w:link w:val="Komentratma"/>
    <w:rsid w:val="00E02644"/>
    <w:rPr>
      <w:b/>
      <w:bCs/>
      <w:lang w:val="en-US" w:eastAsia="en-US"/>
    </w:rPr>
  </w:style>
  <w:style w:type="character" w:styleId="Vresatsauce">
    <w:name w:val="footnote reference"/>
    <w:rsid w:val="00033247"/>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est@rig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rig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vest@rig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6B98-B685-47DA-B933-A340277FC238}">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4275</Words>
  <Characters>29856</Characters>
  <Application>Microsoft Office Word</Application>
  <DocSecurity>0</DocSecurity>
  <Lines>248</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dc:creator>
  <cp:lastModifiedBy>Astrīda Spuriņa</cp:lastModifiedBy>
  <cp:revision>2</cp:revision>
  <cp:lastPrinted>2008-02-21T11:46:00Z</cp:lastPrinted>
  <dcterms:created xsi:type="dcterms:W3CDTF">2025-03-07T13:39:00Z</dcterms:created>
  <dcterms:modified xsi:type="dcterms:W3CDTF">2025-03-07T13:39:00Z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